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6736" w14:textId="77777777" w:rsidR="0094785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FD8563C" w14:textId="77777777" w:rsidR="00947856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297130E9" w14:textId="77777777" w:rsidR="00947856" w:rsidRDefault="0094785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47856" w14:paraId="79E81A96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66E30E2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C5650EC" w14:textId="5757DBE1" w:rsidR="00947856" w:rsidRDefault="009116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重庆恒修建材有限公司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66B73A2" w14:textId="77777777" w:rsidR="0094785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33FD81B" w14:textId="77777777" w:rsidR="0094785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3525DE0" w14:textId="38898DF0" w:rsidR="00947856" w:rsidRDefault="009116A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16.02.04</w:t>
            </w:r>
            <w:bookmarkEnd w:id="3"/>
          </w:p>
        </w:tc>
      </w:tr>
      <w:tr w:rsidR="00947856" w14:paraId="25A86B4B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850DFE1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1A9B074" w14:textId="4A934A31" w:rsidR="00947856" w:rsidRDefault="009116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施君</w:t>
            </w:r>
          </w:p>
        </w:tc>
        <w:tc>
          <w:tcPr>
            <w:tcW w:w="1289" w:type="dxa"/>
            <w:vAlign w:val="center"/>
          </w:tcPr>
          <w:p w14:paraId="55E31354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3695868" w14:textId="4A5EAC9D" w:rsidR="00947856" w:rsidRDefault="009116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审核范围"/>
            <w:r w:rsidRPr="009116AC">
              <w:rPr>
                <w:b/>
                <w:sz w:val="20"/>
              </w:rPr>
              <w:t>砂浆的制造</w:t>
            </w:r>
            <w:bookmarkEnd w:id="4"/>
          </w:p>
        </w:tc>
        <w:tc>
          <w:tcPr>
            <w:tcW w:w="1719" w:type="dxa"/>
            <w:gridSpan w:val="2"/>
            <w:vAlign w:val="center"/>
          </w:tcPr>
          <w:p w14:paraId="7B714DEB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4C71CCB" w14:textId="7C5560AE" w:rsidR="00947856" w:rsidRDefault="009116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</w:t>
            </w:r>
          </w:p>
        </w:tc>
      </w:tr>
      <w:tr w:rsidR="00947856" w14:paraId="36E82CE0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928E407" w14:textId="77777777" w:rsidR="0094785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0C0BAD5" w14:textId="77777777" w:rsidR="0094785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CCC527F" w14:textId="4462844C" w:rsidR="00947856" w:rsidRDefault="009116AC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 w14:paraId="0585B92B" w14:textId="77777777" w:rsidR="00947856" w:rsidRDefault="009478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761D50BA" w14:textId="77777777" w:rsidR="00947856" w:rsidRDefault="009478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DAEF2EB" w14:textId="77777777" w:rsidR="00947856" w:rsidRDefault="009478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BAA0B3F" w14:textId="77777777" w:rsidR="00947856" w:rsidRDefault="009478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57E3C9D" w14:textId="77777777" w:rsidR="00947856" w:rsidRDefault="009478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47856" w14:paraId="69EF1192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40E5F0D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66128C0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01F3241" w14:textId="77777777" w:rsidR="009116AC" w:rsidRDefault="009116AC" w:rsidP="009116AC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配料—混合搅拌—成品包装—抽样检验—成品入库</w:t>
            </w:r>
          </w:p>
          <w:p w14:paraId="48651BFA" w14:textId="77777777" w:rsidR="00947856" w:rsidRPr="009116AC" w:rsidRDefault="0094785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47856" w14:paraId="50D4FBC8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820062" w14:textId="77777777" w:rsidR="0094785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4AD5E3D8" w14:textId="77777777" w:rsidR="009116AC" w:rsidRDefault="009116AC" w:rsidP="009116AC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配料、混合搅拌为关键过程，无特殊过程。</w:t>
            </w:r>
          </w:p>
          <w:p w14:paraId="7D556A1E" w14:textId="0A92B096" w:rsidR="00947856" w:rsidRDefault="009116AC" w:rsidP="009116A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根据《配料单》采用称重的方式控制配料重量、比例，根据《作业指导书》通过控制混合搅拌的时间来达到搅拌效果。</w:t>
            </w:r>
          </w:p>
        </w:tc>
      </w:tr>
      <w:tr w:rsidR="00947856" w14:paraId="097652B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5CBFD4D" w14:textId="77777777" w:rsidR="0094785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C587FE0" w14:textId="77777777" w:rsidR="006669CE" w:rsidRDefault="006669CE" w:rsidP="006669CE">
            <w:pPr>
              <w:pStyle w:val="3"/>
              <w:keepNext w:val="0"/>
              <w:keepLines w:val="0"/>
              <w:widowControl/>
              <w:shd w:val="clear" w:color="auto" w:fill="FFFFFF"/>
              <w:rPr>
                <w:bCs w:val="0"/>
                <w:kern w:val="2"/>
                <w:sz w:val="20"/>
                <w:szCs w:val="22"/>
              </w:rPr>
            </w:pPr>
            <w:proofErr w:type="gramStart"/>
            <w:r>
              <w:rPr>
                <w:bCs w:val="0"/>
                <w:kern w:val="2"/>
                <w:sz w:val="20"/>
                <w:szCs w:val="22"/>
              </w:rPr>
              <w:t>干混砂浆</w:t>
            </w:r>
            <w:proofErr w:type="gramEnd"/>
            <w:r>
              <w:rPr>
                <w:bCs w:val="0"/>
                <w:kern w:val="2"/>
                <w:sz w:val="20"/>
                <w:szCs w:val="22"/>
              </w:rPr>
              <w:t>应用技术规程</w:t>
            </w:r>
            <w:r>
              <w:rPr>
                <w:rFonts w:hint="eastAsia"/>
                <w:bCs w:val="0"/>
                <w:kern w:val="2"/>
                <w:sz w:val="20"/>
                <w:szCs w:val="22"/>
              </w:rPr>
              <w:t>DB37/T 5066-2016</w:t>
            </w:r>
            <w:r>
              <w:rPr>
                <w:rFonts w:hint="eastAsia"/>
                <w:bCs w:val="0"/>
                <w:kern w:val="2"/>
                <w:sz w:val="20"/>
                <w:szCs w:val="22"/>
              </w:rPr>
              <w:t>、</w:t>
            </w:r>
            <w:proofErr w:type="gramStart"/>
            <w:r>
              <w:rPr>
                <w:rFonts w:hint="eastAsia"/>
                <w:bCs w:val="0"/>
                <w:kern w:val="2"/>
                <w:sz w:val="20"/>
                <w:szCs w:val="22"/>
              </w:rPr>
              <w:t>干混砂浆</w:t>
            </w:r>
            <w:proofErr w:type="gramEnd"/>
            <w:r>
              <w:rPr>
                <w:rFonts w:hint="eastAsia"/>
                <w:bCs w:val="0"/>
                <w:kern w:val="2"/>
                <w:sz w:val="20"/>
                <w:szCs w:val="22"/>
              </w:rPr>
              <w:t>生产工艺与应用技术规范</w:t>
            </w:r>
            <w:r>
              <w:rPr>
                <w:rFonts w:hint="eastAsia"/>
                <w:bCs w:val="0"/>
                <w:kern w:val="2"/>
                <w:sz w:val="20"/>
                <w:szCs w:val="22"/>
              </w:rPr>
              <w:t>JC/T 2089-2011</w:t>
            </w:r>
          </w:p>
          <w:p w14:paraId="5A2E6E4B" w14:textId="77777777" w:rsidR="006669CE" w:rsidRDefault="006669CE" w:rsidP="006669CE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、预拌砂浆</w:t>
            </w:r>
            <w:r>
              <w:rPr>
                <w:rFonts w:hint="eastAsia"/>
                <w:b/>
                <w:sz w:val="20"/>
                <w:szCs w:val="22"/>
              </w:rPr>
              <w:t>GB/T25181-2010</w:t>
            </w:r>
            <w:r>
              <w:rPr>
                <w:rFonts w:hint="eastAsia"/>
                <w:b/>
                <w:sz w:val="20"/>
                <w:szCs w:val="22"/>
              </w:rPr>
              <w:t>、建筑砂浆基本性能试验方法标准</w:t>
            </w:r>
            <w:r>
              <w:rPr>
                <w:rFonts w:hint="eastAsia"/>
                <w:b/>
                <w:sz w:val="20"/>
                <w:szCs w:val="22"/>
              </w:rPr>
              <w:t>JGJ/T70-2009</w:t>
            </w:r>
          </w:p>
          <w:p w14:paraId="4DC13E0D" w14:textId="77777777" w:rsidR="00947856" w:rsidRPr="006669CE" w:rsidRDefault="009478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47856" w14:paraId="4945F8D1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B4FEFBA" w14:textId="77777777" w:rsidR="0094785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522BBE7" w14:textId="7AC6DA17" w:rsidR="00C94642" w:rsidRPr="00C94642" w:rsidRDefault="006669CE" w:rsidP="00C9464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检验项目包括抗压强度、保水率、凝结时间、</w:t>
            </w:r>
            <w:r w:rsidR="00C94642" w:rsidRPr="00C94642">
              <w:rPr>
                <w:rFonts w:hint="eastAsia"/>
                <w:b/>
                <w:sz w:val="20"/>
              </w:rPr>
              <w:t>24H</w:t>
            </w:r>
            <w:r w:rsidR="00C94642" w:rsidRPr="00C94642">
              <w:rPr>
                <w:rFonts w:hint="eastAsia"/>
                <w:b/>
                <w:sz w:val="20"/>
              </w:rPr>
              <w:t>稠度损失率</w:t>
            </w:r>
            <w:r w:rsidR="00C94642" w:rsidRPr="00C94642">
              <w:rPr>
                <w:rFonts w:hint="eastAsia"/>
                <w:b/>
                <w:sz w:val="20"/>
              </w:rPr>
              <w:t>、</w:t>
            </w:r>
            <w:r w:rsidR="00C94642" w:rsidRPr="00C94642">
              <w:rPr>
                <w:rFonts w:hint="eastAsia"/>
                <w:b/>
                <w:sz w:val="20"/>
              </w:rPr>
              <w:t>拉伸粘结强度</w:t>
            </w:r>
            <w:r>
              <w:rPr>
                <w:rFonts w:hint="eastAsia"/>
                <w:b/>
                <w:sz w:val="20"/>
              </w:rPr>
              <w:t>等。</w:t>
            </w:r>
          </w:p>
          <w:p w14:paraId="64AC83B7" w14:textId="13EDCEC9" w:rsidR="00947856" w:rsidRDefault="00C946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提供产品</w:t>
            </w:r>
            <w:r w:rsidR="006669CE">
              <w:rPr>
                <w:rFonts w:hint="eastAsia"/>
                <w:b/>
                <w:sz w:val="20"/>
              </w:rPr>
              <w:t>第三方检测机构检测</w:t>
            </w:r>
            <w:r>
              <w:rPr>
                <w:rFonts w:hint="eastAsia"/>
                <w:b/>
                <w:sz w:val="20"/>
              </w:rPr>
              <w:t>报告</w:t>
            </w:r>
            <w:r w:rsidR="006669CE">
              <w:rPr>
                <w:rFonts w:hint="eastAsia"/>
                <w:b/>
                <w:sz w:val="20"/>
              </w:rPr>
              <w:t>。</w:t>
            </w:r>
          </w:p>
        </w:tc>
      </w:tr>
      <w:tr w:rsidR="00947856" w14:paraId="566F989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C675500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334AA21" w14:textId="49CED773" w:rsidR="00947856" w:rsidRDefault="00666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47856" w14:paraId="1AC4383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23EBD11" w14:textId="77777777" w:rsidR="0094785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BE7FC96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DD1BDF0" w14:textId="77C7E776" w:rsidR="00947856" w:rsidRDefault="00666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1"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4B0797AC" wp14:editId="7D527A6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233045</wp:posOffset>
                  </wp:positionV>
                  <wp:extent cx="549910" cy="347980"/>
                  <wp:effectExtent l="0" t="0" r="8890" b="7620"/>
                  <wp:wrapNone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527089E9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26794CC" w14:textId="111B0579" w:rsidR="00947856" w:rsidRDefault="00666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47856" w14:paraId="0C93F6B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4AC80B8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8D319A4" w14:textId="16535307" w:rsidR="00947856" w:rsidRDefault="00666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5A4F64F" wp14:editId="7489E21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233045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58B79B9" w14:textId="77777777" w:rsidR="0094785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2C9A38C" w14:textId="092A23B8" w:rsidR="00947856" w:rsidRDefault="006669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2022年07月22日</w:t>
            </w:r>
          </w:p>
        </w:tc>
      </w:tr>
    </w:tbl>
    <w:p w14:paraId="236CC7EA" w14:textId="77777777" w:rsidR="00947856" w:rsidRDefault="00947856">
      <w:pPr>
        <w:snapToGrid w:val="0"/>
        <w:rPr>
          <w:rFonts w:ascii="宋体"/>
          <w:b/>
          <w:sz w:val="22"/>
          <w:szCs w:val="22"/>
        </w:rPr>
      </w:pPr>
    </w:p>
    <w:p w14:paraId="1F3E2907" w14:textId="77777777" w:rsidR="0094785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2EB8B1A5" w14:textId="77777777" w:rsidR="00947856" w:rsidRDefault="0094785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E83DCB1" w14:textId="77777777" w:rsidR="00947856" w:rsidRDefault="0094785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3B68161" w14:textId="77777777" w:rsidR="00947856" w:rsidRDefault="0094785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B8E26E7" w14:textId="77777777" w:rsidR="00947856" w:rsidRDefault="0094785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9AB153E" w14:textId="77777777" w:rsidR="00947856" w:rsidRDefault="00947856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947856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65AC" w14:textId="77777777" w:rsidR="000E1B66" w:rsidRDefault="000E1B66">
      <w:r>
        <w:separator/>
      </w:r>
    </w:p>
  </w:endnote>
  <w:endnote w:type="continuationSeparator" w:id="0">
    <w:p w14:paraId="626AA7A3" w14:textId="77777777" w:rsidR="000E1B66" w:rsidRDefault="000E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580B" w14:textId="77777777" w:rsidR="000E1B66" w:rsidRDefault="000E1B66">
      <w:r>
        <w:separator/>
      </w:r>
    </w:p>
  </w:footnote>
  <w:footnote w:type="continuationSeparator" w:id="0">
    <w:p w14:paraId="790A9DF3" w14:textId="77777777" w:rsidR="000E1B66" w:rsidRDefault="000E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6715" w14:textId="77777777" w:rsidR="00947856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FC661BE" wp14:editId="38A098B4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E8411C" w14:textId="77777777" w:rsidR="00947856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40F13B3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5173797E" w14:textId="77777777" w:rsidR="00947856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4D1696A7" w14:textId="77777777" w:rsidR="00947856" w:rsidRDefault="00947856">
    <w:pPr>
      <w:pStyle w:val="a7"/>
    </w:pPr>
  </w:p>
  <w:p w14:paraId="769E6972" w14:textId="77777777" w:rsidR="00947856" w:rsidRDefault="0094785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856"/>
    <w:rsid w:val="000E1B66"/>
    <w:rsid w:val="006669CE"/>
    <w:rsid w:val="009116AC"/>
    <w:rsid w:val="00947856"/>
    <w:rsid w:val="00C9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DC6370E"/>
  <w15:docId w15:val="{6867588E-8EF4-40B6-A106-5A2CB6E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link w:val="30"/>
    <w:qFormat/>
    <w:locked/>
    <w:rsid w:val="006669CE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30">
    <w:name w:val="标题 3 字符"/>
    <w:basedOn w:val="a0"/>
    <w:link w:val="3"/>
    <w:rsid w:val="006669CE"/>
    <w:rPr>
      <w:rFonts w:ascii="Times New Roman" w:hAnsi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25</cp:revision>
  <dcterms:created xsi:type="dcterms:W3CDTF">2015-06-17T11:40:00Z</dcterms:created>
  <dcterms:modified xsi:type="dcterms:W3CDTF">2022-07-19T13:48:00Z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