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业务部；</w:t>
            </w:r>
            <w:r>
              <w:rPr>
                <w:rFonts w:hint="eastAsia"/>
                <w:sz w:val="24"/>
                <w:szCs w:val="24"/>
              </w:rPr>
              <w:t>主管领导：林增金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陪同人员：梁启军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周文/远程/电话、微信；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 xml:space="preserve">2022年07月26日 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业务部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EMS:5.3/6.1.2/6.2/8.1/8.2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OHS: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5.3/6.1.2/6.2/8.1/8.2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ES5.3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---同业务部经理</w:t>
            </w:r>
            <w:r>
              <w:rPr>
                <w:rFonts w:hint="eastAsia"/>
              </w:rPr>
              <w:t>林增金</w:t>
            </w:r>
            <w:r>
              <w:rPr>
                <w:rFonts w:hint="eastAsia"/>
                <w:lang w:val="en-US" w:eastAsia="zh-CN"/>
              </w:rPr>
              <w:t>交流及查看管理手册5.3条款，部门的职责为：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E.业务部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理解本公司的环境和职业健康安全方针，增强满足顾客要求的意识；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负责与顾客沟通，收集、处理有关信息，负责组织与产品有关要求的评审； 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负责公司产品的宣传、推广、销售、回款以及公司的形象宣传等所有销售活动管理。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负责保持与顾客进行有关的环境/职业健康安全信息交流，并将管理信息传递给有关人员。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环境因素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\危险源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ES6.1.2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策划：</w:t>
            </w:r>
            <w:r>
              <w:rPr>
                <w:rFonts w:hint="eastAsia"/>
              </w:rPr>
              <w:t>环境因素识别与评价控制程序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风险识别控制程序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查：环境因素识别评价表，编号：HZ-4.3.1-02；评审日期 2022.01.05；按活动、产品或服务过程共识别环境因素51项。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查：重要环境因素清单，2022.1.5.，编审批齐全；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object>
                <v:shape id="_x0000_i1025" o:spt="75" type="#_x0000_t75" style="height:96.85pt;width:48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  <w10:wrap type="none"/>
                  <w10:anchorlock/>
                </v:shape>
                <o:OLEObject Type="Embed" ProgID="Excel.Sheet.12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危险源、职业健康安全风险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查：危险源辨识与风险评价一览表，2022.1.5.；按作业活动以定量评价法识别危险源及相关风险共39项，制订有相应管理措施。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查：不可接受风险清单，2022.1.5.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object>
                <v:shape id="_x0000_i1026" o:spt="75" type="#_x0000_t75" style="height:250.1pt;width:489.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Excel.Sheet.8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目标管理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ES6.2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业务部目标：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固体废弃物分类管理，处置率100%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杜绝火灾事故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火灾、触电发生次数为0次/每年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交通意外事故为0次/年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查：2021-2022年6月环境、职业健康安全目标达成统计表，统计方法：数据统计；频率：每月；内容显示公司及部门目标均已达成。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查ES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目标管理方案：提供有固体弃物处理，火灾（办公使用电器、设备电线老化等），交通安全，触电共4项管理方案。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抽：</w:t>
            </w:r>
            <w:r>
              <w:rPr>
                <w:rFonts w:hint="eastAsia"/>
                <w:bCs/>
                <w:color w:val="auto"/>
              </w:rPr>
              <w:t>火灾</w:t>
            </w:r>
            <w:r>
              <w:rPr>
                <w:rFonts w:hint="eastAsia"/>
                <w:color w:val="auto"/>
              </w:rPr>
              <w:t>（办公使用电器、设备电线老化等）</w:t>
            </w:r>
            <w:r>
              <w:rPr>
                <w:rFonts w:hint="eastAsia"/>
                <w:color w:val="auto"/>
                <w:lang w:val="en-US" w:eastAsia="zh-CN"/>
              </w:rPr>
              <w:t>管理方案；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8"/>
              <w:gridCol w:w="649"/>
              <w:gridCol w:w="709"/>
              <w:gridCol w:w="1355"/>
              <w:gridCol w:w="1355"/>
              <w:gridCol w:w="1362"/>
              <w:gridCol w:w="915"/>
              <w:gridCol w:w="10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  <w:jc w:val="center"/>
              </w:trPr>
              <w:tc>
                <w:tcPr>
                  <w:tcW w:w="2007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重大危险源</w:t>
                  </w:r>
                </w:p>
              </w:tc>
              <w:tc>
                <w:tcPr>
                  <w:tcW w:w="4781" w:type="dxa"/>
                  <w:gridSpan w:val="4"/>
                  <w:noWrap w:val="0"/>
                  <w:vAlign w:val="center"/>
                </w:tcPr>
                <w:p>
                  <w:pPr>
                    <w:spacing w:line="480" w:lineRule="exact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/>
                      <w:bCs/>
                      <w:color w:val="auto"/>
                    </w:rPr>
                    <w:t>火灾</w:t>
                  </w:r>
                  <w:r>
                    <w:rPr>
                      <w:rFonts w:hint="eastAsia"/>
                      <w:color w:val="auto"/>
                    </w:rPr>
                    <w:t>（办公使用电器、设备电线老化等）</w:t>
                  </w: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编号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jc w:val="center"/>
              </w:trPr>
              <w:tc>
                <w:tcPr>
                  <w:tcW w:w="2007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现状</w:t>
                  </w:r>
                </w:p>
              </w:tc>
              <w:tc>
                <w:tcPr>
                  <w:tcW w:w="6731" w:type="dxa"/>
                  <w:gridSpan w:val="6"/>
                  <w:noWrap w:val="0"/>
                  <w:vAlign w:val="center"/>
                </w:tcPr>
                <w:p>
                  <w:pPr>
                    <w:spacing w:line="380" w:lineRule="exact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有灭火器等消防设备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2" w:hRule="atLeast"/>
                <w:jc w:val="center"/>
              </w:trPr>
              <w:tc>
                <w:tcPr>
                  <w:tcW w:w="2007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目标</w:t>
                  </w:r>
                </w:p>
              </w:tc>
              <w:tc>
                <w:tcPr>
                  <w:tcW w:w="6731" w:type="dxa"/>
                  <w:gridSpan w:val="6"/>
                  <w:noWrap w:val="0"/>
                  <w:vAlign w:val="top"/>
                </w:tcPr>
                <w:p>
                  <w:pPr>
                    <w:widowControl/>
                    <w:spacing w:line="280" w:lineRule="exact"/>
                    <w:rPr>
                      <w:rFonts w:hint="eastAsia" w:cs="宋体"/>
                      <w:color w:val="auto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杜绝火灾事故；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2007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指标</w:t>
                  </w:r>
                </w:p>
              </w:tc>
              <w:tc>
                <w:tcPr>
                  <w:tcW w:w="6731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杜绝重伤及以上人身伤亡事故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  <w:jc w:val="center"/>
              </w:trPr>
              <w:tc>
                <w:tcPr>
                  <w:tcW w:w="2007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管理方案名称</w:t>
                  </w:r>
                </w:p>
              </w:tc>
              <w:tc>
                <w:tcPr>
                  <w:tcW w:w="6731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加强用电设备的安全防护,制定应急救援预案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7" w:hRule="atLeast"/>
                <w:jc w:val="center"/>
              </w:trPr>
              <w:tc>
                <w:tcPr>
                  <w:tcW w:w="8738" w:type="dxa"/>
                  <w:gridSpan w:val="8"/>
                  <w:noWrap w:val="0"/>
                  <w:vAlign w:val="top"/>
                </w:tcPr>
                <w:p>
                  <w:pPr>
                    <w:spacing w:line="3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1、办公区域设置安全警示牌。</w:t>
                  </w:r>
                </w:p>
                <w:p>
                  <w:pPr>
                    <w:spacing w:line="380" w:lineRule="exact"/>
                    <w:rPr>
                      <w:rFonts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2、管理层组织培训。</w:t>
                  </w:r>
                </w:p>
                <w:p>
                  <w:pPr>
                    <w:spacing w:line="380" w:lineRule="exact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3、预备相关的消防器材；</w:t>
                  </w:r>
                </w:p>
                <w:p>
                  <w:pPr>
                    <w:spacing w:line="380" w:lineRule="exact"/>
                    <w:rPr>
                      <w:rFonts w:hint="eastAsia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4、安全用电，禁止使用大功率电器。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  <w:jc w:val="center"/>
              </w:trPr>
              <w:tc>
                <w:tcPr>
                  <w:tcW w:w="1358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启动时间</w:t>
                  </w:r>
                </w:p>
              </w:tc>
              <w:tc>
                <w:tcPr>
                  <w:tcW w:w="1358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完成时间</w:t>
                  </w:r>
                </w:p>
              </w:tc>
              <w:tc>
                <w:tcPr>
                  <w:tcW w:w="1355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责任部门</w:t>
                  </w:r>
                </w:p>
              </w:tc>
              <w:tc>
                <w:tcPr>
                  <w:tcW w:w="1355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相关部门</w:t>
                  </w:r>
                </w:p>
              </w:tc>
              <w:tc>
                <w:tcPr>
                  <w:tcW w:w="1362" w:type="dxa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资金预算</w:t>
                  </w:r>
                </w:p>
              </w:tc>
              <w:tc>
                <w:tcPr>
                  <w:tcW w:w="1950" w:type="dxa"/>
                  <w:gridSpan w:val="2"/>
                  <w:shd w:val="clear" w:color="auto" w:fill="C7DAF1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检查人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1358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2022.01.01</w:t>
                  </w:r>
                </w:p>
              </w:tc>
              <w:tc>
                <w:tcPr>
                  <w:tcW w:w="135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2022.12.31</w:t>
                  </w:r>
                </w:p>
              </w:tc>
              <w:tc>
                <w:tcPr>
                  <w:tcW w:w="13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人事行政部</w:t>
                  </w:r>
                </w:p>
              </w:tc>
              <w:tc>
                <w:tcPr>
                  <w:tcW w:w="13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其它部门</w:t>
                  </w:r>
                </w:p>
              </w:tc>
              <w:tc>
                <w:tcPr>
                  <w:tcW w:w="1362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1000元</w:t>
                  </w:r>
                </w:p>
              </w:tc>
              <w:tc>
                <w:tcPr>
                  <w:tcW w:w="1950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梁启军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1" w:hRule="atLeast"/>
                <w:jc w:val="center"/>
              </w:trPr>
              <w:tc>
                <w:tcPr>
                  <w:tcW w:w="873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审核意见：</w:t>
                  </w:r>
                </w:p>
                <w:p>
                  <w:pPr>
                    <w:spacing w:line="380" w:lineRule="exact"/>
                    <w:ind w:firstLine="480" w:firstLineChars="20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对老设备进行检查，是否存在潜在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火灾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危险，要把解决的方案落实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梁启军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2022.01.01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  <w:jc w:val="center"/>
              </w:trPr>
              <w:tc>
                <w:tcPr>
                  <w:tcW w:w="873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批准意见：</w:t>
                  </w:r>
                </w:p>
                <w:p>
                  <w:pPr>
                    <w:adjustRightInd w:val="0"/>
                    <w:snapToGrid w:val="0"/>
                    <w:ind w:firstLine="1560" w:firstLineChars="65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同意所采取的管理方案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审核人：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杜丕皇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2022.01.01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  <w:jc w:val="center"/>
              </w:trPr>
              <w:tc>
                <w:tcPr>
                  <w:tcW w:w="8738" w:type="dxa"/>
                  <w:gridSpan w:val="8"/>
                  <w:noWrap w:val="0"/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>完成情况：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eastAsia="zh-CN"/>
                    </w:rPr>
                    <w:t>正在实施中，按计划进行</w:t>
                  </w:r>
                </w:p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auto"/>
                      <w:sz w:val="24"/>
                    </w:rPr>
                  </w:pPr>
                </w:p>
                <w:p>
                  <w:pPr>
                    <w:adjustRightInd w:val="0"/>
                    <w:snapToGrid w:val="0"/>
                    <w:rPr>
                      <w:rFonts w:hint="default" w:ascii="宋体" w:hAnsi="宋体" w:eastAsia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                                       审核人：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eastAsia="zh-CN"/>
                    </w:rPr>
                    <w:t>梁启军</w:t>
                  </w:r>
                  <w:r>
                    <w:rPr>
                      <w:rFonts w:hint="eastAsia" w:ascii="宋体" w:hAnsi="宋体"/>
                      <w:color w:val="auto"/>
                      <w:sz w:val="24"/>
                    </w:rPr>
                    <w:t xml:space="preserve"> 日期：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lang w:val="en-US" w:eastAsia="zh-CN"/>
                    </w:rPr>
                    <w:t>2022.06.30</w:t>
                  </w:r>
                </w:p>
              </w:tc>
            </w:tr>
          </w:tbl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——基本符合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ES8.1</w:t>
            </w:r>
          </w:p>
        </w:tc>
        <w:tc>
          <w:tcPr>
            <w:tcW w:w="10004" w:type="dxa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策划过程运行准则：消防安全控制程序、固体废弃物控制程序。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运行证据：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提供有消防设施点检表，频率：每月1次。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提供有环境安全培训记录。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before="25" w:after="25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before="25" w:after="25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远程现场观察：业务部办公室采光照明良好，配备有中央空调、温度适宜；办公区域摆放中高密度绿植，线路、电器均按规定安装使用，每个工位下配备一个字纸篓；楼道配置垃圾箱，通道通畅，配备有消防栓、灭火器、安全指示灯、烟感及报警器；未发现环境、安全隐患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ES8.2</w:t>
            </w:r>
          </w:p>
        </w:tc>
        <w:tc>
          <w:tcPr>
            <w:tcW w:w="1000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lang w:val="en-US" w:eastAsia="zh-CN" w:bidi="ar-SA"/>
              </w:rPr>
              <w:t>策划：</w:t>
            </w:r>
            <w:r>
              <w:rPr>
                <w:rFonts w:hint="eastAsia"/>
                <w:lang w:val="en-US" w:eastAsia="zh-CN"/>
              </w:rPr>
              <w:t>应急准备和响应程序、应急预案。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运行证据：人事行政部组织，公司统一进行，2022.6.15.进行消防演练，有演练计划和记录，并对预案进行了适宜性评审。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E53A1"/>
    <w:multiLevelType w:val="singleLevel"/>
    <w:tmpl w:val="8C0E53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0E60F2B"/>
    <w:rsid w:val="0190470E"/>
    <w:rsid w:val="02E47B44"/>
    <w:rsid w:val="03023F7B"/>
    <w:rsid w:val="060379FA"/>
    <w:rsid w:val="060E4F02"/>
    <w:rsid w:val="0DE92696"/>
    <w:rsid w:val="107E37F2"/>
    <w:rsid w:val="1123317D"/>
    <w:rsid w:val="13541895"/>
    <w:rsid w:val="13BB61C5"/>
    <w:rsid w:val="1715307F"/>
    <w:rsid w:val="180F174A"/>
    <w:rsid w:val="1F92583B"/>
    <w:rsid w:val="220227AA"/>
    <w:rsid w:val="239B4864"/>
    <w:rsid w:val="248D52AA"/>
    <w:rsid w:val="250444F3"/>
    <w:rsid w:val="27DC1F8E"/>
    <w:rsid w:val="27E965F8"/>
    <w:rsid w:val="2B65068C"/>
    <w:rsid w:val="2E71068B"/>
    <w:rsid w:val="318E3140"/>
    <w:rsid w:val="37A958BE"/>
    <w:rsid w:val="37EE5EC6"/>
    <w:rsid w:val="381C20D2"/>
    <w:rsid w:val="39834CBA"/>
    <w:rsid w:val="3AE26906"/>
    <w:rsid w:val="3EFE69D5"/>
    <w:rsid w:val="47C83A2A"/>
    <w:rsid w:val="483E7E42"/>
    <w:rsid w:val="491839A1"/>
    <w:rsid w:val="4E7B3F10"/>
    <w:rsid w:val="4F3C18FE"/>
    <w:rsid w:val="50342257"/>
    <w:rsid w:val="516E3C5D"/>
    <w:rsid w:val="51A21442"/>
    <w:rsid w:val="56586796"/>
    <w:rsid w:val="567B5594"/>
    <w:rsid w:val="5D9E51B4"/>
    <w:rsid w:val="5E40626B"/>
    <w:rsid w:val="5F4F0E5B"/>
    <w:rsid w:val="62034AB3"/>
    <w:rsid w:val="66CA7019"/>
    <w:rsid w:val="68822FBB"/>
    <w:rsid w:val="69D945BC"/>
    <w:rsid w:val="73261A7B"/>
    <w:rsid w:val="734249CA"/>
    <w:rsid w:val="77C228DF"/>
    <w:rsid w:val="79224A93"/>
    <w:rsid w:val="7A1E34AC"/>
    <w:rsid w:val="7E6C0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2.bin"/><Relationship Id="rId7" Type="http://schemas.openxmlformats.org/officeDocument/2006/relationships/image" Target="media/image2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1237</Words>
  <Characters>1431</Characters>
  <Lines>1</Lines>
  <Paragraphs>1</Paragraphs>
  <TotalTime>1</TotalTime>
  <ScaleCrop>false</ScaleCrop>
  <LinksUpToDate>false</LinksUpToDate>
  <CharactersWithSpaces>1564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2022-08-10T07:08:36Z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2052-11.1.0.12302</vt:lpwstr>
  </property>
</Properties>
</file>