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大庆百瑞祥环保科技有限公司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2022年07月21日 上午至2022年07月21日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2E1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2022-07-20T06:26:58Z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5620265D63534240BD0A33094E85307E</vt:lpwstr>
  </property>
</Properties>
</file>