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74" w:rsidRDefault="00032BE1">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61874">
        <w:trPr>
          <w:trHeight w:val="515"/>
        </w:trPr>
        <w:tc>
          <w:tcPr>
            <w:tcW w:w="1809" w:type="dxa"/>
            <w:vMerge w:val="restart"/>
            <w:vAlign w:val="center"/>
          </w:tcPr>
          <w:p w:rsidR="00461874" w:rsidRDefault="00032BE1">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461874" w:rsidRDefault="00032BE1">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t>受审核部门：销售部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黄梦园</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szCs w:val="24"/>
              </w:rPr>
              <w:t>王琦</w:t>
            </w:r>
          </w:p>
        </w:tc>
        <w:tc>
          <w:tcPr>
            <w:tcW w:w="1585" w:type="dxa"/>
            <w:vMerge w:val="restart"/>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t>判定</w:t>
            </w:r>
          </w:p>
        </w:tc>
      </w:tr>
      <w:tr w:rsidR="00461874">
        <w:trPr>
          <w:trHeight w:val="403"/>
        </w:trPr>
        <w:tc>
          <w:tcPr>
            <w:tcW w:w="1809" w:type="dxa"/>
            <w:vMerge/>
            <w:vAlign w:val="center"/>
          </w:tcPr>
          <w:p w:rsidR="00461874" w:rsidRDefault="00461874">
            <w:pPr>
              <w:spacing w:line="360" w:lineRule="auto"/>
              <w:rPr>
                <w:rFonts w:ascii="楷体" w:eastAsia="楷体" w:hAnsi="楷体"/>
                <w:sz w:val="24"/>
                <w:szCs w:val="24"/>
              </w:rPr>
            </w:pPr>
          </w:p>
        </w:tc>
        <w:tc>
          <w:tcPr>
            <w:tcW w:w="1311" w:type="dxa"/>
            <w:vMerge/>
            <w:vAlign w:val="center"/>
          </w:tcPr>
          <w:p w:rsidR="00461874" w:rsidRDefault="00461874">
            <w:pPr>
              <w:spacing w:line="360" w:lineRule="auto"/>
              <w:rPr>
                <w:rFonts w:ascii="楷体" w:eastAsia="楷体" w:hAnsi="楷体"/>
                <w:sz w:val="24"/>
                <w:szCs w:val="24"/>
              </w:rPr>
            </w:pPr>
          </w:p>
        </w:tc>
        <w:tc>
          <w:tcPr>
            <w:tcW w:w="10004" w:type="dxa"/>
            <w:vAlign w:val="center"/>
          </w:tcPr>
          <w:p w:rsidR="00461874" w:rsidRDefault="00032BE1">
            <w:pPr>
              <w:spacing w:before="120"/>
              <w:rPr>
                <w:rFonts w:ascii="楷体" w:eastAsia="楷体" w:hAnsi="楷体"/>
                <w:sz w:val="24"/>
                <w:szCs w:val="24"/>
              </w:rPr>
            </w:pPr>
            <w:r>
              <w:rPr>
                <w:rFonts w:ascii="楷体" w:eastAsia="楷体" w:hAnsi="楷体" w:hint="eastAsia"/>
                <w:sz w:val="24"/>
                <w:szCs w:val="24"/>
              </w:rPr>
              <w:t>审核员：姜海军</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7</w:t>
            </w:r>
            <w:r>
              <w:rPr>
                <w:rFonts w:ascii="楷体" w:eastAsia="楷体" w:hAnsi="楷体" w:hint="eastAsia"/>
                <w:sz w:val="24"/>
                <w:szCs w:val="24"/>
              </w:rPr>
              <w:t>.2</w:t>
            </w:r>
            <w:r>
              <w:rPr>
                <w:rFonts w:ascii="楷体" w:eastAsia="楷体" w:hAnsi="楷体" w:hint="eastAsia"/>
                <w:sz w:val="24"/>
                <w:szCs w:val="24"/>
              </w:rPr>
              <w:t>5-7.26</w:t>
            </w:r>
          </w:p>
        </w:tc>
        <w:tc>
          <w:tcPr>
            <w:tcW w:w="1585" w:type="dxa"/>
            <w:vMerge/>
          </w:tcPr>
          <w:p w:rsidR="00461874" w:rsidRDefault="00461874">
            <w:pPr>
              <w:spacing w:line="360" w:lineRule="auto"/>
              <w:rPr>
                <w:rFonts w:ascii="楷体" w:eastAsia="楷体" w:hAnsi="楷体"/>
                <w:sz w:val="24"/>
                <w:szCs w:val="24"/>
              </w:rPr>
            </w:pPr>
          </w:p>
        </w:tc>
      </w:tr>
      <w:tr w:rsidR="00461874">
        <w:trPr>
          <w:trHeight w:val="516"/>
        </w:trPr>
        <w:tc>
          <w:tcPr>
            <w:tcW w:w="1809" w:type="dxa"/>
            <w:vMerge/>
            <w:vAlign w:val="center"/>
          </w:tcPr>
          <w:p w:rsidR="00461874" w:rsidRDefault="00461874">
            <w:pPr>
              <w:spacing w:line="360" w:lineRule="auto"/>
              <w:rPr>
                <w:rFonts w:ascii="楷体" w:eastAsia="楷体" w:hAnsi="楷体"/>
                <w:sz w:val="24"/>
                <w:szCs w:val="24"/>
              </w:rPr>
            </w:pPr>
          </w:p>
        </w:tc>
        <w:tc>
          <w:tcPr>
            <w:tcW w:w="1311" w:type="dxa"/>
            <w:vMerge/>
            <w:vAlign w:val="center"/>
          </w:tcPr>
          <w:p w:rsidR="00461874" w:rsidRDefault="00461874">
            <w:pPr>
              <w:spacing w:line="360" w:lineRule="auto"/>
              <w:rPr>
                <w:rFonts w:ascii="楷体" w:eastAsia="楷体" w:hAnsi="楷体"/>
                <w:sz w:val="24"/>
                <w:szCs w:val="24"/>
              </w:rPr>
            </w:pPr>
          </w:p>
        </w:tc>
        <w:tc>
          <w:tcPr>
            <w:tcW w:w="10004" w:type="dxa"/>
            <w:vAlign w:val="center"/>
          </w:tcPr>
          <w:p w:rsidR="00461874" w:rsidRDefault="00032BE1">
            <w:pPr>
              <w:adjustRightInd w:val="0"/>
              <w:snapToGrid w:val="0"/>
              <w:ind w:rightChars="50" w:right="105"/>
              <w:jc w:val="left"/>
              <w:textAlignment w:val="baseline"/>
              <w:rPr>
                <w:rFonts w:ascii="楷体" w:eastAsia="楷体" w:hAnsi="楷体" w:cs="Arial"/>
                <w:sz w:val="24"/>
                <w:szCs w:val="24"/>
              </w:rPr>
            </w:pPr>
            <w:r>
              <w:rPr>
                <w:rFonts w:ascii="楷体" w:eastAsia="楷体" w:hAnsi="楷体" w:hint="eastAsia"/>
                <w:sz w:val="24"/>
                <w:szCs w:val="24"/>
              </w:rPr>
              <w:t>审核条款：</w:t>
            </w:r>
            <w:r>
              <w:rPr>
                <w:rFonts w:ascii="楷体" w:eastAsia="楷体" w:hAnsi="楷体" w:cs="Arial" w:hint="eastAsia"/>
                <w:sz w:val="24"/>
                <w:szCs w:val="24"/>
              </w:rPr>
              <w:t>QMS:5.3</w:t>
            </w:r>
            <w:r>
              <w:rPr>
                <w:rFonts w:ascii="楷体" w:eastAsia="楷体" w:hAnsi="楷体" w:cs="Arial" w:hint="eastAsia"/>
                <w:sz w:val="24"/>
                <w:szCs w:val="24"/>
              </w:rPr>
              <w:t>组织的岗位、职责和权限、</w:t>
            </w:r>
            <w:r>
              <w:rPr>
                <w:rFonts w:ascii="楷体" w:eastAsia="楷体" w:hAnsi="楷体" w:cs="Arial" w:hint="eastAsia"/>
                <w:sz w:val="24"/>
                <w:szCs w:val="24"/>
              </w:rPr>
              <w:t>6.2</w:t>
            </w:r>
            <w:r>
              <w:rPr>
                <w:rFonts w:ascii="楷体" w:eastAsia="楷体" w:hAnsi="楷体" w:cs="Arial" w:hint="eastAsia"/>
                <w:sz w:val="24"/>
                <w:szCs w:val="24"/>
              </w:rPr>
              <w:t>质量目标、</w:t>
            </w:r>
            <w:r>
              <w:rPr>
                <w:rFonts w:ascii="楷体" w:eastAsia="楷体" w:hAnsi="楷体" w:cs="Arial" w:hint="eastAsia"/>
                <w:sz w:val="24"/>
                <w:szCs w:val="24"/>
              </w:rPr>
              <w:t>8.1</w:t>
            </w:r>
            <w:r>
              <w:rPr>
                <w:rFonts w:ascii="楷体" w:eastAsia="楷体" w:hAnsi="楷体" w:cs="Arial" w:hint="eastAsia"/>
                <w:sz w:val="24"/>
                <w:szCs w:val="24"/>
              </w:rPr>
              <w:t>运行策划和控制、</w:t>
            </w:r>
            <w:r>
              <w:rPr>
                <w:rFonts w:ascii="楷体" w:eastAsia="楷体" w:hAnsi="楷体" w:cs="Arial" w:hint="eastAsia"/>
                <w:sz w:val="24"/>
                <w:szCs w:val="24"/>
              </w:rPr>
              <w:t>8.3</w:t>
            </w:r>
            <w:r>
              <w:rPr>
                <w:rFonts w:ascii="楷体" w:eastAsia="楷体" w:hAnsi="楷体" w:cs="Arial" w:hint="eastAsia"/>
                <w:sz w:val="24"/>
                <w:szCs w:val="24"/>
              </w:rPr>
              <w:t>产品和服务的设计和开发不适用确认、</w:t>
            </w:r>
            <w:r>
              <w:rPr>
                <w:rFonts w:ascii="楷体" w:eastAsia="楷体" w:hAnsi="楷体" w:cs="Arial" w:hint="eastAsia"/>
                <w:sz w:val="24"/>
                <w:szCs w:val="24"/>
              </w:rPr>
              <w:t>8.2</w:t>
            </w:r>
            <w:r>
              <w:rPr>
                <w:rFonts w:ascii="楷体" w:eastAsia="楷体" w:hAnsi="楷体" w:cs="Arial" w:hint="eastAsia"/>
                <w:sz w:val="24"/>
                <w:szCs w:val="24"/>
              </w:rPr>
              <w:t>产品和服务的要求、</w:t>
            </w:r>
            <w:r>
              <w:rPr>
                <w:rFonts w:ascii="楷体" w:eastAsia="楷体" w:hAnsi="楷体" w:cs="Arial" w:hint="eastAsia"/>
                <w:sz w:val="24"/>
                <w:szCs w:val="24"/>
              </w:rPr>
              <w:t>8.4</w:t>
            </w:r>
            <w:r>
              <w:rPr>
                <w:rFonts w:ascii="楷体" w:eastAsia="楷体" w:hAnsi="楷体" w:cs="Arial" w:hint="eastAsia"/>
                <w:sz w:val="24"/>
                <w:szCs w:val="24"/>
              </w:rPr>
              <w:t>外部提供过程、产品和服务的控制、</w:t>
            </w:r>
            <w:r>
              <w:rPr>
                <w:rFonts w:ascii="楷体" w:eastAsia="楷体" w:hAnsi="楷体" w:cs="Arial" w:hint="eastAsia"/>
                <w:sz w:val="24"/>
                <w:szCs w:val="24"/>
              </w:rPr>
              <w:t>8.5.1</w:t>
            </w:r>
            <w:r>
              <w:rPr>
                <w:rFonts w:ascii="楷体" w:eastAsia="楷体" w:hAnsi="楷体" w:cs="Arial" w:hint="eastAsia"/>
                <w:sz w:val="24"/>
                <w:szCs w:val="24"/>
              </w:rPr>
              <w:t>销售和服务提供的控制、</w:t>
            </w:r>
            <w:r>
              <w:rPr>
                <w:rFonts w:ascii="楷体" w:eastAsia="楷体" w:hAnsi="楷体" w:cs="Arial" w:hint="eastAsia"/>
                <w:sz w:val="24"/>
                <w:szCs w:val="24"/>
              </w:rPr>
              <w:t>8.5.2</w:t>
            </w:r>
            <w:r>
              <w:rPr>
                <w:rFonts w:ascii="楷体" w:eastAsia="楷体" w:hAnsi="楷体" w:cs="Arial" w:hint="eastAsia"/>
                <w:sz w:val="24"/>
                <w:szCs w:val="24"/>
              </w:rPr>
              <w:t>产品标识和可追朔性、</w:t>
            </w:r>
            <w:r>
              <w:rPr>
                <w:rFonts w:ascii="楷体" w:eastAsia="楷体" w:hAnsi="楷体" w:cs="Arial" w:hint="eastAsia"/>
                <w:sz w:val="24"/>
                <w:szCs w:val="24"/>
              </w:rPr>
              <w:t>8.5.3</w:t>
            </w:r>
            <w:r>
              <w:rPr>
                <w:rFonts w:ascii="楷体" w:eastAsia="楷体" w:hAnsi="楷体" w:cs="Arial" w:hint="eastAsia"/>
                <w:sz w:val="24"/>
                <w:szCs w:val="24"/>
              </w:rPr>
              <w:t>顾客或外部供方的财产、</w:t>
            </w:r>
            <w:r>
              <w:rPr>
                <w:rFonts w:ascii="楷体" w:eastAsia="楷体" w:hAnsi="楷体" w:cs="Arial" w:hint="eastAsia"/>
                <w:sz w:val="24"/>
                <w:szCs w:val="24"/>
              </w:rPr>
              <w:t>8.5.4</w:t>
            </w:r>
            <w:r>
              <w:rPr>
                <w:rFonts w:ascii="楷体" w:eastAsia="楷体" w:hAnsi="楷体" w:cs="Arial" w:hint="eastAsia"/>
                <w:sz w:val="24"/>
                <w:szCs w:val="24"/>
              </w:rPr>
              <w:t>产品防护、</w:t>
            </w:r>
            <w:r>
              <w:rPr>
                <w:rFonts w:ascii="楷体" w:eastAsia="楷体" w:hAnsi="楷体" w:cs="Arial" w:hint="eastAsia"/>
                <w:sz w:val="24"/>
                <w:szCs w:val="24"/>
              </w:rPr>
              <w:t>8.5.5</w:t>
            </w:r>
            <w:r>
              <w:rPr>
                <w:rFonts w:ascii="楷体" w:eastAsia="楷体" w:hAnsi="楷体" w:cs="Arial" w:hint="eastAsia"/>
                <w:sz w:val="24"/>
                <w:szCs w:val="24"/>
              </w:rPr>
              <w:t>交付后的活动、</w:t>
            </w:r>
            <w:r>
              <w:rPr>
                <w:rFonts w:ascii="楷体" w:eastAsia="楷体" w:hAnsi="楷体" w:cs="Arial" w:hint="eastAsia"/>
                <w:sz w:val="24"/>
                <w:szCs w:val="24"/>
              </w:rPr>
              <w:t>8.5.6</w:t>
            </w:r>
            <w:r>
              <w:rPr>
                <w:rFonts w:ascii="楷体" w:eastAsia="楷体" w:hAnsi="楷体" w:cs="Arial" w:hint="eastAsia"/>
                <w:sz w:val="24"/>
                <w:szCs w:val="24"/>
              </w:rPr>
              <w:t>销售和服务提供的更改控制、</w:t>
            </w:r>
            <w:r>
              <w:rPr>
                <w:rFonts w:ascii="楷体" w:eastAsia="楷体" w:hAnsi="楷体" w:cs="Arial" w:hint="eastAsia"/>
                <w:sz w:val="24"/>
                <w:szCs w:val="24"/>
              </w:rPr>
              <w:t>9.1.2</w:t>
            </w:r>
            <w:r>
              <w:rPr>
                <w:rFonts w:ascii="楷体" w:eastAsia="楷体" w:hAnsi="楷体" w:cs="Arial" w:hint="eastAsia"/>
                <w:sz w:val="24"/>
                <w:szCs w:val="24"/>
              </w:rPr>
              <w:t>顾客满意，</w:t>
            </w:r>
            <w:r>
              <w:rPr>
                <w:rFonts w:ascii="楷体" w:eastAsia="楷体" w:hAnsi="楷体" w:cs="Arial" w:hint="eastAsia"/>
                <w:sz w:val="24"/>
                <w:szCs w:val="24"/>
              </w:rPr>
              <w:t>7.1.5</w:t>
            </w:r>
            <w:r>
              <w:rPr>
                <w:rFonts w:ascii="楷体" w:eastAsia="楷体" w:hAnsi="楷体" w:cs="Arial" w:hint="eastAsia"/>
                <w:sz w:val="24"/>
                <w:szCs w:val="24"/>
              </w:rPr>
              <w:t>监视和测量资源、</w:t>
            </w:r>
            <w:r>
              <w:rPr>
                <w:rFonts w:ascii="楷体" w:eastAsia="楷体" w:hAnsi="楷体" w:cs="Arial" w:hint="eastAsia"/>
                <w:sz w:val="24"/>
                <w:szCs w:val="24"/>
              </w:rPr>
              <w:t>8.6</w:t>
            </w:r>
            <w:r>
              <w:rPr>
                <w:rFonts w:ascii="楷体" w:eastAsia="楷体" w:hAnsi="楷体" w:cs="Arial" w:hint="eastAsia"/>
                <w:sz w:val="24"/>
                <w:szCs w:val="24"/>
              </w:rPr>
              <w:t>产品和服务的放行、</w:t>
            </w:r>
            <w:r>
              <w:rPr>
                <w:rFonts w:ascii="楷体" w:eastAsia="楷体" w:hAnsi="楷体" w:cs="Arial" w:hint="eastAsia"/>
                <w:sz w:val="24"/>
                <w:szCs w:val="24"/>
              </w:rPr>
              <w:t>8.7</w:t>
            </w:r>
            <w:r>
              <w:rPr>
                <w:rFonts w:ascii="楷体" w:eastAsia="楷体" w:hAnsi="楷体" w:cs="Arial" w:hint="eastAsia"/>
                <w:sz w:val="24"/>
                <w:szCs w:val="24"/>
              </w:rPr>
              <w:t>不合格输出的控制，</w:t>
            </w:r>
          </w:p>
          <w:p w:rsidR="00461874" w:rsidRDefault="00032BE1">
            <w:pPr>
              <w:rPr>
                <w:rFonts w:ascii="楷体" w:eastAsia="楷体" w:hAnsi="楷体" w:cs="Arial"/>
                <w:sz w:val="24"/>
                <w:szCs w:val="24"/>
              </w:rPr>
            </w:pPr>
            <w:r>
              <w:rPr>
                <w:rFonts w:ascii="楷体" w:eastAsia="楷体" w:hAnsi="楷体" w:cs="Arial" w:hint="eastAsia"/>
                <w:sz w:val="24"/>
                <w:szCs w:val="24"/>
              </w:rPr>
              <w:t>E/OMS: 5.3</w:t>
            </w:r>
            <w:r>
              <w:rPr>
                <w:rFonts w:ascii="楷体" w:eastAsia="楷体" w:hAnsi="楷体" w:cs="Arial" w:hint="eastAsia"/>
                <w:sz w:val="24"/>
                <w:szCs w:val="24"/>
              </w:rPr>
              <w:t>组织的岗位、职责和权限、</w:t>
            </w:r>
            <w:r>
              <w:rPr>
                <w:rFonts w:ascii="楷体" w:eastAsia="楷体" w:hAnsi="楷体" w:cs="Arial" w:hint="eastAsia"/>
                <w:sz w:val="24"/>
                <w:szCs w:val="24"/>
              </w:rPr>
              <w:t>6.2</w:t>
            </w:r>
            <w:r>
              <w:rPr>
                <w:rFonts w:ascii="楷体" w:eastAsia="楷体" w:hAnsi="楷体" w:cs="Arial" w:hint="eastAsia"/>
                <w:sz w:val="24"/>
                <w:szCs w:val="24"/>
              </w:rPr>
              <w:t>环境与职业健康</w:t>
            </w:r>
            <w:r>
              <w:rPr>
                <w:rFonts w:ascii="楷体" w:eastAsia="楷体" w:hAnsi="楷体" w:cs="Arial" w:hint="eastAsia"/>
                <w:sz w:val="24"/>
                <w:szCs w:val="24"/>
              </w:rPr>
              <w:t>安全目标、</w:t>
            </w:r>
            <w:r>
              <w:rPr>
                <w:rFonts w:ascii="楷体" w:eastAsia="楷体" w:hAnsi="楷体" w:cs="Arial" w:hint="eastAsia"/>
                <w:sz w:val="24"/>
                <w:szCs w:val="24"/>
              </w:rPr>
              <w:t>6.1.2</w:t>
            </w:r>
            <w:r>
              <w:rPr>
                <w:rFonts w:ascii="楷体" w:eastAsia="楷体" w:hAnsi="楷体" w:cs="Arial" w:hint="eastAsia"/>
                <w:sz w:val="24"/>
                <w:szCs w:val="24"/>
              </w:rPr>
              <w:t>环境因素</w:t>
            </w:r>
            <w:r>
              <w:rPr>
                <w:rFonts w:ascii="楷体" w:eastAsia="楷体" w:hAnsi="楷体" w:cs="Arial" w:hint="eastAsia"/>
                <w:sz w:val="24"/>
                <w:szCs w:val="24"/>
              </w:rPr>
              <w:t>/</w:t>
            </w:r>
            <w:r>
              <w:rPr>
                <w:rFonts w:ascii="楷体" w:eastAsia="楷体" w:hAnsi="楷体" w:cs="Arial" w:hint="eastAsia"/>
                <w:sz w:val="24"/>
                <w:szCs w:val="24"/>
              </w:rPr>
              <w:t>危险源辨识与评价、</w:t>
            </w:r>
            <w:r>
              <w:rPr>
                <w:rFonts w:ascii="楷体" w:eastAsia="楷体" w:hAnsi="楷体" w:cs="Arial" w:hint="eastAsia"/>
                <w:sz w:val="24"/>
                <w:szCs w:val="24"/>
              </w:rPr>
              <w:t>8.1</w:t>
            </w:r>
            <w:r>
              <w:rPr>
                <w:rFonts w:ascii="楷体" w:eastAsia="楷体" w:hAnsi="楷体" w:cs="Arial" w:hint="eastAsia"/>
                <w:sz w:val="24"/>
                <w:szCs w:val="24"/>
              </w:rPr>
              <w:t>运行策划和控制、</w:t>
            </w:r>
            <w:r>
              <w:rPr>
                <w:rFonts w:ascii="楷体" w:eastAsia="楷体" w:hAnsi="楷体" w:cs="Arial" w:hint="eastAsia"/>
                <w:sz w:val="24"/>
                <w:szCs w:val="24"/>
              </w:rPr>
              <w:t>8.2</w:t>
            </w:r>
            <w:r>
              <w:rPr>
                <w:rFonts w:ascii="楷体" w:eastAsia="楷体" w:hAnsi="楷体" w:cs="Arial" w:hint="eastAsia"/>
                <w:sz w:val="24"/>
                <w:szCs w:val="24"/>
              </w:rPr>
              <w:t>应急准备和响应，</w:t>
            </w:r>
          </w:p>
        </w:tc>
        <w:tc>
          <w:tcPr>
            <w:tcW w:w="1585" w:type="dxa"/>
            <w:vMerge/>
          </w:tcPr>
          <w:p w:rsidR="00461874" w:rsidRDefault="00461874">
            <w:pPr>
              <w:spacing w:line="360" w:lineRule="auto"/>
              <w:rPr>
                <w:rFonts w:ascii="楷体" w:eastAsia="楷体" w:hAnsi="楷体"/>
                <w:sz w:val="24"/>
                <w:szCs w:val="24"/>
              </w:rPr>
            </w:pPr>
          </w:p>
        </w:tc>
      </w:tr>
      <w:tr w:rsidR="00461874">
        <w:trPr>
          <w:trHeight w:val="516"/>
        </w:trPr>
        <w:tc>
          <w:tcPr>
            <w:tcW w:w="1809" w:type="dxa"/>
            <w:vAlign w:val="center"/>
          </w:tcPr>
          <w:p w:rsidR="00461874" w:rsidRDefault="00032BE1">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461874" w:rsidRDefault="00032BE1">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现场审核了解到销售部主要负责：采购管理控制，市场开发，招投标、商务谈判及合同评审、顾客档案建立，售后服务及顾客满意度评价与分析，</w:t>
            </w:r>
            <w:r>
              <w:rPr>
                <w:rFonts w:ascii="楷体" w:eastAsia="楷体" w:hAnsi="楷体" w:cs="楷体" w:hint="eastAsia"/>
                <w:sz w:val="24"/>
                <w:szCs w:val="24"/>
              </w:rPr>
              <w:t>产品检验，不合格品管理</w:t>
            </w:r>
            <w:r>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516"/>
        </w:trPr>
        <w:tc>
          <w:tcPr>
            <w:tcW w:w="1809" w:type="dxa"/>
            <w:vAlign w:val="center"/>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目标</w:t>
            </w:r>
            <w:r>
              <w:rPr>
                <w:rFonts w:ascii="楷体" w:eastAsia="楷体" w:hAnsi="楷体" w:cs="Arial" w:hint="eastAsia"/>
                <w:sz w:val="24"/>
                <w:szCs w:val="24"/>
              </w:rPr>
              <w:t xml:space="preserve"> </w:t>
            </w:r>
          </w:p>
        </w:tc>
        <w:tc>
          <w:tcPr>
            <w:tcW w:w="1311" w:type="dxa"/>
            <w:vAlign w:val="center"/>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部门目标：</w:t>
            </w:r>
            <w:r>
              <w:rPr>
                <w:rFonts w:ascii="楷体" w:eastAsia="楷体" w:hAnsi="楷体" w:cs="Arial" w:hint="eastAsia"/>
                <w:sz w:val="24"/>
                <w:szCs w:val="24"/>
              </w:rPr>
              <w:t xml:space="preserve">                 </w:t>
            </w:r>
          </w:p>
          <w:p w:rsidR="00461874" w:rsidRDefault="00032BE1">
            <w:pPr>
              <w:pStyle w:val="af0"/>
              <w:spacing w:line="360" w:lineRule="auto"/>
              <w:jc w:val="left"/>
              <w:rPr>
                <w:rFonts w:ascii="楷体" w:eastAsia="楷体" w:hAnsi="楷体" w:cs="Arial"/>
                <w:sz w:val="24"/>
              </w:rPr>
            </w:pPr>
            <w:r>
              <w:rPr>
                <w:rFonts w:ascii="楷体" w:eastAsia="楷体" w:hAnsi="楷体" w:cs="Arial" w:hint="eastAsia"/>
                <w:sz w:val="24"/>
              </w:rPr>
              <w:t>供方评定合格率</w:t>
            </w:r>
            <w:r>
              <w:rPr>
                <w:rFonts w:ascii="楷体" w:eastAsia="楷体" w:hAnsi="楷体" w:cs="Arial" w:hint="eastAsia"/>
                <w:sz w:val="24"/>
              </w:rPr>
              <w:t>100%</w:t>
            </w:r>
            <w:r>
              <w:rPr>
                <w:rFonts w:ascii="楷体" w:eastAsia="楷体" w:hAnsi="楷体" w:cs="Arial" w:hint="eastAsia"/>
                <w:sz w:val="24"/>
              </w:rPr>
              <w:t>，合同履约率达</w:t>
            </w:r>
            <w:r>
              <w:rPr>
                <w:rFonts w:ascii="楷体" w:eastAsia="楷体" w:hAnsi="楷体" w:cs="Arial" w:hint="eastAsia"/>
                <w:sz w:val="24"/>
              </w:rPr>
              <w:t>100%</w:t>
            </w:r>
            <w:r>
              <w:rPr>
                <w:rFonts w:ascii="楷体" w:eastAsia="楷体" w:hAnsi="楷体" w:cs="Arial" w:hint="eastAsia"/>
                <w:sz w:val="24"/>
              </w:rPr>
              <w:t>，顾客满意度达</w:t>
            </w:r>
            <w:r>
              <w:rPr>
                <w:rFonts w:ascii="楷体" w:eastAsia="楷体" w:hAnsi="楷体" w:cs="Arial" w:hint="eastAsia"/>
                <w:sz w:val="24"/>
              </w:rPr>
              <w:t>9</w:t>
            </w:r>
            <w:r>
              <w:rPr>
                <w:rFonts w:ascii="楷体" w:eastAsia="楷体" w:hAnsi="楷体" w:cs="Arial" w:hint="eastAsia"/>
                <w:sz w:val="24"/>
              </w:rPr>
              <w:t>5</w:t>
            </w:r>
            <w:r>
              <w:rPr>
                <w:rFonts w:ascii="楷体" w:eastAsia="楷体" w:hAnsi="楷体" w:cs="Arial" w:hint="eastAsia"/>
                <w:sz w:val="24"/>
              </w:rPr>
              <w:t>分，产品交付合格率</w:t>
            </w:r>
            <w:r>
              <w:rPr>
                <w:rFonts w:ascii="楷体" w:eastAsia="楷体" w:hAnsi="楷体" w:cs="Arial" w:hint="eastAsia"/>
                <w:sz w:val="24"/>
              </w:rPr>
              <w:t>100%</w:t>
            </w:r>
            <w:r>
              <w:rPr>
                <w:rFonts w:ascii="楷体" w:eastAsia="楷体" w:hAnsi="楷体" w:cs="Arial" w:hint="eastAsia"/>
                <w:sz w:val="24"/>
              </w:rPr>
              <w:t>，固废分类处置率</w:t>
            </w:r>
            <w:r>
              <w:rPr>
                <w:rFonts w:ascii="楷体" w:eastAsia="楷体" w:hAnsi="楷体" w:cs="Arial" w:hint="eastAsia"/>
                <w:sz w:val="24"/>
              </w:rPr>
              <w:t>100%</w:t>
            </w:r>
            <w:r>
              <w:rPr>
                <w:rFonts w:ascii="楷体" w:eastAsia="楷体" w:hAnsi="楷体" w:cs="Arial" w:hint="eastAsia"/>
                <w:sz w:val="24"/>
              </w:rPr>
              <w:t>，火灾事故为</w:t>
            </w:r>
            <w:r>
              <w:rPr>
                <w:rFonts w:ascii="楷体" w:eastAsia="楷体" w:hAnsi="楷体" w:cs="Arial" w:hint="eastAsia"/>
                <w:sz w:val="24"/>
              </w:rPr>
              <w:t>0</w:t>
            </w:r>
            <w:r>
              <w:rPr>
                <w:rFonts w:ascii="楷体" w:eastAsia="楷体" w:hAnsi="楷体" w:cs="Arial" w:hint="eastAsia"/>
                <w:sz w:val="24"/>
              </w:rPr>
              <w:t>；重大安全事故为</w:t>
            </w:r>
            <w:r>
              <w:rPr>
                <w:rFonts w:ascii="楷体" w:eastAsia="楷体" w:hAnsi="楷体" w:cs="Arial" w:hint="eastAsia"/>
                <w:sz w:val="24"/>
              </w:rPr>
              <w:t>0</w:t>
            </w:r>
            <w:r>
              <w:rPr>
                <w:rFonts w:ascii="楷体" w:eastAsia="楷体" w:hAnsi="楷体" w:cs="Arial" w:hint="eastAsia"/>
                <w:sz w:val="24"/>
              </w:rPr>
              <w:t>；</w:t>
            </w:r>
          </w:p>
          <w:p w:rsidR="00461874" w:rsidRDefault="00032BE1">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t>考核情况：</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7</w:t>
            </w:r>
            <w:r>
              <w:rPr>
                <w:rFonts w:ascii="楷体" w:eastAsia="楷体" w:hAnsi="楷体" w:cs="Arial" w:hint="eastAsia"/>
                <w:sz w:val="24"/>
                <w:szCs w:val="24"/>
              </w:rPr>
              <w:t>.</w:t>
            </w:r>
            <w:r>
              <w:rPr>
                <w:rFonts w:ascii="楷体" w:eastAsia="楷体" w:hAnsi="楷体" w:cs="Arial" w:hint="eastAsia"/>
                <w:sz w:val="24"/>
                <w:szCs w:val="24"/>
              </w:rPr>
              <w:t>1</w:t>
            </w:r>
            <w:r>
              <w:rPr>
                <w:rFonts w:ascii="楷体" w:eastAsia="楷体" w:hAnsi="楷体" w:cs="Arial" w:hint="eastAsia"/>
                <w:sz w:val="24"/>
                <w:szCs w:val="24"/>
              </w:rPr>
              <w:t>日经查已完成。</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1255"/>
        </w:trPr>
        <w:tc>
          <w:tcPr>
            <w:tcW w:w="1809" w:type="dxa"/>
            <w:vAlign w:val="center"/>
          </w:tcPr>
          <w:p w:rsidR="00461874" w:rsidRDefault="00032BE1">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032BE1">
            <w:pPr>
              <w:spacing w:line="360" w:lineRule="auto"/>
              <w:rPr>
                <w:rFonts w:ascii="楷体" w:eastAsia="楷体" w:hAnsi="楷体" w:cs="楷体"/>
                <w:sz w:val="24"/>
                <w:szCs w:val="24"/>
              </w:rPr>
            </w:pPr>
            <w:r>
              <w:rPr>
                <w:rFonts w:ascii="楷体" w:eastAsia="楷体" w:hAnsi="楷体" w:cs="Arial" w:hint="eastAsia"/>
                <w:sz w:val="24"/>
                <w:szCs w:val="24"/>
              </w:rPr>
              <w:lastRenderedPageBreak/>
              <w:t>Q8.1</w:t>
            </w: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tc>
        <w:tc>
          <w:tcPr>
            <w:tcW w:w="10004" w:type="dxa"/>
            <w:vAlign w:val="center"/>
          </w:tcPr>
          <w:p w:rsidR="00461874" w:rsidRDefault="00032BE1">
            <w:pPr>
              <w:pStyle w:val="af"/>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产品的实现过程策划主要由总经理和销售部负责人负责完成，过程策划包含了教学专用仪器、音响设备、实验分析仪器、仪器仪表、家具、办公用品、劳动保护用品、玩具、服装</w:t>
            </w:r>
            <w:r>
              <w:rPr>
                <w:rFonts w:ascii="楷体" w:eastAsia="楷体" w:hAnsi="楷体" w:cs="楷体" w:hint="eastAsia"/>
                <w:kern w:val="0"/>
                <w:szCs w:val="24"/>
              </w:rPr>
              <w:lastRenderedPageBreak/>
              <w:t>服饰、日用木制品、玻璃仪器、网络设备的销售，乐器、体育用品、厨具、计算机软硬件及辅助设备的零售所需要达到的质量目标和要求。</w:t>
            </w:r>
          </w:p>
          <w:p w:rsidR="00461874" w:rsidRDefault="00032BE1">
            <w:pPr>
              <w:pStyle w:val="af"/>
              <w:spacing w:line="360" w:lineRule="auto"/>
              <w:jc w:val="left"/>
              <w:rPr>
                <w:rFonts w:ascii="楷体" w:eastAsia="楷体" w:hAnsi="楷体" w:cs="楷体"/>
                <w:kern w:val="0"/>
                <w:szCs w:val="24"/>
              </w:rPr>
            </w:pPr>
            <w:r>
              <w:rPr>
                <w:rFonts w:ascii="楷体" w:eastAsia="楷体" w:hAnsi="楷体" w:cs="楷体" w:hint="eastAsia"/>
                <w:kern w:val="0"/>
                <w:szCs w:val="24"/>
              </w:rPr>
              <w:t>执行标准商品经营服务质量管理规范</w:t>
            </w:r>
            <w:r>
              <w:rPr>
                <w:rFonts w:ascii="楷体" w:eastAsia="楷体" w:hAnsi="楷体" w:cs="楷体" w:hint="eastAsia"/>
                <w:kern w:val="0"/>
                <w:szCs w:val="24"/>
              </w:rPr>
              <w:tab/>
              <w:t>GB/T 16868-2009</w:t>
            </w:r>
            <w:r>
              <w:rPr>
                <w:rFonts w:ascii="楷体" w:eastAsia="楷体" w:hAnsi="楷体" w:cs="楷体" w:hint="eastAsia"/>
                <w:kern w:val="0"/>
                <w:szCs w:val="24"/>
              </w:rPr>
              <w:t>、教学仪器产品一般质量要求</w:t>
            </w:r>
            <w:r>
              <w:rPr>
                <w:rFonts w:ascii="楷体" w:eastAsia="楷体" w:hAnsi="楷体" w:cs="楷体" w:hint="eastAsia"/>
                <w:kern w:val="0"/>
                <w:szCs w:val="24"/>
              </w:rPr>
              <w:t>JY 0001</w:t>
            </w:r>
            <w:r>
              <w:rPr>
                <w:rFonts w:ascii="楷体" w:eastAsia="楷体" w:hAnsi="楷体" w:cs="楷体" w:hint="eastAsia"/>
                <w:kern w:val="0"/>
                <w:szCs w:val="24"/>
              </w:rPr>
              <w:t>—</w:t>
            </w:r>
            <w:r>
              <w:rPr>
                <w:rFonts w:ascii="楷体" w:eastAsia="楷体" w:hAnsi="楷体" w:cs="楷体" w:hint="eastAsia"/>
                <w:kern w:val="0"/>
                <w:szCs w:val="24"/>
              </w:rPr>
              <w:t>2003</w:t>
            </w:r>
            <w:r>
              <w:rPr>
                <w:rFonts w:ascii="楷体" w:eastAsia="楷体" w:hAnsi="楷体" w:cs="楷体" w:hint="eastAsia"/>
                <w:kern w:val="0"/>
                <w:szCs w:val="24"/>
              </w:rPr>
              <w:t>、学校课桌椅功能尺寸及技术要求</w:t>
            </w:r>
            <w:r>
              <w:rPr>
                <w:rFonts w:ascii="楷体" w:eastAsia="楷体" w:hAnsi="楷体" w:cs="楷体" w:hint="eastAsia"/>
                <w:kern w:val="0"/>
                <w:szCs w:val="24"/>
              </w:rPr>
              <w:t>GB/T3976--2014</w:t>
            </w:r>
            <w:r>
              <w:rPr>
                <w:rFonts w:ascii="楷体" w:eastAsia="楷体" w:hAnsi="楷体" w:cs="楷体" w:hint="eastAsia"/>
                <w:kern w:val="0"/>
                <w:szCs w:val="24"/>
              </w:rPr>
              <w:t>、</w:t>
            </w:r>
            <w:proofErr w:type="gramStart"/>
            <w:r>
              <w:rPr>
                <w:rFonts w:ascii="楷体" w:eastAsia="楷体" w:hAnsi="楷体" w:cs="楷体" w:hint="eastAsia"/>
                <w:kern w:val="0"/>
                <w:szCs w:val="24"/>
              </w:rPr>
              <w:t>电鸣乐器</w:t>
            </w:r>
            <w:proofErr w:type="gramEnd"/>
            <w:r>
              <w:rPr>
                <w:rFonts w:ascii="楷体" w:eastAsia="楷体" w:hAnsi="楷体" w:cs="楷体" w:hint="eastAsia"/>
                <w:kern w:val="0"/>
                <w:szCs w:val="24"/>
              </w:rPr>
              <w:t>均衡类音效装置通用技术条件</w:t>
            </w:r>
            <w:r>
              <w:rPr>
                <w:rFonts w:ascii="楷体" w:eastAsia="楷体" w:hAnsi="楷体" w:cs="楷体" w:hint="eastAsia"/>
                <w:kern w:val="0"/>
                <w:szCs w:val="24"/>
              </w:rPr>
              <w:t>GB/T25454</w:t>
            </w:r>
            <w:r>
              <w:rPr>
                <w:rFonts w:ascii="楷体" w:eastAsia="楷体" w:hAnsi="楷体" w:cs="楷体" w:hint="eastAsia"/>
                <w:kern w:val="0"/>
                <w:szCs w:val="24"/>
              </w:rPr>
              <w:t>—</w:t>
            </w:r>
            <w:r>
              <w:rPr>
                <w:rFonts w:ascii="楷体" w:eastAsia="楷体" w:hAnsi="楷体" w:cs="楷体" w:hint="eastAsia"/>
                <w:kern w:val="0"/>
                <w:szCs w:val="24"/>
              </w:rPr>
              <w:t>2010</w:t>
            </w:r>
            <w:r>
              <w:rPr>
                <w:rFonts w:ascii="楷体" w:eastAsia="楷体" w:hAnsi="楷体" w:cs="楷体" w:hint="eastAsia"/>
                <w:kern w:val="0"/>
                <w:szCs w:val="24"/>
              </w:rPr>
              <w:t>、家具</w:t>
            </w:r>
            <w:r>
              <w:rPr>
                <w:rFonts w:ascii="楷体" w:eastAsia="楷体" w:hAnsi="楷体" w:cs="楷体" w:hint="eastAsia"/>
                <w:kern w:val="0"/>
                <w:szCs w:val="24"/>
              </w:rPr>
              <w:t> </w:t>
            </w:r>
            <w:r>
              <w:rPr>
                <w:rFonts w:ascii="楷体" w:eastAsia="楷体" w:hAnsi="楷体" w:cs="楷体" w:hint="eastAsia"/>
                <w:kern w:val="0"/>
                <w:szCs w:val="24"/>
              </w:rPr>
              <w:t>桌、椅、</w:t>
            </w:r>
            <w:proofErr w:type="gramStart"/>
            <w:r>
              <w:rPr>
                <w:rFonts w:ascii="楷体" w:eastAsia="楷体" w:hAnsi="楷体" w:cs="楷体" w:hint="eastAsia"/>
                <w:kern w:val="0"/>
                <w:szCs w:val="24"/>
              </w:rPr>
              <w:t>凳类主要</w:t>
            </w:r>
            <w:proofErr w:type="gramEnd"/>
            <w:r>
              <w:rPr>
                <w:rFonts w:ascii="楷体" w:eastAsia="楷体" w:hAnsi="楷体" w:cs="楷体" w:hint="eastAsia"/>
                <w:kern w:val="0"/>
                <w:szCs w:val="24"/>
              </w:rPr>
              <w:t>尺寸</w:t>
            </w:r>
            <w:r>
              <w:rPr>
                <w:rFonts w:ascii="楷体" w:eastAsia="楷体" w:hAnsi="楷体" w:cs="楷体" w:hint="eastAsia"/>
                <w:kern w:val="0"/>
                <w:szCs w:val="24"/>
              </w:rPr>
              <w:t>GB/T3326-2016</w:t>
            </w:r>
            <w:r>
              <w:rPr>
                <w:rFonts w:ascii="楷体" w:eastAsia="楷体" w:hAnsi="楷体" w:cs="楷体" w:hint="eastAsia"/>
                <w:kern w:val="0"/>
                <w:szCs w:val="24"/>
              </w:rPr>
              <w:t>、</w:t>
            </w:r>
            <w:r>
              <w:rPr>
                <w:rFonts w:ascii="楷体" w:eastAsia="楷体" w:hAnsi="楷体" w:cs="楷体" w:hint="eastAsia"/>
                <w:kern w:val="0"/>
                <w:szCs w:val="24"/>
              </w:rPr>
              <w:t>课桌椅</w:t>
            </w:r>
            <w:r>
              <w:rPr>
                <w:rFonts w:ascii="楷体" w:eastAsia="楷体" w:hAnsi="楷体" w:cs="楷体" w:hint="eastAsia"/>
                <w:kern w:val="0"/>
                <w:szCs w:val="24"/>
              </w:rPr>
              <w:t>QB/T4071-2010</w:t>
            </w:r>
            <w:r>
              <w:rPr>
                <w:rFonts w:ascii="楷体" w:eastAsia="楷体" w:hAnsi="楷体" w:cs="楷体" w:hint="eastAsia"/>
                <w:kern w:val="0"/>
                <w:szCs w:val="24"/>
              </w:rPr>
              <w:t>、中小学实验室设备技术规范</w:t>
            </w:r>
            <w:r>
              <w:rPr>
                <w:rFonts w:ascii="楷体" w:eastAsia="楷体" w:hAnsi="楷体" w:cs="楷体" w:hint="eastAsia"/>
                <w:kern w:val="0"/>
                <w:szCs w:val="24"/>
              </w:rPr>
              <w:tab/>
              <w:t>DB/T692-2018</w:t>
            </w:r>
            <w:r>
              <w:rPr>
                <w:rFonts w:ascii="楷体" w:eastAsia="楷体" w:hAnsi="楷体" w:cs="楷体" w:hint="eastAsia"/>
                <w:kern w:val="0"/>
                <w:szCs w:val="24"/>
              </w:rPr>
              <w:t>、家用和儿童家具通用技术条件</w:t>
            </w:r>
            <w:r>
              <w:rPr>
                <w:rFonts w:ascii="楷体" w:eastAsia="楷体" w:hAnsi="楷体" w:cs="楷体" w:hint="eastAsia"/>
                <w:kern w:val="0"/>
                <w:szCs w:val="24"/>
              </w:rPr>
              <w:tab/>
              <w:t>GB 28007-2011</w:t>
            </w:r>
            <w:r>
              <w:rPr>
                <w:rFonts w:ascii="楷体" w:eastAsia="楷体" w:hAnsi="楷体" w:cs="楷体" w:hint="eastAsia"/>
                <w:kern w:val="0"/>
                <w:szCs w:val="24"/>
              </w:rPr>
              <w:t>和客户要求等。</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编制了相应的过程文件：</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）制定了作业指导书《营销服务提供规范》；</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）对销售各过程填</w:t>
            </w:r>
            <w:r>
              <w:rPr>
                <w:rFonts w:ascii="楷体" w:eastAsia="楷体" w:hAnsi="楷体" w:cs="楷体" w:hint="eastAsia"/>
                <w:kern w:val="0"/>
                <w:szCs w:val="24"/>
              </w:rPr>
              <w:t>写有进货检验单、销售过程检查记录、发货单等各种监视和测量记录；</w:t>
            </w:r>
          </w:p>
          <w:p w:rsidR="00461874" w:rsidRDefault="00032BE1">
            <w:pPr>
              <w:pStyle w:val="af"/>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461874" w:rsidRDefault="00032BE1">
            <w:pPr>
              <w:pStyle w:val="af"/>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组织目前无外包过程，到目前为止，组织运行没有变更，问其有关要求，基本了解。</w:t>
            </w:r>
          </w:p>
          <w:p w:rsidR="00461874" w:rsidRDefault="00032BE1">
            <w:pPr>
              <w:pStyle w:val="af"/>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1255"/>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461874" w:rsidRDefault="00032BE1">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461874" w:rsidRDefault="00032BE1">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w:t>
            </w:r>
            <w:r>
              <w:rPr>
                <w:rFonts w:ascii="楷体" w:eastAsia="楷体" w:hAnsi="楷体" w:cs="楷体" w:hint="eastAsia"/>
                <w:kern w:val="0"/>
                <w:sz w:val="24"/>
                <w:szCs w:val="24"/>
              </w:rPr>
              <w:t>按常规销售模式进行教学专用仪器、音响设备、实验分析仪器、仪器仪表、家具、办公用品、劳动保护用品、玩具、服装服饰、日用木制品、玻璃仪器、网络设备的销售，乐器、体育用品、厨具、计算机软硬件及辅助设备的零售，不</w:t>
            </w:r>
            <w:r>
              <w:rPr>
                <w:rFonts w:ascii="楷体" w:eastAsia="楷体" w:hAnsi="楷体" w:hint="eastAsia"/>
                <w:bCs/>
                <w:sz w:val="24"/>
                <w:szCs w:val="24"/>
              </w:rPr>
              <w:t>需要再设计开发，因此将</w:t>
            </w:r>
            <w:r>
              <w:rPr>
                <w:rFonts w:ascii="楷体" w:eastAsia="楷体" w:hAnsi="楷体" w:hint="eastAsia"/>
                <w:bCs/>
                <w:sz w:val="24"/>
                <w:szCs w:val="24"/>
              </w:rPr>
              <w:lastRenderedPageBreak/>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产品和服务的设计和开发”的要求确认为不适用，该不适用不影响组织确保产品和服务合格以及增强顾客满意的能力或责任，删减适宜。</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1255"/>
        </w:trPr>
        <w:tc>
          <w:tcPr>
            <w:tcW w:w="1809" w:type="dxa"/>
            <w:vAlign w:val="center"/>
          </w:tcPr>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监视和测量资源</w:t>
            </w:r>
          </w:p>
        </w:tc>
        <w:tc>
          <w:tcPr>
            <w:tcW w:w="1311" w:type="dxa"/>
            <w:vAlign w:val="center"/>
          </w:tcPr>
          <w:p w:rsidR="00461874" w:rsidRDefault="00032BE1">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楷体" w:hint="eastAsia"/>
                <w:sz w:val="24"/>
                <w:szCs w:val="24"/>
              </w:rPr>
              <w:t>7.1.5</w:t>
            </w:r>
          </w:p>
        </w:tc>
        <w:tc>
          <w:tcPr>
            <w:tcW w:w="10004" w:type="dxa"/>
            <w:vAlign w:val="center"/>
          </w:tcPr>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本公司是根据相关国家和行业标准按固有销售模式从事产品销售，产品检验采取查验合格证和外观检验的方式进行，无监视和测量设备，对销售服务过程进行监视和测量所用表格，确保表格样式受控不得随意更改，形成的检查记录作为证据也不需随意修改并定期归档管理。</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p w:rsidR="00461874" w:rsidRDefault="00461874">
            <w:pPr>
              <w:spacing w:line="360" w:lineRule="auto"/>
              <w:rPr>
                <w:rFonts w:ascii="楷体" w:eastAsia="楷体" w:hAnsi="楷体"/>
                <w:sz w:val="24"/>
                <w:szCs w:val="24"/>
              </w:rPr>
            </w:pPr>
          </w:p>
        </w:tc>
      </w:tr>
      <w:tr w:rsidR="00461874">
        <w:trPr>
          <w:trHeight w:val="1255"/>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楷体" w:hint="eastAsia"/>
                <w:sz w:val="24"/>
                <w:szCs w:val="24"/>
              </w:rPr>
              <w:t>产品和服务的要求</w:t>
            </w:r>
          </w:p>
        </w:tc>
        <w:tc>
          <w:tcPr>
            <w:tcW w:w="1311" w:type="dxa"/>
            <w:vAlign w:val="center"/>
          </w:tcPr>
          <w:p w:rsidR="00461874" w:rsidRDefault="00032BE1">
            <w:pPr>
              <w:tabs>
                <w:tab w:val="left" w:pos="6597"/>
              </w:tabs>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销售部负责人</w:t>
            </w:r>
            <w:r>
              <w:rPr>
                <w:rFonts w:ascii="楷体" w:eastAsia="楷体" w:hAnsi="楷体" w:cs="楷体" w:hint="eastAsia"/>
                <w:sz w:val="24"/>
                <w:szCs w:val="24"/>
              </w:rPr>
              <w:t>黄梦园</w:t>
            </w:r>
            <w:r>
              <w:rPr>
                <w:rFonts w:ascii="楷体" w:eastAsia="楷体" w:hAnsi="楷体" w:cs="楷体" w:hint="eastAsia"/>
                <w:sz w:val="24"/>
                <w:szCs w:val="24"/>
              </w:rPr>
              <w:t>介绍沟通方式：主要是电话、资料传递、招投标会、交流会等形式宣传本公司有关产品及公司的有关信誉等。</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461874" w:rsidRDefault="00032BE1">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公司主要通过市场调查、客户的走访、招标会、交流会等了解市场的需求状态。主要以招标文件、订单、合同、电话等形式确定与产品有关的要求，均已保存或进行相应的记录。</w:t>
            </w:r>
          </w:p>
          <w:p w:rsidR="00461874" w:rsidRDefault="00032BE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公司产品的销售基本已成熟，通常收到客户合同</w:t>
            </w:r>
            <w:r>
              <w:rPr>
                <w:rFonts w:ascii="楷体" w:eastAsia="楷体" w:hAnsi="楷体" w:cs="宋体" w:hint="eastAsia"/>
                <w:sz w:val="24"/>
                <w:szCs w:val="24"/>
              </w:rPr>
              <w:t>/</w:t>
            </w:r>
            <w:r>
              <w:rPr>
                <w:rFonts w:ascii="楷体" w:eastAsia="楷体" w:hAnsi="楷体" w:cs="宋体" w:hint="eastAsia"/>
                <w:sz w:val="24"/>
                <w:szCs w:val="24"/>
              </w:rPr>
              <w:t>订单时销售部负责人评审后再交总经理评审，经评审满足要求后总经理或其代表直接在合同上签字盖章即完成合同评审，特殊合同则需各相关部门人员一起评审，评审过程记录在《产品要求评审表》上。目前承接的合同是常规合同。</w:t>
            </w:r>
          </w:p>
          <w:p w:rsidR="00461874" w:rsidRDefault="00032BE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w:t>
            </w:r>
            <w:r>
              <w:rPr>
                <w:rFonts w:ascii="楷体" w:eastAsia="楷体" w:hAnsi="楷体" w:cs="宋体" w:hint="eastAsia"/>
                <w:sz w:val="24"/>
                <w:szCs w:val="24"/>
              </w:rPr>
              <w:t>供货</w:t>
            </w:r>
            <w:r>
              <w:rPr>
                <w:rFonts w:ascii="楷体" w:eastAsia="楷体" w:hAnsi="楷体" w:cs="宋体" w:hint="eastAsia"/>
                <w:sz w:val="24"/>
                <w:szCs w:val="24"/>
              </w:rPr>
              <w:t>合同：</w:t>
            </w:r>
          </w:p>
          <w:p w:rsidR="00461874" w:rsidRDefault="00032BE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w:t>
            </w:r>
            <w:r>
              <w:rPr>
                <w:rFonts w:ascii="楷体" w:eastAsia="楷体" w:hAnsi="楷体" w:cs="宋体" w:hint="eastAsia"/>
                <w:sz w:val="24"/>
                <w:szCs w:val="24"/>
              </w:rPr>
              <w:t>5</w:t>
            </w:r>
            <w:r>
              <w:rPr>
                <w:rFonts w:ascii="楷体" w:eastAsia="楷体" w:hAnsi="楷体" w:cs="宋体" w:hint="eastAsia"/>
                <w:sz w:val="24"/>
                <w:szCs w:val="24"/>
              </w:rPr>
              <w:t>.</w:t>
            </w:r>
            <w:r>
              <w:rPr>
                <w:rFonts w:ascii="楷体" w:eastAsia="楷体" w:hAnsi="楷体" w:cs="宋体" w:hint="eastAsia"/>
                <w:sz w:val="24"/>
                <w:szCs w:val="24"/>
              </w:rPr>
              <w:t>8</w:t>
            </w:r>
            <w:r>
              <w:rPr>
                <w:rFonts w:ascii="楷体" w:eastAsia="楷体" w:hAnsi="楷体" w:cs="宋体" w:hint="eastAsia"/>
                <w:sz w:val="24"/>
                <w:szCs w:val="24"/>
              </w:rPr>
              <w:t>日与</w:t>
            </w:r>
            <w:r>
              <w:rPr>
                <w:rFonts w:ascii="楷体" w:eastAsia="楷体" w:hAnsi="楷体" w:cs="宋体" w:hint="eastAsia"/>
                <w:sz w:val="24"/>
                <w:szCs w:val="24"/>
              </w:rPr>
              <w:t>江西江灵教育装备有限公司</w:t>
            </w:r>
            <w:r>
              <w:rPr>
                <w:rFonts w:ascii="楷体" w:eastAsia="楷体" w:hAnsi="楷体" w:cs="宋体" w:hint="eastAsia"/>
                <w:sz w:val="24"/>
                <w:szCs w:val="24"/>
              </w:rPr>
              <w:t xml:space="preserve"> </w:t>
            </w:r>
            <w:r>
              <w:rPr>
                <w:rFonts w:ascii="楷体" w:eastAsia="楷体" w:hAnsi="楷体" w:cs="宋体" w:hint="eastAsia"/>
                <w:sz w:val="24"/>
                <w:szCs w:val="24"/>
              </w:rPr>
              <w:t>签订的合同，客户采购</w:t>
            </w:r>
            <w:r>
              <w:rPr>
                <w:rFonts w:ascii="楷体" w:eastAsia="楷体" w:hAnsi="楷体" w:cs="宋体" w:hint="eastAsia"/>
                <w:sz w:val="24"/>
                <w:szCs w:val="24"/>
              </w:rPr>
              <w:t>，</w:t>
            </w:r>
            <w:r>
              <w:rPr>
                <w:rFonts w:ascii="楷体" w:eastAsia="楷体" w:hAnsi="楷体" w:cs="宋体" w:hint="eastAsia"/>
                <w:sz w:val="24"/>
                <w:szCs w:val="24"/>
              </w:rPr>
              <w:t>产品型号及数量：</w:t>
            </w:r>
            <w:r>
              <w:rPr>
                <w:rFonts w:ascii="楷体" w:eastAsia="楷体" w:hAnsi="楷体" w:cs="宋体" w:hint="eastAsia"/>
                <w:sz w:val="24"/>
                <w:szCs w:val="24"/>
              </w:rPr>
              <w:lastRenderedPageBreak/>
              <w:t>数学、物理、生物地理等仪器</w:t>
            </w:r>
            <w:r>
              <w:rPr>
                <w:rFonts w:ascii="楷体" w:eastAsia="楷体" w:hAnsi="楷体" w:cs="宋体"/>
                <w:sz w:val="24"/>
                <w:szCs w:val="24"/>
              </w:rPr>
              <w:t>(</w:t>
            </w:r>
            <w:r>
              <w:rPr>
                <w:rFonts w:ascii="楷体" w:eastAsia="楷体" w:hAnsi="楷体" w:cs="宋体" w:hint="eastAsia"/>
                <w:sz w:val="24"/>
                <w:szCs w:val="24"/>
              </w:rPr>
              <w:t>后附详细参数清单</w:t>
            </w:r>
            <w:r>
              <w:rPr>
                <w:rFonts w:ascii="楷体" w:eastAsia="楷体" w:hAnsi="楷体" w:cs="宋体"/>
                <w:sz w:val="24"/>
                <w:szCs w:val="24"/>
              </w:rPr>
              <w:t>)</w:t>
            </w:r>
            <w:r>
              <w:rPr>
                <w:rFonts w:ascii="楷体" w:eastAsia="楷体" w:hAnsi="楷体" w:cs="宋体" w:hint="eastAsia"/>
                <w:sz w:val="24"/>
                <w:szCs w:val="24"/>
              </w:rPr>
              <w:t>：</w:t>
            </w:r>
          </w:p>
          <w:p w:rsidR="00461874" w:rsidRDefault="00461874">
            <w:pPr>
              <w:spacing w:line="360" w:lineRule="auto"/>
              <w:ind w:firstLineChars="200" w:firstLine="480"/>
              <w:rPr>
                <w:rFonts w:ascii="楷体" w:eastAsia="楷体" w:hAnsi="楷体" w:cs="宋体"/>
                <w:sz w:val="24"/>
                <w:szCs w:val="24"/>
              </w:rPr>
            </w:pPr>
          </w:p>
          <w:p w:rsidR="00461874" w:rsidRDefault="00032BE1">
            <w:pPr>
              <w:spacing w:line="360" w:lineRule="auto"/>
              <w:ind w:firstLineChars="200" w:firstLine="420"/>
              <w:rPr>
                <w:rFonts w:ascii="楷体" w:eastAsia="楷体" w:hAnsi="楷体" w:cs="宋体"/>
                <w:color w:val="FF0000"/>
                <w:sz w:val="24"/>
                <w:szCs w:val="24"/>
              </w:rPr>
            </w:pPr>
            <w:r>
              <w:rPr>
                <w:noProof/>
              </w:rPr>
              <w:drawing>
                <wp:anchor distT="0" distB="0" distL="114300" distR="114300" simplePos="0" relativeHeight="251660288" behindDoc="0" locked="0" layoutInCell="1" allowOverlap="1">
                  <wp:simplePos x="0" y="0"/>
                  <wp:positionH relativeFrom="column">
                    <wp:posOffset>2795270</wp:posOffset>
                  </wp:positionH>
                  <wp:positionV relativeFrom="paragraph">
                    <wp:posOffset>6985</wp:posOffset>
                  </wp:positionV>
                  <wp:extent cx="2003425" cy="3674745"/>
                  <wp:effectExtent l="0" t="0" r="8255" b="133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003425" cy="367474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4445</wp:posOffset>
                  </wp:positionV>
                  <wp:extent cx="2736215" cy="3632835"/>
                  <wp:effectExtent l="0" t="0" r="6985" b="952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736215" cy="3632835"/>
                          </a:xfrm>
                          <a:prstGeom prst="rect">
                            <a:avLst/>
                          </a:prstGeom>
                          <a:noFill/>
                          <a:ln>
                            <a:noFill/>
                          </a:ln>
                        </pic:spPr>
                      </pic:pic>
                    </a:graphicData>
                  </a:graphic>
                </wp:anchor>
              </w:drawing>
            </w: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032BE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w:t>
            </w:r>
          </w:p>
          <w:p w:rsidR="00461874" w:rsidRDefault="00461874">
            <w:pPr>
              <w:spacing w:line="360" w:lineRule="auto"/>
              <w:ind w:firstLineChars="200" w:firstLine="480"/>
              <w:rPr>
                <w:rFonts w:ascii="楷体" w:eastAsia="楷体" w:hAnsi="楷体" w:cs="宋体"/>
                <w:sz w:val="24"/>
                <w:szCs w:val="24"/>
              </w:rPr>
            </w:pPr>
          </w:p>
          <w:p w:rsidR="00461874" w:rsidRDefault="00461874">
            <w:pPr>
              <w:spacing w:line="360" w:lineRule="auto"/>
              <w:ind w:firstLineChars="200" w:firstLine="480"/>
              <w:rPr>
                <w:rFonts w:ascii="楷体" w:eastAsia="楷体" w:hAnsi="楷体" w:cs="宋体"/>
                <w:sz w:val="24"/>
                <w:szCs w:val="24"/>
              </w:rPr>
            </w:pP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合同规定了采购清单质量检验、交付时间、付款方式、违约责任等条款，要求明确，公司</w:t>
            </w:r>
            <w:r>
              <w:rPr>
                <w:rFonts w:ascii="楷体" w:eastAsia="楷体" w:hAnsi="楷体" w:hint="eastAsia"/>
                <w:bCs/>
                <w:sz w:val="24"/>
                <w:szCs w:val="24"/>
              </w:rPr>
              <w:lastRenderedPageBreak/>
              <w:t>负责人</w:t>
            </w:r>
            <w:r>
              <w:rPr>
                <w:rFonts w:ascii="楷体" w:eastAsia="楷体" w:hAnsi="楷体" w:hint="eastAsia"/>
                <w:bCs/>
                <w:sz w:val="24"/>
                <w:szCs w:val="24"/>
              </w:rPr>
              <w:t>贾园园</w:t>
            </w:r>
            <w:r>
              <w:rPr>
                <w:rFonts w:ascii="楷体" w:eastAsia="楷体" w:hAnsi="楷体" w:hint="eastAsia"/>
                <w:bCs/>
                <w:sz w:val="24"/>
                <w:szCs w:val="24"/>
              </w:rPr>
              <w:t>评审后在合同上签字盖章回传给客户，以作为能满足合同要求的承诺。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14</w:t>
            </w:r>
            <w:r>
              <w:rPr>
                <w:rFonts w:ascii="楷体" w:eastAsia="楷体" w:hAnsi="楷体" w:hint="eastAsia"/>
                <w:bCs/>
                <w:sz w:val="24"/>
                <w:szCs w:val="24"/>
              </w:rPr>
              <w:t>日与</w:t>
            </w:r>
            <w:r>
              <w:rPr>
                <w:rFonts w:ascii="楷体" w:eastAsia="楷体" w:hAnsi="楷体" w:hint="eastAsia"/>
                <w:bCs/>
                <w:sz w:val="24"/>
                <w:szCs w:val="24"/>
              </w:rPr>
              <w:t>南京朗亿建材有限公司</w:t>
            </w:r>
            <w:r>
              <w:rPr>
                <w:rFonts w:ascii="楷体" w:eastAsia="楷体" w:hAnsi="楷体" w:hint="eastAsia"/>
                <w:bCs/>
                <w:sz w:val="24"/>
                <w:szCs w:val="24"/>
              </w:rPr>
              <w:t>签订的销售合同，客户采购</w:t>
            </w:r>
            <w:r>
              <w:rPr>
                <w:rFonts w:ascii="楷体" w:eastAsia="楷体" w:hAnsi="楷体" w:hint="eastAsia"/>
                <w:bCs/>
                <w:sz w:val="24"/>
                <w:szCs w:val="24"/>
              </w:rPr>
              <w:t>幼儿园实木及器材（后附详细参数清单</w:t>
            </w:r>
            <w:r>
              <w:rPr>
                <w:rFonts w:ascii="楷体" w:eastAsia="楷体" w:hAnsi="楷体"/>
                <w:bCs/>
                <w:sz w:val="24"/>
                <w:szCs w:val="24"/>
              </w:rPr>
              <w:t>)</w:t>
            </w:r>
            <w:r>
              <w:rPr>
                <w:rFonts w:ascii="楷体" w:eastAsia="楷体" w:hAnsi="楷体" w:hint="eastAsia"/>
                <w:bCs/>
                <w:sz w:val="24"/>
                <w:szCs w:val="24"/>
              </w:rPr>
              <w:t>，合同规定了采购清单质量检验、交付时间、付款方式、违约责任等条款，要求明确，公司代表</w:t>
            </w:r>
            <w:r>
              <w:rPr>
                <w:rFonts w:ascii="楷体" w:eastAsia="楷体" w:hAnsi="楷体" w:hint="eastAsia"/>
                <w:bCs/>
                <w:sz w:val="24"/>
                <w:szCs w:val="24"/>
              </w:rPr>
              <w:t>贾园园</w:t>
            </w:r>
            <w:r>
              <w:rPr>
                <w:rFonts w:ascii="楷体" w:eastAsia="楷体" w:hAnsi="楷体" w:hint="eastAsia"/>
                <w:bCs/>
                <w:sz w:val="24"/>
                <w:szCs w:val="24"/>
              </w:rPr>
              <w:t>评审后在合同上签字盖章回传给客户，以作为能满足合同要求的承诺。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hint="eastAsia"/>
                <w:bCs/>
                <w:sz w:val="24"/>
                <w:szCs w:val="24"/>
              </w:rPr>
              <w:t>3</w:t>
            </w:r>
            <w:r>
              <w:rPr>
                <w:rFonts w:ascii="楷体" w:eastAsia="楷体" w:hAnsi="楷体" w:hint="eastAsia"/>
                <w:bCs/>
                <w:sz w:val="24"/>
                <w:szCs w:val="24"/>
              </w:rPr>
              <w:t>、</w:t>
            </w:r>
            <w:r>
              <w:rPr>
                <w:rFonts w:ascii="楷体" w:eastAsia="楷体" w:hAnsi="楷体" w:hint="eastAsia"/>
                <w:bCs/>
                <w:sz w:val="24"/>
                <w:szCs w:val="24"/>
              </w:rPr>
              <w:t>202</w:t>
            </w:r>
            <w:r>
              <w:rPr>
                <w:rFonts w:ascii="楷体" w:eastAsia="楷体" w:hAnsi="楷体" w:hint="eastAsia"/>
                <w:bCs/>
                <w:sz w:val="24"/>
                <w:szCs w:val="24"/>
              </w:rPr>
              <w:t>2</w:t>
            </w:r>
            <w:r>
              <w:rPr>
                <w:rFonts w:ascii="楷体" w:eastAsia="楷体" w:hAnsi="楷体" w:hint="eastAsia"/>
                <w:bCs/>
                <w:sz w:val="24"/>
                <w:szCs w:val="24"/>
              </w:rPr>
              <w:t>.</w:t>
            </w:r>
            <w:r>
              <w:rPr>
                <w:rFonts w:ascii="楷体" w:eastAsia="楷体" w:hAnsi="楷体" w:hint="eastAsia"/>
                <w:bCs/>
                <w:sz w:val="24"/>
                <w:szCs w:val="24"/>
              </w:rPr>
              <w:t>3</w:t>
            </w:r>
            <w:r>
              <w:rPr>
                <w:rFonts w:ascii="楷体" w:eastAsia="楷体" w:hAnsi="楷体" w:hint="eastAsia"/>
                <w:bCs/>
                <w:sz w:val="24"/>
                <w:szCs w:val="24"/>
              </w:rPr>
              <w:t>.</w:t>
            </w:r>
            <w:r>
              <w:rPr>
                <w:rFonts w:ascii="楷体" w:eastAsia="楷体" w:hAnsi="楷体" w:hint="eastAsia"/>
                <w:bCs/>
                <w:sz w:val="24"/>
                <w:szCs w:val="24"/>
              </w:rPr>
              <w:t>27</w:t>
            </w:r>
            <w:r>
              <w:rPr>
                <w:rFonts w:ascii="楷体" w:eastAsia="楷体" w:hAnsi="楷体" w:hint="eastAsia"/>
                <w:bCs/>
                <w:sz w:val="24"/>
                <w:szCs w:val="24"/>
              </w:rPr>
              <w:t>日与</w:t>
            </w:r>
            <w:r>
              <w:rPr>
                <w:rFonts w:ascii="楷体" w:eastAsia="楷体" w:hAnsi="楷体" w:hint="eastAsia"/>
                <w:bCs/>
                <w:sz w:val="24"/>
                <w:szCs w:val="24"/>
              </w:rPr>
              <w:t>同方股份有限公司</w:t>
            </w:r>
            <w:r>
              <w:rPr>
                <w:rFonts w:ascii="楷体" w:eastAsia="楷体" w:hAnsi="楷体" w:hint="eastAsia"/>
                <w:bCs/>
                <w:sz w:val="24"/>
                <w:szCs w:val="24"/>
              </w:rPr>
              <w:t>签订的销售合同，客户采购</w:t>
            </w:r>
            <w:r>
              <w:rPr>
                <w:rFonts w:ascii="楷体" w:eastAsia="楷体" w:hAnsi="楷体" w:hint="eastAsia"/>
                <w:bCs/>
                <w:sz w:val="24"/>
                <w:szCs w:val="24"/>
              </w:rPr>
              <w:t>理化生实验室、仪器、体音</w:t>
            </w:r>
            <w:proofErr w:type="gramStart"/>
            <w:r>
              <w:rPr>
                <w:rFonts w:ascii="楷体" w:eastAsia="楷体" w:hAnsi="楷体" w:hint="eastAsia"/>
                <w:bCs/>
                <w:sz w:val="24"/>
                <w:szCs w:val="24"/>
              </w:rPr>
              <w:t>美设备</w:t>
            </w:r>
            <w:proofErr w:type="gramEnd"/>
            <w:r>
              <w:rPr>
                <w:rFonts w:ascii="楷体" w:eastAsia="楷体" w:hAnsi="楷体" w:hint="eastAsia"/>
                <w:bCs/>
                <w:sz w:val="24"/>
                <w:szCs w:val="24"/>
              </w:rPr>
              <w:t xml:space="preserve"> (</w:t>
            </w:r>
            <w:r>
              <w:rPr>
                <w:rFonts w:ascii="楷体" w:eastAsia="楷体" w:hAnsi="楷体" w:hint="eastAsia"/>
                <w:bCs/>
                <w:sz w:val="24"/>
                <w:szCs w:val="24"/>
              </w:rPr>
              <w:t>后附详细参数清单</w:t>
            </w:r>
            <w:r>
              <w:rPr>
                <w:rFonts w:ascii="楷体" w:eastAsia="楷体" w:hAnsi="楷体"/>
                <w:bCs/>
                <w:sz w:val="24"/>
                <w:szCs w:val="24"/>
              </w:rPr>
              <w:t>)</w:t>
            </w:r>
            <w:r>
              <w:rPr>
                <w:rFonts w:ascii="楷体" w:eastAsia="楷体" w:hAnsi="楷体" w:hint="eastAsia"/>
                <w:bCs/>
                <w:sz w:val="24"/>
                <w:szCs w:val="24"/>
              </w:rPr>
              <w:t>，</w:t>
            </w:r>
            <w:r>
              <w:rPr>
                <w:rFonts w:ascii="楷体" w:eastAsia="楷体" w:hAnsi="楷体" w:hint="eastAsia"/>
                <w:bCs/>
                <w:sz w:val="24"/>
                <w:szCs w:val="24"/>
              </w:rPr>
              <w:t>合同规定了采购清单、质量检验、交付时间、付款方式、违约责任等条款，要求明确，公司代表贾园园评审后在合同上签字盖章回传给客户，以作为能满足合同要求的承诺。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hint="eastAsia"/>
                <w:bCs/>
                <w:sz w:val="24"/>
                <w:szCs w:val="24"/>
              </w:rPr>
            </w:pPr>
            <w:r>
              <w:rPr>
                <w:rFonts w:ascii="楷体" w:eastAsia="楷体" w:hAnsi="楷体" w:hint="eastAsia"/>
                <w:bCs/>
                <w:sz w:val="24"/>
                <w:szCs w:val="24"/>
              </w:rPr>
              <w:t>评审基本同上，以上评审均在签订正式合同之前进行。</w:t>
            </w:r>
          </w:p>
          <w:p w:rsidR="000813C2" w:rsidRPr="000813C2" w:rsidRDefault="000813C2" w:rsidP="000813C2">
            <w:pPr>
              <w:pStyle w:val="a0"/>
            </w:pPr>
            <w:r>
              <w:rPr>
                <w:rFonts w:hint="eastAsia"/>
              </w:rPr>
              <w:t xml:space="preserve">    </w:t>
            </w:r>
            <w:proofErr w:type="gramStart"/>
            <w:r w:rsidRPr="000813C2">
              <w:rPr>
                <w:rFonts w:ascii="楷体" w:eastAsia="楷体" w:hAnsi="楷体" w:hint="eastAsia"/>
                <w:spacing w:val="0"/>
                <w:sz w:val="24"/>
                <w:szCs w:val="24"/>
              </w:rPr>
              <w:t>查以上</w:t>
            </w:r>
            <w:proofErr w:type="gramEnd"/>
            <w:r w:rsidRPr="000813C2">
              <w:rPr>
                <w:rFonts w:ascii="楷体" w:eastAsia="楷体" w:hAnsi="楷体" w:hint="eastAsia"/>
                <w:spacing w:val="0"/>
                <w:sz w:val="24"/>
                <w:szCs w:val="24"/>
              </w:rPr>
              <w:t>销售合同能包括认证范围内的产品。</w:t>
            </w:r>
            <w:bookmarkStart w:id="0" w:name="_GoBack"/>
            <w:bookmarkEnd w:id="0"/>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hint="eastAsia"/>
                <w:bCs/>
                <w:sz w:val="24"/>
                <w:szCs w:val="24"/>
              </w:rPr>
              <w:t>管理手册对产品和服务要求的识别和更改进行了策划和规定，</w:t>
            </w:r>
            <w:r>
              <w:rPr>
                <w:rFonts w:ascii="楷体" w:eastAsia="楷体" w:hAnsi="楷体" w:cs="楷体" w:hint="eastAsia"/>
                <w:sz w:val="24"/>
                <w:szCs w:val="24"/>
              </w:rPr>
              <w:t>经过查阅企业订单文件，并与销售部负责人进行沟通，目前暂无产品和订单变更的情况；后续经营中，如出现有产品和订单要求的变更，将按照文件规定要求进行控制。</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基本符合要求。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1101"/>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032BE1">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Q</w:t>
            </w:r>
            <w:r>
              <w:rPr>
                <w:rFonts w:ascii="楷体" w:eastAsia="楷体" w:hAnsi="楷体" w:cs="楷体" w:hint="eastAsia"/>
                <w:sz w:val="24"/>
                <w:szCs w:val="24"/>
              </w:rPr>
              <w:t>：</w:t>
            </w:r>
            <w:r>
              <w:rPr>
                <w:rFonts w:ascii="楷体" w:eastAsia="楷体" w:hAnsi="楷体" w:cs="Arial" w:hint="eastAsia"/>
                <w:sz w:val="24"/>
                <w:szCs w:val="24"/>
              </w:rPr>
              <w:t>8.5.1</w:t>
            </w: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p w:rsidR="00461874" w:rsidRDefault="00461874">
            <w:pPr>
              <w:spacing w:line="360" w:lineRule="auto"/>
              <w:ind w:rightChars="-3" w:right="-6"/>
              <w:rPr>
                <w:rFonts w:ascii="楷体" w:eastAsia="楷体" w:hAnsi="楷体" w:cs="楷体"/>
                <w:sz w:val="24"/>
                <w:szCs w:val="24"/>
              </w:rPr>
            </w:pPr>
          </w:p>
        </w:tc>
        <w:tc>
          <w:tcPr>
            <w:tcW w:w="10004" w:type="dxa"/>
            <w:vAlign w:val="center"/>
          </w:tcPr>
          <w:p w:rsidR="00461874" w:rsidRDefault="00032BE1">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Pr>
                <w:rFonts w:ascii="楷体" w:eastAsia="楷体" w:hAnsi="楷体" w:cs="楷体" w:hint="eastAsia"/>
                <w:kern w:val="0"/>
                <w:sz w:val="24"/>
                <w:szCs w:val="24"/>
              </w:rPr>
              <w:t>《营销服务提供规范》、《营销服务质量的控制规范》</w:t>
            </w:r>
            <w:r>
              <w:rPr>
                <w:rFonts w:ascii="楷体" w:eastAsia="楷体" w:hAnsi="楷体" w:cs="楷体" w:hint="eastAsia"/>
                <w:sz w:val="24"/>
                <w:szCs w:val="24"/>
              </w:rPr>
              <w:t>等。</w:t>
            </w:r>
          </w:p>
          <w:p w:rsidR="00461874" w:rsidRDefault="00032BE1">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461874" w:rsidRDefault="00032BE1">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编制的管理制度规定了服务提供特性和验收标准，合同的洽商、评定和签订，售后服务保证，</w:t>
            </w:r>
            <w:r>
              <w:rPr>
                <w:rFonts w:ascii="楷体" w:eastAsia="楷体" w:hAnsi="楷体" w:cs="楷体" w:hint="eastAsia"/>
                <w:sz w:val="24"/>
                <w:szCs w:val="24"/>
              </w:rPr>
              <w:lastRenderedPageBreak/>
              <w:t>客户投诉的处置以及销售人员的产品知识业务能力的要求。文件可以指导销售过程的进行。</w:t>
            </w:r>
          </w:p>
          <w:p w:rsidR="00461874" w:rsidRDefault="00032BE1">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461874" w:rsidRDefault="00032BE1">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461874" w:rsidRDefault="00032BE1">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提供有产品检验单、产品检验报告，参见</w:t>
            </w:r>
            <w:r>
              <w:rPr>
                <w:rFonts w:ascii="楷体" w:eastAsia="楷体" w:hAnsi="楷体" w:cs="楷体" w:hint="eastAsia"/>
                <w:sz w:val="24"/>
                <w:szCs w:val="24"/>
              </w:rPr>
              <w:t>Q8.6</w:t>
            </w:r>
            <w:r>
              <w:rPr>
                <w:rFonts w:ascii="楷体" w:eastAsia="楷体" w:hAnsi="楷体" w:cs="楷体" w:hint="eastAsia"/>
                <w:sz w:val="24"/>
                <w:szCs w:val="24"/>
              </w:rPr>
              <w:t>工作单。</w:t>
            </w:r>
          </w:p>
          <w:p w:rsidR="00461874" w:rsidRDefault="00032BE1">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管理人员以及业务员、质检员都经过了培训，能力满足要求，无特种作业人员。</w:t>
            </w:r>
          </w:p>
          <w:p w:rsidR="00461874" w:rsidRDefault="00032BE1">
            <w:pPr>
              <w:spacing w:line="360" w:lineRule="auto"/>
              <w:rPr>
                <w:rFonts w:ascii="楷体" w:eastAsia="楷体" w:hAnsi="楷体" w:cs="Arial"/>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公司将销售过程定为需要确认的过程。查有《特殊过程确认记录</w:t>
            </w:r>
            <w:r>
              <w:rPr>
                <w:rFonts w:ascii="楷体" w:eastAsia="楷体" w:hAnsi="楷体" w:cs="Arial" w:hint="eastAsia"/>
                <w:sz w:val="24"/>
                <w:szCs w:val="24"/>
              </w:rPr>
              <w:t>》，</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.5.1</w:t>
            </w:r>
            <w:r>
              <w:rPr>
                <w:rFonts w:ascii="楷体" w:eastAsia="楷体" w:hAnsi="楷体" w:cs="Arial" w:hint="eastAsia"/>
                <w:sz w:val="24"/>
                <w:szCs w:val="24"/>
              </w:rPr>
              <w:t>0</w:t>
            </w:r>
            <w:r>
              <w:rPr>
                <w:rFonts w:ascii="楷体" w:eastAsia="楷体" w:hAnsi="楷体" w:cs="Arial" w:hint="eastAsia"/>
                <w:sz w:val="24"/>
                <w:szCs w:val="24"/>
              </w:rPr>
              <w:t>日对销售过程的人员、机械、材料、</w:t>
            </w:r>
            <w:r>
              <w:rPr>
                <w:rFonts w:ascii="楷体" w:eastAsia="楷体" w:hAnsi="楷体" w:hint="eastAsia"/>
                <w:sz w:val="24"/>
                <w:szCs w:val="24"/>
              </w:rPr>
              <w:t>控制方法、环境等方面进行了过程确认，结论：可以满足过程能力的需求、提供合格的服务。确认人员：王风娟、贾园园、黄梦园、赵广印</w:t>
            </w:r>
            <w:r>
              <w:rPr>
                <w:rFonts w:ascii="楷体" w:eastAsia="楷体" w:hAnsi="楷体" w:cs="Arial" w:hint="eastAsia"/>
                <w:sz w:val="24"/>
                <w:szCs w:val="24"/>
              </w:rPr>
              <w:t>等。</w:t>
            </w:r>
          </w:p>
          <w:p w:rsidR="00461874" w:rsidRDefault="00032BE1">
            <w:pPr>
              <w:spacing w:line="360" w:lineRule="auto"/>
              <w:ind w:rightChars="-3" w:right="-6"/>
              <w:rPr>
                <w:rFonts w:ascii="楷体" w:eastAsia="楷体" w:hAnsi="楷体" w:cs="Arial"/>
                <w:sz w:val="24"/>
                <w:szCs w:val="24"/>
              </w:rPr>
            </w:pPr>
            <w:r>
              <w:rPr>
                <w:rFonts w:ascii="楷体" w:eastAsia="楷体" w:hAnsi="楷体" w:cs="Arial" w:hint="eastAsia"/>
                <w:sz w:val="24"/>
                <w:szCs w:val="24"/>
              </w:rPr>
              <w:t>7.</w:t>
            </w:r>
            <w:r>
              <w:rPr>
                <w:rFonts w:ascii="楷体" w:eastAsia="楷体" w:hAnsi="楷体" w:cs="Arial" w:hint="eastAsia"/>
                <w:sz w:val="24"/>
                <w:szCs w:val="24"/>
              </w:rPr>
              <w:t>制定了销售管理制度等，规定了操作的步骤、方法、注意事项等，防止人为错误。</w:t>
            </w:r>
          </w:p>
          <w:p w:rsidR="00461874" w:rsidRDefault="00032BE1">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员按照售后服务规范执行，去客户现场培训和指导使用方法和注意事项以及安装服务等。</w:t>
            </w:r>
          </w:p>
          <w:p w:rsidR="00461874" w:rsidRDefault="00032BE1">
            <w:pPr>
              <w:spacing w:line="360" w:lineRule="auto"/>
              <w:ind w:rightChars="-3" w:right="-6"/>
              <w:rPr>
                <w:rFonts w:ascii="楷体" w:eastAsia="楷体" w:hAnsi="楷体" w:cs="楷体"/>
                <w:sz w:val="24"/>
                <w:szCs w:val="24"/>
              </w:rPr>
            </w:pPr>
            <w:r>
              <w:rPr>
                <w:rFonts w:ascii="楷体" w:eastAsia="楷体" w:hAnsi="楷体" w:hint="eastAsia"/>
                <w:sz w:val="24"/>
                <w:szCs w:val="24"/>
              </w:rPr>
              <w:t>9.</w:t>
            </w:r>
            <w:r>
              <w:rPr>
                <w:rFonts w:ascii="楷体" w:eastAsia="楷体" w:hAnsi="楷体" w:hint="eastAsia"/>
                <w:sz w:val="24"/>
                <w:szCs w:val="24"/>
              </w:rPr>
              <w:t>审核时</w:t>
            </w:r>
            <w:r>
              <w:rPr>
                <w:rFonts w:ascii="楷体" w:eastAsia="楷体" w:hAnsi="楷体" w:hint="eastAsia"/>
                <w:sz w:val="24"/>
                <w:szCs w:val="24"/>
              </w:rPr>
              <w:t>黄</w:t>
            </w:r>
            <w:r>
              <w:rPr>
                <w:rFonts w:ascii="楷体" w:eastAsia="楷体" w:hAnsi="楷体" w:cs="楷体" w:hint="eastAsia"/>
                <w:sz w:val="24"/>
                <w:szCs w:val="24"/>
              </w:rPr>
              <w:t>某正在整理</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年度的销售合同，按照日期分类存档。</w:t>
            </w:r>
          </w:p>
          <w:p w:rsidR="00461874" w:rsidRDefault="00032BE1">
            <w:pPr>
              <w:pStyle w:val="af"/>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1101"/>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w:t>
            </w:r>
            <w:r>
              <w:rPr>
                <w:rFonts w:ascii="楷体" w:eastAsia="楷体" w:hAnsi="楷体" w:cs="Arial" w:hint="eastAsia"/>
                <w:sz w:val="24"/>
                <w:szCs w:val="24"/>
              </w:rPr>
              <w:lastRenderedPageBreak/>
              <w:t>控制</w:t>
            </w:r>
          </w:p>
        </w:tc>
        <w:tc>
          <w:tcPr>
            <w:tcW w:w="1311" w:type="dxa"/>
          </w:tcPr>
          <w:p w:rsidR="00461874" w:rsidRDefault="00032BE1">
            <w:pPr>
              <w:spacing w:line="360" w:lineRule="auto"/>
              <w:rPr>
                <w:rFonts w:ascii="楷体" w:eastAsia="楷体" w:hAnsi="楷体" w:cs="宋体"/>
                <w:sz w:val="24"/>
                <w:szCs w:val="24"/>
              </w:rPr>
            </w:pPr>
            <w:r>
              <w:rPr>
                <w:rFonts w:ascii="楷体" w:eastAsia="楷体" w:hAnsi="楷体" w:cs="Arial" w:hint="eastAsia"/>
                <w:sz w:val="24"/>
                <w:szCs w:val="24"/>
              </w:rPr>
              <w:lastRenderedPageBreak/>
              <w:t>Q8.4</w:t>
            </w:r>
          </w:p>
        </w:tc>
        <w:tc>
          <w:tcPr>
            <w:tcW w:w="10004" w:type="dxa"/>
          </w:tcPr>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SDHSY</w:t>
            </w:r>
            <w:r>
              <w:rPr>
                <w:rFonts w:ascii="楷体" w:eastAsia="楷体" w:hAnsi="楷体" w:hint="eastAsia"/>
                <w:sz w:val="24"/>
                <w:szCs w:val="24"/>
              </w:rPr>
              <w:t>-CX14-2021</w:t>
            </w:r>
            <w:r>
              <w:rPr>
                <w:rFonts w:ascii="楷体" w:eastAsia="楷体" w:hAnsi="楷体" w:hint="eastAsia"/>
                <w:sz w:val="24"/>
                <w:szCs w:val="24"/>
              </w:rPr>
              <w:t>采购控制程序》，规定了采购物资分类、供方评价与管理状况、采购信息、采购产品验证等内容。对采购的物资进行分类，并依据重要程度分别予以控制。</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提供了《合格供方评价标准》，评价内容包含管理体系、质量安全环境要求、交货期、人员、设备、现场、生产能力、资质、价格、服务等，分数比例</w:t>
            </w:r>
            <w:r>
              <w:rPr>
                <w:rFonts w:ascii="楷体" w:eastAsia="楷体" w:hAnsi="楷体" w:hint="eastAsia"/>
                <w:sz w:val="24"/>
                <w:szCs w:val="24"/>
              </w:rPr>
              <w:t>5-10</w:t>
            </w:r>
            <w:r>
              <w:rPr>
                <w:rFonts w:ascii="楷体" w:eastAsia="楷体" w:hAnsi="楷体" w:hint="eastAsia"/>
                <w:sz w:val="24"/>
                <w:szCs w:val="24"/>
              </w:rPr>
              <w:t>分不等，各分项有相应的评分标准。</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提供了《合格供方名录》，收录深圳天福电子有限公司、宁波青华科教仪器成套有限公司、上海瀚景电子科技有限公司</w:t>
            </w:r>
            <w:r>
              <w:rPr>
                <w:rFonts w:ascii="楷体" w:eastAsia="楷体" w:hAnsi="楷体" w:hint="eastAsia"/>
                <w:sz w:val="24"/>
                <w:szCs w:val="24"/>
              </w:rPr>
              <w:t>、</w:t>
            </w:r>
            <w:r>
              <w:rPr>
                <w:rFonts w:ascii="楷体" w:eastAsia="楷体" w:hAnsi="楷体" w:hint="eastAsia"/>
                <w:sz w:val="24"/>
                <w:szCs w:val="24"/>
              </w:rPr>
              <w:t>余姚市神马教仪成套有限公司、山东省服装鞋帽工业集团公司、沧州蓬勃文体设备有限公司等合格供方，有供方名称，供应产品、列入日期、联系人、联系电话、供方地址等信息，编制：黄梦园，批准：</w:t>
            </w:r>
            <w:r>
              <w:rPr>
                <w:rFonts w:ascii="楷体" w:eastAsia="楷体" w:hAnsi="楷体" w:hint="eastAsia"/>
                <w:sz w:val="24"/>
                <w:szCs w:val="24"/>
              </w:rPr>
              <w:t>张丽丽</w:t>
            </w:r>
            <w:r>
              <w:rPr>
                <w:rFonts w:ascii="楷体" w:eastAsia="楷体" w:hAnsi="楷体" w:hint="eastAsia"/>
                <w:sz w:val="24"/>
                <w:szCs w:val="24"/>
              </w:rPr>
              <w:t>，日期：</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12</w:t>
            </w:r>
            <w:r>
              <w:rPr>
                <w:rFonts w:ascii="楷体" w:eastAsia="楷体" w:hAnsi="楷体" w:hint="eastAsia"/>
                <w:sz w:val="24"/>
                <w:szCs w:val="24"/>
              </w:rPr>
              <w:t>月</w:t>
            </w:r>
            <w:r>
              <w:rPr>
                <w:rFonts w:ascii="楷体" w:eastAsia="楷体" w:hAnsi="楷体" w:hint="eastAsia"/>
                <w:sz w:val="24"/>
                <w:szCs w:val="24"/>
              </w:rPr>
              <w:t>15</w:t>
            </w:r>
            <w:r>
              <w:rPr>
                <w:rFonts w:ascii="楷体" w:eastAsia="楷体" w:hAnsi="楷体" w:hint="eastAsia"/>
                <w:sz w:val="24"/>
                <w:szCs w:val="24"/>
              </w:rPr>
              <w:t>日。</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查见《合格供方评价记录》，有供方名称、评价项目及得分、评价结果等内容，对以上供方及外包方进行了评价，评价人：贾园园、黄梦园、赵广印</w:t>
            </w:r>
            <w:r>
              <w:rPr>
                <w:rFonts w:ascii="楷体" w:eastAsia="楷体" w:hAnsi="楷体" w:hint="eastAsia"/>
                <w:sz w:val="24"/>
                <w:szCs w:val="24"/>
              </w:rPr>
              <w:t xml:space="preserve"> </w:t>
            </w:r>
            <w:r>
              <w:rPr>
                <w:rFonts w:ascii="楷体" w:eastAsia="楷体" w:hAnsi="楷体" w:hint="eastAsia"/>
                <w:sz w:val="24"/>
                <w:szCs w:val="24"/>
              </w:rPr>
              <w:t>，批准：</w:t>
            </w:r>
            <w:r>
              <w:rPr>
                <w:rFonts w:ascii="楷体" w:eastAsia="楷体" w:hAnsi="楷体" w:hint="eastAsia"/>
                <w:sz w:val="24"/>
                <w:szCs w:val="24"/>
              </w:rPr>
              <w:t>张丽丽</w:t>
            </w:r>
            <w:r>
              <w:rPr>
                <w:rFonts w:ascii="楷体" w:eastAsia="楷体" w:hAnsi="楷体" w:hint="eastAsia"/>
                <w:sz w:val="24"/>
                <w:szCs w:val="24"/>
              </w:rPr>
              <w:t>，评价日期</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12</w:t>
            </w:r>
            <w:r>
              <w:rPr>
                <w:rFonts w:ascii="楷体" w:eastAsia="楷体" w:hAnsi="楷体" w:hint="eastAsia"/>
                <w:sz w:val="24"/>
                <w:szCs w:val="24"/>
              </w:rPr>
              <w:t>月</w:t>
            </w:r>
            <w:r>
              <w:rPr>
                <w:rFonts w:ascii="楷体" w:eastAsia="楷体" w:hAnsi="楷体" w:hint="eastAsia"/>
                <w:sz w:val="24"/>
                <w:szCs w:val="24"/>
              </w:rPr>
              <w:t>15</w:t>
            </w:r>
            <w:r>
              <w:rPr>
                <w:rFonts w:ascii="楷体" w:eastAsia="楷体" w:hAnsi="楷体" w:hint="eastAsia"/>
                <w:sz w:val="24"/>
                <w:szCs w:val="24"/>
              </w:rPr>
              <w:t>日。</w:t>
            </w:r>
          </w:p>
          <w:p w:rsidR="00461874" w:rsidRDefault="00032BE1" w:rsidP="004424EE">
            <w:pPr>
              <w:spacing w:line="360" w:lineRule="auto"/>
              <w:ind w:firstLineChars="147" w:firstLine="353"/>
              <w:rPr>
                <w:rFonts w:ascii="楷体" w:eastAsia="楷体" w:hAnsi="楷体"/>
                <w:sz w:val="24"/>
                <w:szCs w:val="24"/>
              </w:rPr>
            </w:pPr>
            <w:r>
              <w:rPr>
                <w:rFonts w:ascii="楷体" w:eastAsia="楷体" w:hAnsi="楷体" w:hint="eastAsia"/>
                <w:sz w:val="24"/>
                <w:szCs w:val="24"/>
              </w:rPr>
              <w:t>企业在</w:t>
            </w:r>
            <w:r>
              <w:rPr>
                <w:rFonts w:ascii="楷体" w:eastAsia="楷体" w:hAnsi="楷体" w:hint="eastAsia"/>
                <w:sz w:val="24"/>
                <w:szCs w:val="24"/>
              </w:rPr>
              <w:t>对供方进行选择和评价时，收集了企业的相关产品的说明书、检验报告、合格证等，对于供方的相关资质，但对供方评价应充分考虑环境及职业健康安全方面的要求，与负责人进行了沟通。</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7</w:t>
            </w:r>
            <w:r>
              <w:rPr>
                <w:rFonts w:ascii="楷体" w:eastAsia="楷体" w:hAnsi="楷体" w:hint="eastAsia"/>
                <w:sz w:val="24"/>
                <w:szCs w:val="24"/>
              </w:rPr>
              <w:t>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w:t>
            </w:r>
            <w:r>
              <w:rPr>
                <w:rFonts w:ascii="楷体" w:eastAsia="楷体" w:hAnsi="楷体" w:hint="eastAsia"/>
                <w:sz w:val="24"/>
                <w:szCs w:val="24"/>
              </w:rPr>
              <w:t>22</w:t>
            </w:r>
            <w:r>
              <w:rPr>
                <w:rFonts w:ascii="楷体" w:eastAsia="楷体" w:hAnsi="楷体" w:hint="eastAsia"/>
                <w:sz w:val="24"/>
                <w:szCs w:val="24"/>
              </w:rPr>
              <w:t>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6</w:t>
            </w:r>
            <w:r>
              <w:rPr>
                <w:rFonts w:ascii="楷体" w:eastAsia="楷体" w:hAnsi="楷体" w:hint="eastAsia"/>
                <w:sz w:val="24"/>
                <w:szCs w:val="24"/>
              </w:rPr>
              <w:t>.</w:t>
            </w:r>
            <w:r>
              <w:rPr>
                <w:rFonts w:ascii="楷体" w:eastAsia="楷体" w:hAnsi="楷体" w:hint="eastAsia"/>
                <w:sz w:val="24"/>
                <w:szCs w:val="24"/>
              </w:rPr>
              <w:t>8</w:t>
            </w:r>
            <w:r>
              <w:rPr>
                <w:rFonts w:ascii="楷体" w:eastAsia="楷体" w:hAnsi="楷体" w:hint="eastAsia"/>
                <w:sz w:val="24"/>
                <w:szCs w:val="24"/>
              </w:rPr>
              <w:t>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7</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日等采购计划表，编制：</w:t>
            </w:r>
            <w:r>
              <w:rPr>
                <w:rFonts w:ascii="楷体" w:eastAsia="楷体" w:hAnsi="楷体" w:hint="eastAsia"/>
                <w:sz w:val="24"/>
                <w:szCs w:val="24"/>
              </w:rPr>
              <w:t>贾园园</w:t>
            </w:r>
            <w:r>
              <w:rPr>
                <w:rFonts w:ascii="楷体" w:eastAsia="楷体" w:hAnsi="楷体" w:hint="eastAsia"/>
                <w:sz w:val="24"/>
                <w:szCs w:val="24"/>
              </w:rPr>
              <w:t>，批准：</w:t>
            </w:r>
            <w:r>
              <w:rPr>
                <w:rFonts w:ascii="楷体" w:eastAsia="楷体" w:hAnsi="楷体" w:hint="eastAsia"/>
                <w:sz w:val="24"/>
                <w:szCs w:val="24"/>
              </w:rPr>
              <w:t>张丽丽</w:t>
            </w:r>
            <w:r>
              <w:rPr>
                <w:rFonts w:ascii="楷体" w:eastAsia="楷体" w:hAnsi="楷体" w:hint="eastAsia"/>
                <w:sz w:val="24"/>
                <w:szCs w:val="24"/>
              </w:rPr>
              <w:t>，均经过审批。</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采购产</w:t>
            </w:r>
            <w:r>
              <w:rPr>
                <w:rFonts w:ascii="楷体" w:eastAsia="楷体" w:hAnsi="楷体" w:hint="eastAsia"/>
                <w:sz w:val="24"/>
                <w:szCs w:val="24"/>
              </w:rPr>
              <w:t>品包括</w:t>
            </w:r>
            <w:r>
              <w:rPr>
                <w:rFonts w:ascii="楷体" w:eastAsia="楷体" w:hAnsi="楷体" w:hint="eastAsia"/>
                <w:sz w:val="24"/>
                <w:szCs w:val="24"/>
              </w:rPr>
              <w:t>电磁炉</w:t>
            </w:r>
            <w:r>
              <w:rPr>
                <w:rFonts w:ascii="楷体" w:eastAsia="楷体" w:hAnsi="楷体" w:hint="eastAsia"/>
                <w:sz w:val="24"/>
                <w:szCs w:val="24"/>
              </w:rPr>
              <w:t>、</w:t>
            </w:r>
            <w:r>
              <w:rPr>
                <w:rFonts w:ascii="楷体" w:eastAsia="楷体" w:hAnsi="楷体" w:hint="eastAsia"/>
                <w:sz w:val="24"/>
                <w:szCs w:val="24"/>
              </w:rPr>
              <w:t>电饭锅</w:t>
            </w:r>
            <w:r>
              <w:rPr>
                <w:rFonts w:ascii="楷体" w:eastAsia="楷体" w:hAnsi="楷体" w:hint="eastAsia"/>
                <w:sz w:val="24"/>
                <w:szCs w:val="24"/>
              </w:rPr>
              <w:t>、</w:t>
            </w:r>
            <w:r>
              <w:rPr>
                <w:rFonts w:ascii="楷体" w:eastAsia="楷体" w:hAnsi="楷体" w:hint="eastAsia"/>
                <w:sz w:val="24"/>
                <w:szCs w:val="24"/>
              </w:rPr>
              <w:t>蒸锅</w:t>
            </w:r>
            <w:r>
              <w:rPr>
                <w:rFonts w:ascii="楷体" w:eastAsia="楷体" w:hAnsi="楷体" w:hint="eastAsia"/>
                <w:sz w:val="24"/>
                <w:szCs w:val="24"/>
              </w:rPr>
              <w:t>、</w:t>
            </w:r>
            <w:r>
              <w:rPr>
                <w:rFonts w:ascii="楷体" w:eastAsia="楷体" w:hAnsi="楷体" w:hint="eastAsia"/>
                <w:sz w:val="24"/>
                <w:szCs w:val="24"/>
              </w:rPr>
              <w:t>餐盘</w:t>
            </w:r>
            <w:r>
              <w:rPr>
                <w:rFonts w:ascii="楷体" w:eastAsia="楷体" w:hAnsi="楷体" w:hint="eastAsia"/>
                <w:sz w:val="24"/>
                <w:szCs w:val="24"/>
              </w:rPr>
              <w:t>、</w:t>
            </w:r>
            <w:r>
              <w:rPr>
                <w:rFonts w:ascii="楷体" w:eastAsia="楷体" w:hAnsi="楷体" w:hint="eastAsia"/>
                <w:sz w:val="24"/>
                <w:szCs w:val="24"/>
              </w:rPr>
              <w:t>铅笔、签字笔、油性笔、白板、起钉器、订书机、碎纸机、宣泄墙、校服、</w:t>
            </w:r>
            <w:r>
              <w:rPr>
                <w:rFonts w:ascii="楷体" w:eastAsia="楷体" w:hAnsi="楷体" w:hint="eastAsia"/>
                <w:sz w:val="24"/>
                <w:szCs w:val="24"/>
              </w:rPr>
              <w:t>计数</w:t>
            </w:r>
            <w:r>
              <w:rPr>
                <w:rFonts w:ascii="楷体" w:eastAsia="楷体" w:hAnsi="楷体" w:hint="eastAsia"/>
                <w:sz w:val="24"/>
                <w:szCs w:val="24"/>
              </w:rPr>
              <w:t>器、太阳高度测量器</w:t>
            </w:r>
            <w:r>
              <w:rPr>
                <w:rFonts w:ascii="楷体" w:eastAsia="楷体" w:hAnsi="楷体" w:hint="eastAsia"/>
                <w:sz w:val="24"/>
                <w:szCs w:val="24"/>
              </w:rPr>
              <w:t>、</w:t>
            </w:r>
            <w:r>
              <w:rPr>
                <w:rFonts w:ascii="楷体" w:eastAsia="楷体" w:hAnsi="楷体" w:hint="eastAsia"/>
                <w:sz w:val="24"/>
                <w:szCs w:val="24"/>
              </w:rPr>
              <w:t>课桌、凳子、高低床、校园广播、笔记本电脑、投影机、</w:t>
            </w:r>
            <w:r>
              <w:rPr>
                <w:rFonts w:ascii="楷体" w:eastAsia="楷体" w:hAnsi="楷体" w:hint="eastAsia"/>
                <w:sz w:val="24"/>
                <w:szCs w:val="24"/>
              </w:rPr>
              <w:t>重力演示物理模型、力的传递物理模型、</w:t>
            </w:r>
            <w:r>
              <w:rPr>
                <w:rFonts w:ascii="楷体" w:eastAsia="楷体" w:hAnsi="楷体" w:hint="eastAsia"/>
                <w:sz w:val="24"/>
                <w:szCs w:val="24"/>
              </w:rPr>
              <w:t>监控器、</w:t>
            </w:r>
            <w:r>
              <w:rPr>
                <w:rFonts w:ascii="楷体" w:eastAsia="楷体" w:hAnsi="楷体" w:hint="eastAsia"/>
                <w:sz w:val="24"/>
                <w:szCs w:val="24"/>
              </w:rPr>
              <w:t>物理实验</w:t>
            </w:r>
            <w:r>
              <w:rPr>
                <w:rFonts w:ascii="楷体" w:eastAsia="楷体" w:hAnsi="楷体" w:hint="eastAsia"/>
                <w:sz w:val="24"/>
                <w:szCs w:val="24"/>
              </w:rPr>
              <w:t>台、化学实验台、</w:t>
            </w:r>
            <w:r>
              <w:rPr>
                <w:rFonts w:ascii="楷体" w:eastAsia="楷体" w:hAnsi="楷体" w:hint="eastAsia"/>
                <w:sz w:val="24"/>
                <w:szCs w:val="24"/>
              </w:rPr>
              <w:t>减速机模型</w:t>
            </w:r>
            <w:r>
              <w:rPr>
                <w:rFonts w:ascii="楷体" w:eastAsia="楷体" w:hAnsi="楷体" w:hint="eastAsia"/>
                <w:sz w:val="24"/>
                <w:szCs w:val="24"/>
              </w:rPr>
              <w:t>、</w:t>
            </w:r>
            <w:r>
              <w:rPr>
                <w:rFonts w:ascii="楷体" w:eastAsia="楷体" w:hAnsi="楷体" w:hint="eastAsia"/>
                <w:sz w:val="24"/>
                <w:szCs w:val="24"/>
              </w:rPr>
              <w:t>车床模型</w:t>
            </w:r>
            <w:r>
              <w:rPr>
                <w:rFonts w:ascii="楷体" w:eastAsia="楷体" w:hAnsi="楷体" w:hint="eastAsia"/>
                <w:sz w:val="24"/>
                <w:szCs w:val="24"/>
              </w:rPr>
              <w:t>、</w:t>
            </w:r>
            <w:r>
              <w:rPr>
                <w:rFonts w:ascii="楷体" w:eastAsia="楷体" w:hAnsi="楷体" w:hint="eastAsia"/>
                <w:sz w:val="24"/>
                <w:szCs w:val="24"/>
              </w:rPr>
              <w:t>肺活量测试仪</w:t>
            </w:r>
            <w:r>
              <w:rPr>
                <w:rFonts w:ascii="楷体" w:eastAsia="楷体" w:hAnsi="楷体" w:hint="eastAsia"/>
                <w:sz w:val="24"/>
                <w:szCs w:val="24"/>
              </w:rPr>
              <w:t>、试管、烧杯、烧瓶、爬梯</w:t>
            </w:r>
            <w:r>
              <w:rPr>
                <w:rFonts w:ascii="楷体" w:eastAsia="楷体" w:hAnsi="楷体" w:hint="eastAsia"/>
                <w:sz w:val="24"/>
                <w:szCs w:val="24"/>
              </w:rPr>
              <w:t>……</w:t>
            </w:r>
          </w:p>
          <w:p w:rsidR="00461874" w:rsidRDefault="00032BE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w:t>
            </w:r>
            <w:r>
              <w:rPr>
                <w:rFonts w:ascii="楷体" w:eastAsia="楷体" w:hAnsi="楷体" w:cs="宋体" w:hint="eastAsia"/>
                <w:sz w:val="24"/>
                <w:szCs w:val="24"/>
              </w:rPr>
              <w:t>采购</w:t>
            </w:r>
            <w:r>
              <w:rPr>
                <w:rFonts w:ascii="楷体" w:eastAsia="楷体" w:hAnsi="楷体" w:cs="宋体" w:hint="eastAsia"/>
                <w:sz w:val="24"/>
                <w:szCs w:val="24"/>
              </w:rPr>
              <w:t>合同：</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20</w:t>
            </w:r>
            <w:r>
              <w:rPr>
                <w:rFonts w:ascii="楷体" w:eastAsia="楷体" w:hAnsi="楷体" w:hint="eastAsia"/>
                <w:sz w:val="24"/>
                <w:szCs w:val="24"/>
              </w:rPr>
              <w:t>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6</w:t>
            </w:r>
            <w:r>
              <w:rPr>
                <w:rFonts w:ascii="楷体" w:eastAsia="楷体" w:hAnsi="楷体" w:hint="eastAsia"/>
                <w:sz w:val="24"/>
                <w:szCs w:val="24"/>
              </w:rPr>
              <w:t>.</w:t>
            </w:r>
            <w:r>
              <w:rPr>
                <w:rFonts w:ascii="楷体" w:eastAsia="楷体" w:hAnsi="楷体" w:hint="eastAsia"/>
                <w:sz w:val="24"/>
                <w:szCs w:val="24"/>
              </w:rPr>
              <w:t>7</w:t>
            </w:r>
            <w:r>
              <w:rPr>
                <w:rFonts w:ascii="楷体" w:eastAsia="楷体" w:hAnsi="楷体" w:hint="eastAsia"/>
                <w:sz w:val="24"/>
                <w:szCs w:val="24"/>
              </w:rPr>
              <w:t>日与</w:t>
            </w:r>
            <w:r>
              <w:rPr>
                <w:rFonts w:ascii="楷体" w:eastAsia="楷体" w:hAnsi="楷体" w:hint="eastAsia"/>
                <w:sz w:val="24"/>
                <w:szCs w:val="24"/>
              </w:rPr>
              <w:t>鄄城</w:t>
            </w:r>
            <w:proofErr w:type="gramStart"/>
            <w:r>
              <w:rPr>
                <w:rFonts w:ascii="楷体" w:eastAsia="楷体" w:hAnsi="楷体" w:hint="eastAsia"/>
                <w:sz w:val="24"/>
                <w:szCs w:val="24"/>
              </w:rPr>
              <w:t>鑫</w:t>
            </w:r>
            <w:proofErr w:type="gramEnd"/>
            <w:r>
              <w:rPr>
                <w:rFonts w:ascii="楷体" w:eastAsia="楷体" w:hAnsi="楷体" w:hint="eastAsia"/>
                <w:sz w:val="24"/>
                <w:szCs w:val="24"/>
              </w:rPr>
              <w:t>源科教仪器有限公司</w:t>
            </w:r>
            <w:r>
              <w:rPr>
                <w:rFonts w:ascii="楷体" w:eastAsia="楷体" w:hAnsi="楷体" w:hint="eastAsia"/>
                <w:sz w:val="24"/>
                <w:szCs w:val="24"/>
              </w:rPr>
              <w:t xml:space="preserve"> </w:t>
            </w:r>
            <w:r>
              <w:rPr>
                <w:rFonts w:ascii="楷体" w:eastAsia="楷体" w:hAnsi="楷体" w:hint="eastAsia"/>
                <w:sz w:val="24"/>
                <w:szCs w:val="24"/>
              </w:rPr>
              <w:t>签订的采购合同，采购</w:t>
            </w:r>
            <w:r>
              <w:rPr>
                <w:rFonts w:ascii="楷体" w:eastAsia="楷体" w:hAnsi="楷体" w:hint="eastAsia"/>
                <w:sz w:val="24"/>
                <w:szCs w:val="24"/>
              </w:rPr>
              <w:t>产品型号及数量：数学、物理、生物地理等仪器</w:t>
            </w:r>
            <w:r>
              <w:rPr>
                <w:rFonts w:ascii="楷体" w:eastAsia="楷体" w:hAnsi="楷体"/>
                <w:sz w:val="24"/>
                <w:szCs w:val="24"/>
              </w:rPr>
              <w:t>(</w:t>
            </w:r>
            <w:r>
              <w:rPr>
                <w:rFonts w:ascii="楷体" w:eastAsia="楷体" w:hAnsi="楷体" w:hint="eastAsia"/>
                <w:sz w:val="24"/>
                <w:szCs w:val="24"/>
              </w:rPr>
              <w:t>后附详细参数清单</w:t>
            </w:r>
            <w:r>
              <w:rPr>
                <w:rFonts w:ascii="楷体" w:eastAsia="楷体" w:hAnsi="楷体"/>
                <w:sz w:val="24"/>
                <w:szCs w:val="24"/>
              </w:rPr>
              <w:t>)</w:t>
            </w:r>
            <w:r>
              <w:rPr>
                <w:rFonts w:ascii="楷体" w:eastAsia="楷体" w:hAnsi="楷体" w:hint="eastAsia"/>
                <w:sz w:val="24"/>
                <w:szCs w:val="24"/>
              </w:rPr>
              <w:t>，</w:t>
            </w:r>
            <w:r>
              <w:rPr>
                <w:rFonts w:ascii="楷体" w:eastAsia="楷体" w:hAnsi="楷体" w:hint="eastAsia"/>
                <w:sz w:val="24"/>
                <w:szCs w:val="24"/>
              </w:rPr>
              <w:t>合同规定了采购清单</w:t>
            </w:r>
            <w:r>
              <w:rPr>
                <w:rFonts w:ascii="楷体" w:eastAsia="楷体" w:hAnsi="楷体" w:hint="eastAsia"/>
                <w:sz w:val="24"/>
                <w:szCs w:val="24"/>
              </w:rPr>
              <w:t>合同总价</w:t>
            </w:r>
            <w:r>
              <w:rPr>
                <w:rFonts w:ascii="楷体" w:eastAsia="楷体" w:hAnsi="楷体" w:hint="eastAsia"/>
                <w:sz w:val="24"/>
                <w:szCs w:val="24"/>
              </w:rPr>
              <w:t>、</w:t>
            </w:r>
            <w:r>
              <w:rPr>
                <w:rFonts w:ascii="楷体" w:eastAsia="楷体" w:hAnsi="楷体" w:hint="eastAsia"/>
                <w:sz w:val="24"/>
                <w:szCs w:val="24"/>
              </w:rPr>
              <w:t>产品发货及供货要求</w:t>
            </w:r>
            <w:r>
              <w:rPr>
                <w:rFonts w:ascii="楷体" w:eastAsia="楷体" w:hAnsi="楷体" w:hint="eastAsia"/>
                <w:sz w:val="24"/>
                <w:szCs w:val="24"/>
              </w:rPr>
              <w:t xml:space="preserve"> </w:t>
            </w:r>
            <w:r>
              <w:rPr>
                <w:rFonts w:ascii="楷体" w:eastAsia="楷体" w:hAnsi="楷体" w:hint="eastAsia"/>
                <w:sz w:val="24"/>
                <w:szCs w:val="24"/>
              </w:rPr>
              <w:t>、付款方式、</w:t>
            </w:r>
            <w:r>
              <w:rPr>
                <w:rFonts w:ascii="楷体" w:eastAsia="楷体" w:hAnsi="楷体" w:hint="eastAsia"/>
                <w:sz w:val="24"/>
                <w:szCs w:val="24"/>
              </w:rPr>
              <w:t>设备的安装调试与指导、双方责任</w:t>
            </w:r>
            <w:r>
              <w:rPr>
                <w:rFonts w:ascii="楷体" w:eastAsia="楷体" w:hAnsi="楷体" w:hint="eastAsia"/>
                <w:sz w:val="24"/>
                <w:szCs w:val="24"/>
              </w:rPr>
              <w:t>等条款，要求明确，公司负责人在合同上签字盖章，以作为供方能满足合同要求的承诺。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22</w:t>
            </w:r>
            <w:r>
              <w:rPr>
                <w:rFonts w:ascii="楷体" w:eastAsia="楷体" w:hAnsi="楷体" w:hint="eastAsia"/>
                <w:sz w:val="24"/>
                <w:szCs w:val="24"/>
              </w:rPr>
              <w:t>日与</w:t>
            </w:r>
            <w:r>
              <w:rPr>
                <w:rFonts w:ascii="楷体" w:eastAsia="楷体" w:hAnsi="楷体" w:hint="eastAsia"/>
                <w:sz w:val="24"/>
                <w:szCs w:val="24"/>
              </w:rPr>
              <w:t>北京鑫威盛建材有限公司</w:t>
            </w:r>
            <w:r>
              <w:rPr>
                <w:rFonts w:ascii="楷体" w:eastAsia="楷体" w:hAnsi="楷体" w:hint="eastAsia"/>
                <w:sz w:val="24"/>
                <w:szCs w:val="24"/>
              </w:rPr>
              <w:t>签订的采购合同，采购</w:t>
            </w:r>
            <w:r>
              <w:rPr>
                <w:rFonts w:ascii="楷体" w:eastAsia="楷体" w:hAnsi="楷体" w:hint="eastAsia"/>
                <w:sz w:val="24"/>
                <w:szCs w:val="24"/>
              </w:rPr>
              <w:t>产品型号及数量：幼儿园实木及器材（后附详细参数清单</w:t>
            </w:r>
            <w:r>
              <w:rPr>
                <w:rFonts w:ascii="楷体" w:eastAsia="楷体" w:hAnsi="楷体"/>
                <w:sz w:val="24"/>
                <w:szCs w:val="24"/>
              </w:rPr>
              <w:t>)</w:t>
            </w:r>
            <w:r>
              <w:rPr>
                <w:rFonts w:ascii="楷体" w:eastAsia="楷体" w:hAnsi="楷体" w:hint="eastAsia"/>
                <w:sz w:val="24"/>
                <w:szCs w:val="24"/>
              </w:rPr>
              <w:t>，</w:t>
            </w:r>
            <w:r>
              <w:rPr>
                <w:rFonts w:ascii="楷体" w:eastAsia="楷体" w:hAnsi="楷体" w:hint="eastAsia"/>
                <w:sz w:val="24"/>
                <w:szCs w:val="24"/>
              </w:rPr>
              <w:t>合同规定了采购清单</w:t>
            </w:r>
            <w:r>
              <w:rPr>
                <w:rFonts w:ascii="楷体" w:eastAsia="楷体" w:hAnsi="楷体" w:hint="eastAsia"/>
                <w:sz w:val="24"/>
                <w:szCs w:val="24"/>
              </w:rPr>
              <w:t>合同总价</w:t>
            </w:r>
            <w:r>
              <w:rPr>
                <w:rFonts w:ascii="楷体" w:eastAsia="楷体" w:hAnsi="楷体" w:hint="eastAsia"/>
                <w:sz w:val="24"/>
                <w:szCs w:val="24"/>
              </w:rPr>
              <w:t>、</w:t>
            </w:r>
            <w:r>
              <w:rPr>
                <w:rFonts w:ascii="楷体" w:eastAsia="楷体" w:hAnsi="楷体" w:hint="eastAsia"/>
                <w:sz w:val="24"/>
                <w:szCs w:val="24"/>
              </w:rPr>
              <w:t>产品发货及供货要求</w:t>
            </w:r>
            <w:r>
              <w:rPr>
                <w:rFonts w:ascii="楷体" w:eastAsia="楷体" w:hAnsi="楷体" w:hint="eastAsia"/>
                <w:sz w:val="24"/>
                <w:szCs w:val="24"/>
              </w:rPr>
              <w:t xml:space="preserve"> </w:t>
            </w:r>
            <w:r>
              <w:rPr>
                <w:rFonts w:ascii="楷体" w:eastAsia="楷体" w:hAnsi="楷体" w:hint="eastAsia"/>
                <w:sz w:val="24"/>
                <w:szCs w:val="24"/>
              </w:rPr>
              <w:t>、付款方式、</w:t>
            </w:r>
            <w:r>
              <w:rPr>
                <w:rFonts w:ascii="楷体" w:eastAsia="楷体" w:hAnsi="楷体" w:hint="eastAsia"/>
                <w:sz w:val="24"/>
                <w:szCs w:val="24"/>
              </w:rPr>
              <w:t>设备的安装调试与指导、双方责任</w:t>
            </w:r>
            <w:r>
              <w:rPr>
                <w:rFonts w:ascii="楷体" w:eastAsia="楷体" w:hAnsi="楷体" w:hint="eastAsia"/>
                <w:sz w:val="24"/>
                <w:szCs w:val="24"/>
              </w:rPr>
              <w:t>等条款，要求明确，公司负责人在合同上签字盖章，以作为供方能满足合同要求的承诺。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pP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22</w:t>
            </w:r>
            <w:r>
              <w:rPr>
                <w:rFonts w:ascii="楷体" w:eastAsia="楷体" w:hAnsi="楷体" w:hint="eastAsia"/>
                <w:sz w:val="24"/>
                <w:szCs w:val="24"/>
              </w:rPr>
              <w:t>日与</w:t>
            </w:r>
            <w:r>
              <w:rPr>
                <w:rFonts w:ascii="楷体" w:eastAsia="楷体" w:hAnsi="楷体" w:hint="eastAsia"/>
                <w:sz w:val="24"/>
                <w:szCs w:val="24"/>
              </w:rPr>
              <w:t>上海存真仪器仪表有限公司</w:t>
            </w:r>
            <w:r>
              <w:rPr>
                <w:rFonts w:ascii="楷体" w:eastAsia="楷体" w:hAnsi="楷体" w:hint="eastAsia"/>
                <w:sz w:val="24"/>
                <w:szCs w:val="24"/>
              </w:rPr>
              <w:t>签订的采购合同，采购</w:t>
            </w:r>
            <w:r>
              <w:rPr>
                <w:rFonts w:ascii="楷体" w:eastAsia="楷体" w:hAnsi="楷体" w:hint="eastAsia"/>
                <w:sz w:val="24"/>
                <w:szCs w:val="24"/>
              </w:rPr>
              <w:t>产品型号及数量：理化生实验室、仪器、体音</w:t>
            </w:r>
            <w:proofErr w:type="gramStart"/>
            <w:r>
              <w:rPr>
                <w:rFonts w:ascii="楷体" w:eastAsia="楷体" w:hAnsi="楷体" w:hint="eastAsia"/>
                <w:sz w:val="24"/>
                <w:szCs w:val="24"/>
              </w:rPr>
              <w:t>美设备</w:t>
            </w:r>
            <w:proofErr w:type="gramEnd"/>
            <w:r>
              <w:rPr>
                <w:rFonts w:ascii="楷体" w:eastAsia="楷体" w:hAnsi="楷体" w:hint="eastAsia"/>
                <w:sz w:val="24"/>
                <w:szCs w:val="24"/>
              </w:rPr>
              <w:t xml:space="preserve"> (</w:t>
            </w:r>
            <w:r>
              <w:rPr>
                <w:rFonts w:ascii="楷体" w:eastAsia="楷体" w:hAnsi="楷体" w:hint="eastAsia"/>
                <w:sz w:val="24"/>
                <w:szCs w:val="24"/>
              </w:rPr>
              <w:t>后附详细参数清单</w:t>
            </w:r>
            <w:r>
              <w:rPr>
                <w:rFonts w:ascii="楷体" w:eastAsia="楷体" w:hAnsi="楷体"/>
                <w:sz w:val="24"/>
                <w:szCs w:val="24"/>
              </w:rPr>
              <w:t>)</w:t>
            </w:r>
            <w:r>
              <w:rPr>
                <w:rFonts w:ascii="楷体" w:eastAsia="楷体" w:hAnsi="楷体" w:hint="eastAsia"/>
                <w:sz w:val="24"/>
                <w:szCs w:val="24"/>
              </w:rPr>
              <w:t>，合同规定了采购清单</w:t>
            </w:r>
            <w:r>
              <w:rPr>
                <w:rFonts w:ascii="楷体" w:eastAsia="楷体" w:hAnsi="楷体" w:hint="eastAsia"/>
                <w:sz w:val="24"/>
                <w:szCs w:val="24"/>
              </w:rPr>
              <w:t>合同总价</w:t>
            </w:r>
            <w:r>
              <w:rPr>
                <w:rFonts w:ascii="楷体" w:eastAsia="楷体" w:hAnsi="楷体" w:hint="eastAsia"/>
                <w:sz w:val="24"/>
                <w:szCs w:val="24"/>
              </w:rPr>
              <w:t>、</w:t>
            </w:r>
            <w:r>
              <w:rPr>
                <w:rFonts w:ascii="楷体" w:eastAsia="楷体" w:hAnsi="楷体" w:hint="eastAsia"/>
                <w:sz w:val="24"/>
                <w:szCs w:val="24"/>
              </w:rPr>
              <w:t>产品发货及供货要求</w:t>
            </w:r>
            <w:r>
              <w:rPr>
                <w:rFonts w:ascii="楷体" w:eastAsia="楷体" w:hAnsi="楷体" w:hint="eastAsia"/>
                <w:sz w:val="24"/>
                <w:szCs w:val="24"/>
              </w:rPr>
              <w:t xml:space="preserve"> </w:t>
            </w:r>
            <w:r>
              <w:rPr>
                <w:rFonts w:ascii="楷体" w:eastAsia="楷体" w:hAnsi="楷体" w:hint="eastAsia"/>
                <w:sz w:val="24"/>
                <w:szCs w:val="24"/>
              </w:rPr>
              <w:t>、付款方式、</w:t>
            </w:r>
            <w:r>
              <w:rPr>
                <w:rFonts w:ascii="楷体" w:eastAsia="楷体" w:hAnsi="楷体" w:hint="eastAsia"/>
                <w:sz w:val="24"/>
                <w:szCs w:val="24"/>
              </w:rPr>
              <w:t>设备的安装调试与指导、双方责任</w:t>
            </w:r>
            <w:r>
              <w:rPr>
                <w:rFonts w:ascii="楷体" w:eastAsia="楷体" w:hAnsi="楷体" w:hint="eastAsia"/>
                <w:sz w:val="24"/>
                <w:szCs w:val="24"/>
              </w:rPr>
              <w:t>等条款，要求明确，公司负责人在合同上签字盖章，以作为供方能满足合同要求的承诺。</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提供给外部供方的信息表述清晰、充分并经过了批准，</w:t>
            </w:r>
            <w:r w:rsidR="004424EE">
              <w:rPr>
                <w:rFonts w:ascii="楷体" w:eastAsia="楷体" w:hAnsi="楷体" w:hint="eastAsia"/>
                <w:sz w:val="24"/>
                <w:szCs w:val="24"/>
              </w:rPr>
              <w:t>查看采购合同附件</w:t>
            </w:r>
            <w:r>
              <w:rPr>
                <w:rFonts w:ascii="楷体" w:eastAsia="楷体" w:hAnsi="楷体" w:hint="eastAsia"/>
                <w:sz w:val="24"/>
                <w:szCs w:val="24"/>
              </w:rPr>
              <w:t>能涵盖公司认证</w:t>
            </w:r>
            <w:r>
              <w:rPr>
                <w:rFonts w:ascii="楷体" w:eastAsia="楷体" w:hAnsi="楷体" w:hint="eastAsia"/>
                <w:sz w:val="24"/>
                <w:szCs w:val="24"/>
              </w:rPr>
              <w:lastRenderedPageBreak/>
              <w:t>范围等的产品。</w:t>
            </w:r>
          </w:p>
          <w:p w:rsidR="00461874" w:rsidRDefault="00032BE1">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定期对供方产品质量、价格、交货期、服务等业绩进行统计，不合格的供方剔除，对供方提供的产品采取入库前验证的方式，验证通常采取查验产品外观、数量、合格证的方式，具体</w:t>
            </w:r>
            <w:r>
              <w:rPr>
                <w:rFonts w:ascii="楷体" w:eastAsia="楷体" w:hAnsi="楷体" w:cs="楷体" w:hint="eastAsia"/>
                <w:sz w:val="24"/>
                <w:szCs w:val="24"/>
              </w:rPr>
              <w:t>详见</w:t>
            </w:r>
            <w:r>
              <w:rPr>
                <w:rFonts w:ascii="楷体" w:eastAsia="楷体" w:hAnsi="楷体" w:cs="楷体" w:hint="eastAsia"/>
                <w:sz w:val="24"/>
                <w:szCs w:val="24"/>
              </w:rPr>
              <w:t>Q8.6</w:t>
            </w:r>
            <w:r>
              <w:rPr>
                <w:rFonts w:ascii="楷体" w:eastAsia="楷体" w:hAnsi="楷体" w:cs="楷体" w:hint="eastAsia"/>
                <w:sz w:val="24"/>
                <w:szCs w:val="24"/>
              </w:rPr>
              <w:t>审核记录表。</w:t>
            </w:r>
          </w:p>
        </w:tc>
        <w:tc>
          <w:tcPr>
            <w:tcW w:w="1585" w:type="dxa"/>
          </w:tcPr>
          <w:p w:rsidR="00461874" w:rsidRDefault="00461874">
            <w:pPr>
              <w:spacing w:line="360" w:lineRule="auto"/>
              <w:rPr>
                <w:rFonts w:ascii="楷体" w:eastAsia="楷体" w:hAnsi="楷体"/>
                <w:sz w:val="24"/>
                <w:szCs w:val="24"/>
              </w:rPr>
            </w:pPr>
          </w:p>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tc>
      </w:tr>
      <w:tr w:rsidR="00461874">
        <w:trPr>
          <w:trHeight w:val="1968"/>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461874" w:rsidRDefault="00032B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461874" w:rsidRDefault="00032B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1968"/>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461874" w:rsidRDefault="00032BE1">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461874" w:rsidRDefault="00032BE1">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w:t>
            </w:r>
            <w:r>
              <w:rPr>
                <w:rFonts w:ascii="楷体" w:eastAsia="楷体" w:hAnsi="楷体" w:cs="Arial" w:hint="eastAsia"/>
                <w:sz w:val="24"/>
                <w:szCs w:val="24"/>
              </w:rPr>
              <w:t>登记、验收、保护、使用等相关要求。</w:t>
            </w:r>
          </w:p>
          <w:p w:rsidR="00461874" w:rsidRDefault="00032BE1">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1968"/>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产品防护</w:t>
            </w:r>
          </w:p>
        </w:tc>
        <w:tc>
          <w:tcPr>
            <w:tcW w:w="1311" w:type="dxa"/>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461874" w:rsidRDefault="00032B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461874" w:rsidRDefault="00032B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与运输方签订运输协议，保证产品运输质量，并对运输质量进行跟踪监督。</w:t>
            </w:r>
          </w:p>
          <w:p w:rsidR="00461874" w:rsidRDefault="00032BE1">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w:t>
            </w:r>
            <w:r>
              <w:rPr>
                <w:rFonts w:ascii="楷体" w:eastAsia="楷体" w:hAnsi="楷体" w:hint="eastAsia"/>
                <w:sz w:val="24"/>
                <w:szCs w:val="24"/>
              </w:rPr>
              <w:t>要求实施，满足策划的要求。</w:t>
            </w:r>
          </w:p>
        </w:tc>
        <w:tc>
          <w:tcPr>
            <w:tcW w:w="1585" w:type="dxa"/>
          </w:tcPr>
          <w:p w:rsidR="00461874" w:rsidRDefault="00461874">
            <w:pPr>
              <w:spacing w:line="360" w:lineRule="auto"/>
              <w:rPr>
                <w:rFonts w:ascii="楷体" w:eastAsia="楷体" w:hAnsi="楷体"/>
                <w:sz w:val="24"/>
                <w:szCs w:val="24"/>
              </w:rPr>
            </w:pPr>
          </w:p>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818"/>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461874" w:rsidRDefault="00032BE1">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461874" w:rsidRDefault="00032BE1">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461874" w:rsidRDefault="00032BE1">
            <w:pPr>
              <w:pStyle w:val="Style2"/>
              <w:spacing w:line="360" w:lineRule="auto"/>
              <w:ind w:firstLine="480"/>
              <w:rPr>
                <w:rFonts w:ascii="楷体" w:eastAsia="楷体" w:hAnsi="楷体"/>
                <w:sz w:val="24"/>
                <w:szCs w:val="24"/>
                <w:lang w:eastAsia="zh-CN"/>
              </w:rPr>
            </w:pPr>
            <w:r>
              <w:rPr>
                <w:rFonts w:ascii="楷体" w:eastAsia="楷体" w:hAnsi="楷体" w:cs="楷体" w:hint="eastAsia"/>
                <w:sz w:val="24"/>
                <w:szCs w:val="24"/>
                <w:lang w:eastAsia="zh-CN"/>
              </w:rPr>
              <w:t>售后服务由销售部业务</w:t>
            </w:r>
            <w:r>
              <w:rPr>
                <w:rFonts w:ascii="楷体" w:eastAsia="楷体" w:hAnsi="楷体" w:hint="eastAsia"/>
                <w:sz w:val="24"/>
                <w:szCs w:val="24"/>
                <w:lang w:eastAsia="zh-CN"/>
              </w:rPr>
              <w:t>员按照售后服务规范执行，去客户现场培训和指导使用方法和注意事项以及安装服务等。</w:t>
            </w:r>
            <w:r>
              <w:rPr>
                <w:rFonts w:ascii="楷体" w:eastAsia="楷体" w:hAnsi="楷体" w:hint="eastAsia"/>
                <w:sz w:val="24"/>
                <w:szCs w:val="24"/>
                <w:lang w:eastAsia="zh-CN"/>
              </w:rPr>
              <w:t xml:space="preserve"> </w:t>
            </w:r>
          </w:p>
          <w:p w:rsidR="00461874" w:rsidRDefault="00032BE1">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1525"/>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461874" w:rsidRDefault="00032BE1">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461874" w:rsidRDefault="00461874">
            <w:pPr>
              <w:spacing w:line="360" w:lineRule="auto"/>
              <w:ind w:left="105"/>
              <w:rPr>
                <w:rFonts w:ascii="楷体" w:eastAsia="楷体" w:hAnsi="楷体"/>
                <w:sz w:val="24"/>
                <w:szCs w:val="24"/>
              </w:rPr>
            </w:pPr>
          </w:p>
        </w:tc>
        <w:tc>
          <w:tcPr>
            <w:tcW w:w="10004" w:type="dxa"/>
          </w:tcPr>
          <w:p w:rsidR="00461874" w:rsidRDefault="00032BE1">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据销售负责人介绍目前顾客、供方比较稳定，有关的法律法规没有发生变化，公司业务比较固定，所以销售和服务的提供没有发生过更改，也没有发现变更情况，问其有关的要求，比较熟悉。</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1589"/>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楷体" w:hint="eastAsia"/>
                <w:bCs/>
                <w:sz w:val="24"/>
                <w:szCs w:val="24"/>
              </w:rPr>
              <w:t>产品和服务的放行</w:t>
            </w:r>
          </w:p>
        </w:tc>
        <w:tc>
          <w:tcPr>
            <w:tcW w:w="1311" w:type="dxa"/>
          </w:tcPr>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032BE1">
            <w:pPr>
              <w:spacing w:line="360" w:lineRule="auto"/>
              <w:rPr>
                <w:rFonts w:ascii="楷体" w:eastAsia="楷体" w:hAnsi="楷体" w:cs="楷体"/>
                <w:sz w:val="24"/>
                <w:szCs w:val="24"/>
              </w:rPr>
            </w:pPr>
            <w:r>
              <w:rPr>
                <w:rFonts w:ascii="楷体" w:eastAsia="楷体" w:hAnsi="楷体" w:cs="楷体" w:hint="eastAsia"/>
                <w:bCs/>
                <w:sz w:val="24"/>
                <w:szCs w:val="24"/>
              </w:rPr>
              <w:t>Q8.6</w:t>
            </w: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p w:rsidR="00461874" w:rsidRDefault="00461874">
            <w:pPr>
              <w:spacing w:line="360" w:lineRule="auto"/>
              <w:ind w:firstLineChars="200" w:firstLine="480"/>
              <w:rPr>
                <w:rFonts w:ascii="楷体" w:eastAsia="楷体" w:hAnsi="楷体" w:cs="楷体"/>
                <w:sz w:val="24"/>
                <w:szCs w:val="24"/>
              </w:rPr>
            </w:pPr>
          </w:p>
        </w:tc>
        <w:tc>
          <w:tcPr>
            <w:tcW w:w="10004" w:type="dxa"/>
          </w:tcPr>
          <w:p w:rsidR="00461874" w:rsidRDefault="00032BE1">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hint="eastAsia"/>
                <w:sz w:val="24"/>
                <w:szCs w:val="24"/>
              </w:rPr>
              <w:t>1</w:t>
            </w:r>
            <w:r>
              <w:rPr>
                <w:rFonts w:ascii="楷体" w:eastAsia="楷体" w:hAnsi="楷体" w:hint="eastAsia"/>
                <w:sz w:val="24"/>
                <w:szCs w:val="24"/>
              </w:rPr>
              <w:t>）组织确定了产品所要求的检验方法，按行业相关标准、客户要求实施产品验证，并制定了相应的检验规范。</w:t>
            </w:r>
          </w:p>
          <w:p w:rsidR="00461874" w:rsidRDefault="00032BE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）产品检验：检验依据《采购物资检验规范》。</w:t>
            </w:r>
          </w:p>
          <w:p w:rsidR="00461874" w:rsidRDefault="00032BE1">
            <w:pPr>
              <w:spacing w:line="360" w:lineRule="auto"/>
              <w:rPr>
                <w:rFonts w:ascii="楷体" w:eastAsia="楷体" w:hAnsi="楷体"/>
                <w:sz w:val="24"/>
                <w:szCs w:val="24"/>
              </w:rPr>
            </w:pPr>
            <w:r>
              <w:rPr>
                <w:rFonts w:ascii="楷体" w:eastAsia="楷体" w:hAnsi="楷体" w:hint="eastAsia"/>
                <w:sz w:val="24"/>
                <w:szCs w:val="24"/>
              </w:rPr>
              <w:t>抽查《产品检验记录表》：</w:t>
            </w:r>
          </w:p>
          <w:p w:rsidR="00461874" w:rsidRDefault="00461874">
            <w:pPr>
              <w:rPr>
                <w:rFonts w:ascii="楷体" w:eastAsia="楷体" w:hAnsi="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订书机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打印机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碎纸机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课桌</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凳子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办公桌</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铅笔</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签字笔</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油性笔</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白板</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起钉器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沧州蓬勃文体设备有限公司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减速机模型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车床模型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羽毛球拍</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高低杠</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跑步机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sz w:val="18"/>
                <w:szCs w:val="18"/>
              </w:rPr>
            </w:pPr>
          </w:p>
          <w:p w:rsidR="00461874" w:rsidRDefault="00461874">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风的形成</w:t>
                  </w:r>
                  <w:proofErr w:type="gramStart"/>
                  <w:r>
                    <w:rPr>
                      <w:rFonts w:ascii="楷体" w:eastAsia="楷体" w:hAnsi="楷体" w:cs="楷体" w:hint="eastAsia"/>
                      <w:sz w:val="18"/>
                      <w:szCs w:val="18"/>
                    </w:rPr>
                    <w:t>演示器</w:t>
                  </w:r>
                  <w:proofErr w:type="gramEnd"/>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力的传递</w:t>
                  </w:r>
                  <w:proofErr w:type="gramStart"/>
                  <w:r>
                    <w:rPr>
                      <w:rFonts w:ascii="楷体" w:eastAsia="楷体" w:hAnsi="楷体" w:cs="楷体" w:hint="eastAsia"/>
                      <w:sz w:val="18"/>
                      <w:szCs w:val="18"/>
                    </w:rPr>
                    <w:t>演示器</w:t>
                  </w:r>
                  <w:proofErr w:type="gramEnd"/>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光散乱式数字粉尘计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甲醛检测仪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水质监测设备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学生凳</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书柜</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碎纸机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篮球</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足球</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试管架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计数器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算盘</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丁字尺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4</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21</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阿基米德</w:t>
                  </w:r>
                  <w:proofErr w:type="gramStart"/>
                  <w:r>
                    <w:rPr>
                      <w:rFonts w:ascii="楷体" w:eastAsia="楷体" w:hAnsi="楷体" w:cs="楷体" w:hint="eastAsia"/>
                      <w:sz w:val="18"/>
                      <w:szCs w:val="18"/>
                    </w:rPr>
                    <w:t>演示器</w:t>
                  </w:r>
                  <w:proofErr w:type="gramEnd"/>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余姚市神马教仪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cs="楷体"/>
                <w:sz w:val="18"/>
                <w:szCs w:val="18"/>
              </w:rPr>
            </w:pPr>
          </w:p>
          <w:p w:rsidR="00461874" w:rsidRDefault="00461874">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床单</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山东省服装鞋帽工业集团公司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被褥</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山东省服装鞋帽工业集团公司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校服</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山东省服装鞋帽工业集团公司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书柜</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公寓双层床</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算盘</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丁字尺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识字卡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儿童识字板</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广东奥迪玩具实业有限公司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烧瓶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细口瓶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广口瓶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滴定管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cs="楷体"/>
                <w:sz w:val="18"/>
                <w:szCs w:val="18"/>
              </w:rPr>
            </w:pPr>
          </w:p>
          <w:p w:rsidR="00461874" w:rsidRDefault="00461874">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太阳高度测量器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小孔成像</w:t>
                  </w:r>
                  <w:proofErr w:type="gramStart"/>
                  <w:r>
                    <w:rPr>
                      <w:rFonts w:ascii="楷体" w:eastAsia="楷体" w:hAnsi="楷体" w:cs="楷体" w:hint="eastAsia"/>
                      <w:sz w:val="18"/>
                      <w:szCs w:val="18"/>
                    </w:rPr>
                    <w:t>演示器</w:t>
                  </w:r>
                  <w:proofErr w:type="gramEnd"/>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声音传播</w:t>
                  </w:r>
                  <w:proofErr w:type="gramStart"/>
                  <w:r>
                    <w:rPr>
                      <w:rFonts w:ascii="楷体" w:eastAsia="楷体" w:hAnsi="楷体" w:cs="楷体" w:hint="eastAsia"/>
                      <w:sz w:val="18"/>
                      <w:szCs w:val="18"/>
                    </w:rPr>
                    <w:t>演示器</w:t>
                  </w:r>
                  <w:proofErr w:type="gramEnd"/>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重力演示物理模型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试管架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计数器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遥控器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音响</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单杠</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双响板</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工具箱</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口琴</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地理挂图</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28</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历史挂图</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cs="楷体"/>
                <w:sz w:val="18"/>
                <w:szCs w:val="18"/>
              </w:rPr>
            </w:pPr>
          </w:p>
          <w:p w:rsidR="00461874" w:rsidRDefault="00461874">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五线谱黑板</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显示屏</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触控一体机</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水份</w:t>
                  </w:r>
                  <w:proofErr w:type="gramEnd"/>
                  <w:r>
                    <w:rPr>
                      <w:rFonts w:ascii="楷体" w:eastAsia="楷体" w:hAnsi="楷体" w:cs="楷体" w:hint="eastAsia"/>
                      <w:sz w:val="18"/>
                      <w:szCs w:val="18"/>
                    </w:rPr>
                    <w:t>分析仪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呼吸性粉尘快速测定仪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离心机模型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钻床模型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钟表模型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vAlign w:val="center"/>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泰安华</w:t>
                  </w:r>
                  <w:proofErr w:type="gramEnd"/>
                  <w:r>
                    <w:rPr>
                      <w:rFonts w:ascii="楷体" w:eastAsia="楷体" w:hAnsi="楷体" w:cs="楷体" w:hint="eastAsia"/>
                      <w:sz w:val="18"/>
                      <w:szCs w:val="18"/>
                    </w:rPr>
                    <w:t>硕科教装备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笛子</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标枪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双杠</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宣泄墙</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hyperlink r:id="rId10" w:history="1">
                    <w:r>
                      <w:rPr>
                        <w:rFonts w:ascii="楷体" w:eastAsia="楷体" w:hAnsi="楷体" w:cs="楷体" w:hint="eastAsia"/>
                        <w:sz w:val="18"/>
                        <w:szCs w:val="18"/>
                      </w:rPr>
                      <w:t>心理咨询综合仪器</w:t>
                    </w:r>
                  </w:hyperlink>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6</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宣泄沙袋</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深圳天福电子有限公司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cs="楷体"/>
                <w:sz w:val="18"/>
                <w:szCs w:val="18"/>
              </w:rPr>
            </w:pPr>
          </w:p>
          <w:p w:rsidR="00461874" w:rsidRDefault="00461874">
            <w:pPr>
              <w:ind w:rightChars="-3" w:right="-6"/>
              <w:rPr>
                <w:rFonts w:ascii="楷体" w:eastAsia="楷体" w:hAnsi="楷体" w:cs="楷体"/>
                <w:sz w:val="18"/>
                <w:szCs w:val="18"/>
              </w:rPr>
            </w:pPr>
          </w:p>
          <w:p w:rsidR="00461874" w:rsidRDefault="00461874">
            <w:pPr>
              <w:ind w:rightChars="-3" w:right="-6"/>
              <w:rPr>
                <w:rFonts w:ascii="楷体" w:eastAsia="楷体" w:hAnsi="楷体" w:cs="楷体"/>
                <w:sz w:val="18"/>
                <w:szCs w:val="18"/>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gridCol w:w="1701"/>
              <w:gridCol w:w="709"/>
              <w:gridCol w:w="1984"/>
              <w:gridCol w:w="709"/>
              <w:gridCol w:w="709"/>
              <w:gridCol w:w="708"/>
              <w:gridCol w:w="709"/>
              <w:gridCol w:w="992"/>
            </w:tblGrid>
            <w:tr w:rsidR="00461874">
              <w:trPr>
                <w:cantSplit/>
                <w:trHeight w:val="311"/>
              </w:trPr>
              <w:tc>
                <w:tcPr>
                  <w:tcW w:w="1128" w:type="dxa"/>
                  <w:gridSpan w:val="2"/>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202</w:t>
                  </w:r>
                  <w:r>
                    <w:rPr>
                      <w:rFonts w:ascii="楷体" w:eastAsia="楷体" w:hAnsi="楷体" w:cs="楷体" w:hint="eastAsia"/>
                      <w:sz w:val="18"/>
                      <w:szCs w:val="18"/>
                    </w:rPr>
                    <w:t>2</w:t>
                  </w:r>
                </w:p>
              </w:tc>
              <w:tc>
                <w:tcPr>
                  <w:tcW w:w="1701"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产品名称</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数量</w:t>
                  </w:r>
                </w:p>
              </w:tc>
              <w:tc>
                <w:tcPr>
                  <w:tcW w:w="1984"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sz w:val="18"/>
                      <w:szCs w:val="18"/>
                    </w:rPr>
                    <w:t>供应商</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外观</w:t>
                  </w:r>
                </w:p>
              </w:tc>
              <w:tc>
                <w:tcPr>
                  <w:tcW w:w="708"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合格证</w:t>
                  </w:r>
                </w:p>
              </w:tc>
              <w:tc>
                <w:tcPr>
                  <w:tcW w:w="709"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验收人</w:t>
                  </w:r>
                </w:p>
              </w:tc>
            </w:tr>
            <w:tr w:rsidR="00461874">
              <w:trPr>
                <w:cantSplit/>
                <w:trHeight w:val="300"/>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月</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日</w:t>
                  </w:r>
                </w:p>
              </w:tc>
              <w:tc>
                <w:tcPr>
                  <w:tcW w:w="1701"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1984"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9" w:type="dxa"/>
                  <w:vMerge/>
                  <w:vAlign w:val="center"/>
                </w:tcPr>
                <w:p w:rsidR="00461874" w:rsidRDefault="00461874">
                  <w:pPr>
                    <w:jc w:val="center"/>
                    <w:rPr>
                      <w:rFonts w:ascii="楷体" w:eastAsia="楷体" w:hAnsi="楷体" w:cs="楷体"/>
                      <w:sz w:val="18"/>
                      <w:szCs w:val="18"/>
                    </w:rPr>
                  </w:pPr>
                </w:p>
              </w:tc>
              <w:tc>
                <w:tcPr>
                  <w:tcW w:w="708" w:type="dxa"/>
                  <w:vMerge/>
                  <w:vAlign w:val="center"/>
                </w:tcPr>
                <w:p w:rsidR="00461874" w:rsidRDefault="00461874">
                  <w:pPr>
                    <w:jc w:val="center"/>
                    <w:rPr>
                      <w:rFonts w:ascii="楷体" w:eastAsia="楷体" w:hAnsi="楷体" w:cs="楷体"/>
                      <w:sz w:val="18"/>
                      <w:szCs w:val="18"/>
                    </w:rPr>
                  </w:pPr>
                </w:p>
              </w:tc>
              <w:tc>
                <w:tcPr>
                  <w:tcW w:w="709" w:type="dxa"/>
                  <w:vMerge/>
                  <w:tcBorders>
                    <w:bottom w:val="single" w:sz="2" w:space="0" w:color="auto"/>
                  </w:tcBorders>
                  <w:vAlign w:val="center"/>
                </w:tcPr>
                <w:p w:rsidR="00461874" w:rsidRDefault="00461874">
                  <w:pPr>
                    <w:jc w:val="center"/>
                    <w:rPr>
                      <w:rFonts w:ascii="楷体" w:eastAsia="楷体" w:hAnsi="楷体" w:cs="楷体"/>
                      <w:sz w:val="18"/>
                      <w:szCs w:val="18"/>
                    </w:rPr>
                  </w:pPr>
                </w:p>
              </w:tc>
              <w:tc>
                <w:tcPr>
                  <w:tcW w:w="992" w:type="dxa"/>
                  <w:vMerge/>
                  <w:tcBorders>
                    <w:bottom w:val="single" w:sz="2" w:space="0" w:color="auto"/>
                  </w:tcBorders>
                  <w:vAlign w:val="center"/>
                </w:tcPr>
                <w:p w:rsidR="00461874" w:rsidRDefault="00461874">
                  <w:pPr>
                    <w:jc w:val="center"/>
                    <w:rPr>
                      <w:rFonts w:ascii="楷体" w:eastAsia="楷体" w:hAnsi="楷体" w:cs="楷体"/>
                      <w:sz w:val="18"/>
                      <w:szCs w:val="18"/>
                    </w:rPr>
                  </w:pPr>
                </w:p>
              </w:tc>
            </w:tr>
            <w:tr w:rsidR="00461874">
              <w:trPr>
                <w:cantSplit/>
                <w:trHeight w:val="43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电磁炉</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3"/>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电饭锅</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30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诸</w:t>
                  </w:r>
                  <w:proofErr w:type="gramStart"/>
                  <w:r>
                    <w:rPr>
                      <w:rFonts w:ascii="楷体" w:eastAsia="楷体" w:hAnsi="楷体" w:cs="楷体" w:hint="eastAsia"/>
                      <w:sz w:val="18"/>
                      <w:szCs w:val="18"/>
                    </w:rPr>
                    <w:t>城市华钢机械</w:t>
                  </w:r>
                  <w:proofErr w:type="gramEnd"/>
                  <w:r>
                    <w:rPr>
                      <w:rFonts w:ascii="楷体" w:eastAsia="楷体" w:hAnsi="楷体" w:cs="楷体" w:hint="eastAsia"/>
                      <w:sz w:val="18"/>
                      <w:szCs w:val="18"/>
                    </w:rPr>
                    <w:t>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77"/>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排球</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200</w:t>
                  </w:r>
                </w:p>
              </w:tc>
              <w:tc>
                <w:tcPr>
                  <w:tcW w:w="1984"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河北奥星文体器材制造有限公司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移液管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试管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烧杯</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烧瓶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细口瓶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广口瓶</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滴定管</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50</w:t>
                  </w:r>
                </w:p>
              </w:tc>
              <w:tc>
                <w:tcPr>
                  <w:tcW w:w="1984" w:type="dxa"/>
                </w:tcPr>
                <w:p w:rsidR="00461874" w:rsidRDefault="00032BE1">
                  <w:pPr>
                    <w:jc w:val="center"/>
                    <w:rPr>
                      <w:rFonts w:ascii="楷体" w:eastAsia="楷体" w:hAnsi="楷体" w:cs="楷体"/>
                      <w:sz w:val="18"/>
                      <w:szCs w:val="18"/>
                    </w:rPr>
                  </w:pPr>
                  <w:proofErr w:type="gramStart"/>
                  <w:r>
                    <w:rPr>
                      <w:rFonts w:ascii="楷体" w:eastAsia="楷体" w:hAnsi="楷体" w:cs="楷体" w:hint="eastAsia"/>
                      <w:sz w:val="18"/>
                      <w:szCs w:val="18"/>
                    </w:rPr>
                    <w:t>江阴深亚</w:t>
                  </w:r>
                  <w:proofErr w:type="gramEnd"/>
                  <w:r>
                    <w:rPr>
                      <w:rFonts w:ascii="楷体" w:eastAsia="楷体" w:hAnsi="楷体" w:cs="楷体" w:hint="eastAsia"/>
                      <w:sz w:val="18"/>
                      <w:szCs w:val="18"/>
                    </w:rPr>
                    <w:t>光学玻璃有限公司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风速仪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水质监测设备</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lastRenderedPageBreak/>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显微镜</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噪声分析仪</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r w:rsidR="00461874">
              <w:trPr>
                <w:cantSplit/>
                <w:trHeight w:val="441"/>
              </w:trPr>
              <w:tc>
                <w:tcPr>
                  <w:tcW w:w="561"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567"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7</w:t>
                  </w:r>
                </w:p>
              </w:tc>
              <w:tc>
                <w:tcPr>
                  <w:tcW w:w="1701" w:type="dxa"/>
                </w:tcPr>
                <w:p w:rsidR="00461874" w:rsidRDefault="00032BE1">
                  <w:pPr>
                    <w:jc w:val="center"/>
                    <w:rPr>
                      <w:rFonts w:ascii="楷体" w:eastAsia="楷体" w:hAnsi="楷体" w:cs="楷体"/>
                      <w:sz w:val="18"/>
                      <w:szCs w:val="18"/>
                    </w:rPr>
                  </w:pPr>
                  <w:r>
                    <w:rPr>
                      <w:rFonts w:ascii="楷体" w:eastAsia="楷体" w:hAnsi="楷体" w:cs="楷体" w:hint="eastAsia"/>
                      <w:sz w:val="18"/>
                      <w:szCs w:val="18"/>
                    </w:rPr>
                    <w:t>多种气体检定器</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10</w:t>
                  </w:r>
                </w:p>
              </w:tc>
              <w:tc>
                <w:tcPr>
                  <w:tcW w:w="1984"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济南普朗</w:t>
                  </w:r>
                  <w:proofErr w:type="gramStart"/>
                  <w:r>
                    <w:rPr>
                      <w:rFonts w:ascii="楷体" w:eastAsia="楷体" w:hAnsi="楷体" w:cs="楷体" w:hint="eastAsia"/>
                      <w:sz w:val="18"/>
                      <w:szCs w:val="18"/>
                    </w:rPr>
                    <w:t>特</w:t>
                  </w:r>
                  <w:proofErr w:type="gramEnd"/>
                  <w:r>
                    <w:rPr>
                      <w:rFonts w:ascii="楷体" w:eastAsia="楷体" w:hAnsi="楷体" w:cs="楷体" w:hint="eastAsia"/>
                      <w:sz w:val="18"/>
                      <w:szCs w:val="18"/>
                    </w:rPr>
                    <w:t>生物科技有限公司</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8"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w:t>
                  </w:r>
                </w:p>
              </w:tc>
              <w:tc>
                <w:tcPr>
                  <w:tcW w:w="992" w:type="dxa"/>
                  <w:vAlign w:val="center"/>
                </w:tcPr>
                <w:p w:rsidR="00461874" w:rsidRDefault="00032BE1">
                  <w:pPr>
                    <w:jc w:val="center"/>
                    <w:rPr>
                      <w:rFonts w:ascii="楷体" w:eastAsia="楷体" w:hAnsi="楷体" w:cs="楷体"/>
                      <w:sz w:val="18"/>
                      <w:szCs w:val="18"/>
                    </w:rPr>
                  </w:pPr>
                  <w:r>
                    <w:rPr>
                      <w:rFonts w:ascii="楷体" w:eastAsia="楷体" w:hAnsi="楷体" w:cs="楷体" w:hint="eastAsia"/>
                      <w:sz w:val="18"/>
                      <w:szCs w:val="18"/>
                    </w:rPr>
                    <w:t>王琦</w:t>
                  </w:r>
                </w:p>
              </w:tc>
            </w:tr>
          </w:tbl>
          <w:p w:rsidR="00461874" w:rsidRDefault="00461874">
            <w:pPr>
              <w:ind w:rightChars="-3" w:right="-6"/>
              <w:rPr>
                <w:rFonts w:ascii="楷体" w:eastAsia="楷体" w:hAnsi="楷体" w:cs="楷体"/>
                <w:sz w:val="18"/>
                <w:szCs w:val="18"/>
              </w:rPr>
            </w:pPr>
          </w:p>
          <w:p w:rsidR="00461874" w:rsidRDefault="00032BE1">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461874" w:rsidRDefault="00461874">
            <w:pPr>
              <w:spacing w:line="360" w:lineRule="auto"/>
              <w:rPr>
                <w:rFonts w:ascii="楷体" w:eastAsia="楷体" w:hAnsi="楷体"/>
                <w:sz w:val="24"/>
                <w:szCs w:val="24"/>
              </w:rPr>
            </w:pPr>
          </w:p>
          <w:p w:rsidR="00461874" w:rsidRDefault="00032BE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）该公司对商品销售及销售服务过程进行了质量控制的规定。</w:t>
            </w:r>
          </w:p>
          <w:p w:rsidR="00461874" w:rsidRDefault="00032BE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461874" w:rsidRDefault="00032BE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4</w:t>
            </w:r>
            <w:r>
              <w:rPr>
                <w:rFonts w:ascii="楷体" w:eastAsia="楷体" w:hAnsi="楷体" w:hint="eastAsia"/>
                <w:sz w:val="24"/>
                <w:szCs w:val="24"/>
              </w:rPr>
              <w:t>月</w:t>
            </w:r>
            <w:r>
              <w:rPr>
                <w:rFonts w:ascii="楷体" w:eastAsia="楷体" w:hAnsi="楷体" w:hint="eastAsia"/>
                <w:sz w:val="24"/>
                <w:szCs w:val="24"/>
              </w:rPr>
              <w:t>16</w:t>
            </w:r>
            <w:r>
              <w:rPr>
                <w:rFonts w:ascii="楷体" w:eastAsia="楷体" w:hAnsi="楷体" w:hint="eastAsia"/>
                <w:sz w:val="24"/>
                <w:szCs w:val="24"/>
              </w:rPr>
              <w:t>日的“营销人员工作监督表”，业务人员：黄梦园，综合评价：</w:t>
            </w:r>
            <w:r>
              <w:rPr>
                <w:rFonts w:ascii="楷体" w:eastAsia="楷体" w:hAnsi="楷体" w:hint="eastAsia"/>
                <w:sz w:val="24"/>
                <w:szCs w:val="24"/>
              </w:rPr>
              <w:t>9</w:t>
            </w:r>
            <w:r>
              <w:rPr>
                <w:rFonts w:ascii="楷体" w:eastAsia="楷体" w:hAnsi="楷体" w:hint="eastAsia"/>
                <w:sz w:val="24"/>
                <w:szCs w:val="24"/>
              </w:rPr>
              <w:t>4</w:t>
            </w:r>
            <w:r>
              <w:rPr>
                <w:rFonts w:ascii="楷体" w:eastAsia="楷体" w:hAnsi="楷体" w:hint="eastAsia"/>
                <w:sz w:val="24"/>
                <w:szCs w:val="24"/>
              </w:rPr>
              <w:t>分，检查人：</w:t>
            </w:r>
            <w:r>
              <w:rPr>
                <w:rFonts w:ascii="楷体" w:eastAsia="楷体" w:hAnsi="楷体" w:hint="eastAsia"/>
                <w:sz w:val="24"/>
                <w:szCs w:val="24"/>
              </w:rPr>
              <w:t>贾园园</w:t>
            </w:r>
            <w:r>
              <w:rPr>
                <w:rFonts w:ascii="楷体" w:eastAsia="楷体" w:hAnsi="楷体" w:hint="eastAsia"/>
                <w:sz w:val="24"/>
                <w:szCs w:val="24"/>
              </w:rPr>
              <w:t>。</w:t>
            </w:r>
          </w:p>
          <w:p w:rsidR="00461874" w:rsidRDefault="00032BE1">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提供了“销售服务过程检查记录”，定期对接单、采购、检验、交付、售后服务等进行检查，抽查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.3.2</w:t>
            </w:r>
            <w:r>
              <w:rPr>
                <w:rFonts w:ascii="楷体" w:eastAsia="楷体" w:hAnsi="楷体" w:hint="eastAsia"/>
                <w:sz w:val="24"/>
                <w:szCs w:val="24"/>
              </w:rPr>
              <w:t>3</w:t>
            </w:r>
            <w:r>
              <w:rPr>
                <w:rFonts w:ascii="楷体" w:eastAsia="楷体" w:hAnsi="楷体" w:hint="eastAsia"/>
                <w:sz w:val="24"/>
                <w:szCs w:val="24"/>
              </w:rPr>
              <w:t>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.1</w:t>
            </w:r>
            <w:r>
              <w:rPr>
                <w:rFonts w:ascii="楷体" w:eastAsia="楷体" w:hAnsi="楷体" w:hint="eastAsia"/>
                <w:sz w:val="24"/>
                <w:szCs w:val="24"/>
              </w:rPr>
              <w:t>2</w:t>
            </w:r>
            <w:r>
              <w:rPr>
                <w:rFonts w:ascii="楷体" w:eastAsia="楷体" w:hAnsi="楷体" w:hint="eastAsia"/>
                <w:sz w:val="24"/>
                <w:szCs w:val="24"/>
              </w:rPr>
              <w:t>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6</w:t>
            </w:r>
            <w:r>
              <w:rPr>
                <w:rFonts w:ascii="楷体" w:eastAsia="楷体" w:hAnsi="楷体" w:hint="eastAsia"/>
                <w:sz w:val="24"/>
                <w:szCs w:val="24"/>
              </w:rPr>
              <w:t>.</w:t>
            </w:r>
            <w:r>
              <w:rPr>
                <w:rFonts w:ascii="楷体" w:eastAsia="楷体" w:hAnsi="楷体" w:hint="eastAsia"/>
                <w:sz w:val="24"/>
                <w:szCs w:val="24"/>
              </w:rPr>
              <w:t>12</w:t>
            </w:r>
            <w:r>
              <w:rPr>
                <w:rFonts w:ascii="楷体" w:eastAsia="楷体" w:hAnsi="楷体" w:hint="eastAsia"/>
                <w:sz w:val="24"/>
                <w:szCs w:val="24"/>
              </w:rPr>
              <w:t>日检查结果，正常，检查人黄梦园。</w:t>
            </w:r>
          </w:p>
          <w:p w:rsidR="00461874" w:rsidRDefault="00032BE1">
            <w:pPr>
              <w:spacing w:line="360" w:lineRule="auto"/>
              <w:ind w:rightChars="-3" w:right="-6" w:firstLine="482"/>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4</w:t>
            </w:r>
            <w:r>
              <w:rPr>
                <w:rFonts w:ascii="楷体" w:eastAsia="楷体" w:hAnsi="楷体" w:hint="eastAsia"/>
                <w:sz w:val="24"/>
                <w:szCs w:val="24"/>
              </w:rPr>
              <w:t>）产品发货前开具发货单，发货人员核对产品名称、规格、数量、外观质量状况，无误后准许发货。</w:t>
            </w:r>
          </w:p>
          <w:p w:rsidR="00461874" w:rsidRDefault="00032BE1">
            <w:pPr>
              <w:pStyle w:val="af"/>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1525"/>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461874" w:rsidRDefault="00032BE1">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461874" w:rsidRDefault="00461874">
            <w:pPr>
              <w:spacing w:line="360" w:lineRule="auto"/>
              <w:rPr>
                <w:rFonts w:ascii="楷体" w:eastAsia="楷体" w:hAnsi="楷体" w:cs="楷体"/>
                <w:sz w:val="24"/>
                <w:szCs w:val="24"/>
              </w:rPr>
            </w:pPr>
          </w:p>
        </w:tc>
        <w:tc>
          <w:tcPr>
            <w:tcW w:w="10004" w:type="dxa"/>
            <w:vAlign w:val="center"/>
          </w:tcPr>
          <w:p w:rsidR="00461874" w:rsidRDefault="00032BE1">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Pr>
                <w:rFonts w:ascii="楷体" w:eastAsia="楷体" w:hAnsi="楷体" w:cs="楷体" w:hint="eastAsia"/>
                <w:bCs/>
                <w:sz w:val="24"/>
                <w:szCs w:val="24"/>
              </w:rPr>
              <w:t>SDHSY</w:t>
            </w:r>
            <w:r>
              <w:rPr>
                <w:rFonts w:ascii="楷体" w:eastAsia="楷体" w:hAnsi="楷体" w:cs="楷体" w:hint="eastAsia"/>
                <w:bCs/>
                <w:sz w:val="24"/>
                <w:szCs w:val="24"/>
              </w:rPr>
              <w:t>-CX18-2021</w:t>
            </w:r>
            <w:r>
              <w:rPr>
                <w:rFonts w:ascii="楷体" w:eastAsia="楷体" w:hAnsi="楷体" w:cs="楷体" w:hint="eastAsia"/>
                <w:bCs/>
                <w:sz w:val="24"/>
                <w:szCs w:val="24"/>
              </w:rPr>
              <w:t>不合格项控制程序》，文件对不合格品的识别、控制方法和职责权限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461874" w:rsidRDefault="00032BE1">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检验人员介绍采购检验时发现的不合格品采取直接退换货的方式，但是没有形成记录。</w:t>
            </w:r>
          </w:p>
          <w:p w:rsidR="00461874" w:rsidRDefault="00032BE1">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502"/>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461874" w:rsidRDefault="00032BE1">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公司编制了《</w:t>
            </w:r>
            <w:r>
              <w:rPr>
                <w:rFonts w:ascii="楷体" w:eastAsia="楷体" w:hAnsi="楷体" w:hint="eastAsia"/>
                <w:sz w:val="24"/>
                <w:szCs w:val="24"/>
              </w:rPr>
              <w:t>SDHSY</w:t>
            </w:r>
            <w:r>
              <w:rPr>
                <w:rFonts w:ascii="楷体" w:eastAsia="楷体" w:hAnsi="楷体" w:hint="eastAsia"/>
                <w:sz w:val="24"/>
                <w:szCs w:val="24"/>
              </w:rPr>
              <w:t>-CX13-2021</w:t>
            </w:r>
            <w:r>
              <w:rPr>
                <w:rFonts w:ascii="楷体" w:eastAsia="楷体" w:hAnsi="楷体" w:hint="eastAsia"/>
                <w:sz w:val="24"/>
                <w:szCs w:val="24"/>
              </w:rPr>
              <w:t>顾客投诉处理与满意度查控制程序》，公司通过拜访、电话、电邮、问卷等形式，收集顾客反馈信息，监视顾客满意程度，评价体系的有效性，寻求体系改进的机会。</w:t>
            </w:r>
          </w:p>
          <w:p w:rsidR="00461874" w:rsidRDefault="00032BE1">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w:t>
            </w:r>
            <w:r>
              <w:rPr>
                <w:rFonts w:ascii="楷体" w:eastAsia="楷体" w:hAnsi="楷体" w:hint="eastAsia"/>
                <w:sz w:val="24"/>
                <w:szCs w:val="24"/>
              </w:rPr>
              <w:t>不满意等四个档次。被调查客户包括：郑州市金水区第一幼儿园等</w:t>
            </w:r>
            <w:r>
              <w:rPr>
                <w:rFonts w:ascii="楷体" w:eastAsia="楷体" w:hAnsi="楷体" w:hint="eastAsia"/>
                <w:sz w:val="24"/>
                <w:szCs w:val="24"/>
              </w:rPr>
              <w:t>4</w:t>
            </w:r>
            <w:r>
              <w:rPr>
                <w:rFonts w:ascii="楷体" w:eastAsia="楷体" w:hAnsi="楷体" w:hint="eastAsia"/>
                <w:sz w:val="24"/>
                <w:szCs w:val="24"/>
              </w:rPr>
              <w:t>个客户，从提供的调查表来看，客户对组织评价均为“很满意”、“满意”。</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6</w:t>
            </w:r>
            <w:r>
              <w:rPr>
                <w:rFonts w:ascii="楷体" w:eastAsia="楷体" w:hAnsi="楷体" w:hint="eastAsia"/>
                <w:sz w:val="24"/>
                <w:szCs w:val="24"/>
              </w:rPr>
              <w:t>.</w:t>
            </w:r>
            <w:r>
              <w:rPr>
                <w:rFonts w:ascii="楷体" w:eastAsia="楷体" w:hAnsi="楷体" w:hint="eastAsia"/>
                <w:sz w:val="24"/>
                <w:szCs w:val="24"/>
              </w:rPr>
              <w:t>24</w:t>
            </w:r>
            <w:r>
              <w:rPr>
                <w:rFonts w:ascii="楷体" w:eastAsia="楷体" w:hAnsi="楷体" w:hint="eastAsia"/>
                <w:sz w:val="24"/>
                <w:szCs w:val="24"/>
              </w:rPr>
              <w:t>日《</w:t>
            </w:r>
            <w:r>
              <w:rPr>
                <w:rFonts w:ascii="楷体" w:eastAsia="楷体" w:hAnsi="楷体" w:cs="宋体" w:hint="eastAsia"/>
                <w:sz w:val="24"/>
                <w:szCs w:val="24"/>
              </w:rPr>
              <w:t>顾客满意度统计分析报告</w:t>
            </w:r>
            <w:r>
              <w:rPr>
                <w:rFonts w:ascii="楷体" w:eastAsia="楷体" w:hAnsi="楷体" w:hint="eastAsia"/>
                <w:sz w:val="24"/>
                <w:szCs w:val="24"/>
              </w:rPr>
              <w:t>》，填报部门：销售部。对顾客满意度指标完成情况、顾客建议改进方向等予以分析汇总，经评价测算客户满意度得分</w:t>
            </w:r>
            <w:r>
              <w:rPr>
                <w:rFonts w:ascii="楷体" w:eastAsia="楷体" w:hAnsi="楷体" w:hint="eastAsia"/>
                <w:sz w:val="24"/>
                <w:szCs w:val="24"/>
              </w:rPr>
              <w:t>97</w:t>
            </w:r>
            <w:r>
              <w:rPr>
                <w:rFonts w:ascii="楷体" w:eastAsia="楷体" w:hAnsi="楷体" w:hint="eastAsia"/>
                <w:sz w:val="24"/>
                <w:szCs w:val="24"/>
              </w:rPr>
              <w:t>分。顾客改进建议：公司统一组织宣传活动，加强形象品牌宣传。</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461874" w:rsidRDefault="00032BE1">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tc>
      </w:tr>
      <w:tr w:rsidR="00461874">
        <w:trPr>
          <w:trHeight w:val="2110"/>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461874" w:rsidRDefault="00461874">
            <w:pPr>
              <w:spacing w:line="360" w:lineRule="auto"/>
              <w:rPr>
                <w:rFonts w:ascii="楷体" w:eastAsia="楷体" w:hAnsi="楷体" w:cs="楷体"/>
                <w:sz w:val="24"/>
                <w:szCs w:val="24"/>
              </w:rPr>
            </w:pP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tc>
        <w:tc>
          <w:tcPr>
            <w:tcW w:w="10004" w:type="dxa"/>
            <w:vAlign w:val="center"/>
          </w:tcPr>
          <w:p w:rsidR="00461874" w:rsidRDefault="00032BE1">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Pr>
                <w:rFonts w:ascii="楷体" w:eastAsia="楷体" w:hAnsi="楷体" w:cs="楷体" w:hint="eastAsia"/>
                <w:sz w:val="24"/>
                <w:szCs w:val="24"/>
              </w:rPr>
              <w:t>SDHSY</w:t>
            </w:r>
            <w:r>
              <w:rPr>
                <w:rFonts w:ascii="楷体" w:eastAsia="楷体" w:hAnsi="楷体" w:cs="楷体" w:hint="eastAsia"/>
                <w:sz w:val="24"/>
                <w:szCs w:val="24"/>
              </w:rPr>
              <w:t>-CX04-2021</w:t>
            </w:r>
            <w:r>
              <w:rPr>
                <w:rFonts w:ascii="楷体" w:eastAsia="楷体" w:hAnsi="楷体" w:cs="楷体" w:hint="eastAsia"/>
                <w:sz w:val="24"/>
                <w:szCs w:val="24"/>
              </w:rPr>
              <w:tab/>
            </w:r>
            <w:r>
              <w:rPr>
                <w:rFonts w:ascii="楷体" w:eastAsia="楷体" w:hAnsi="楷体" w:cs="楷体" w:hint="eastAsia"/>
                <w:sz w:val="24"/>
                <w:szCs w:val="24"/>
              </w:rPr>
              <w:t>环境因素识别与评价控制程序》、《</w:t>
            </w:r>
            <w:r>
              <w:rPr>
                <w:rFonts w:ascii="楷体" w:eastAsia="楷体" w:hAnsi="楷体" w:cs="楷体" w:hint="eastAsia"/>
                <w:sz w:val="24"/>
                <w:szCs w:val="24"/>
              </w:rPr>
              <w:t>SDHSY</w:t>
            </w:r>
            <w:r>
              <w:rPr>
                <w:rFonts w:ascii="楷体" w:eastAsia="楷体" w:hAnsi="楷体" w:cs="楷体" w:hint="eastAsia"/>
                <w:sz w:val="24"/>
                <w:szCs w:val="24"/>
              </w:rPr>
              <w:t>-CX05-2021</w:t>
            </w:r>
            <w:r>
              <w:rPr>
                <w:rFonts w:ascii="楷体" w:eastAsia="楷体" w:hAnsi="楷体" w:cs="楷体" w:hint="eastAsia"/>
                <w:sz w:val="24"/>
                <w:szCs w:val="24"/>
              </w:rPr>
              <w:tab/>
            </w:r>
            <w:r>
              <w:rPr>
                <w:rFonts w:ascii="楷体" w:eastAsia="楷体" w:hAnsi="楷体" w:cs="楷体" w:hint="eastAsia"/>
                <w:sz w:val="24"/>
                <w:szCs w:val="24"/>
              </w:rPr>
              <w:t>危险源辨识与风险评价控制程序》对办公过程和销售服务过程的环境因素、危险源进行了辨识。</w:t>
            </w:r>
          </w:p>
          <w:p w:rsidR="00461874" w:rsidRDefault="00032BE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与评价表”，识别了销售部在办公、采购、销售等各有关过程的环境因素，主要包括纸张使用能源消耗、办公场所吸烟污染环境、复印机打印机废墨盒丢弃污染环境、灭火后消防水笼头漏水、文件柜的使用、废电池丢弃、出货的作业</w:t>
            </w:r>
            <w:r>
              <w:rPr>
                <w:rFonts w:ascii="楷体" w:eastAsia="楷体" w:hAnsi="楷体" w:cs="楷体" w:hint="eastAsia"/>
                <w:sz w:val="24"/>
                <w:szCs w:val="24"/>
              </w:rPr>
              <w:t>(</w:t>
            </w:r>
            <w:r>
              <w:rPr>
                <w:rFonts w:ascii="楷体" w:eastAsia="楷体" w:hAnsi="楷体" w:cs="楷体" w:hint="eastAsia"/>
                <w:sz w:val="24"/>
                <w:szCs w:val="24"/>
              </w:rPr>
              <w:t>纸箱、气泡袋、</w:t>
            </w:r>
            <w:proofErr w:type="gramStart"/>
            <w:r>
              <w:rPr>
                <w:rFonts w:ascii="楷体" w:eastAsia="楷体" w:hAnsi="楷体" w:cs="楷体" w:hint="eastAsia"/>
                <w:sz w:val="24"/>
                <w:szCs w:val="24"/>
              </w:rPr>
              <w:t>封箱胶等</w:t>
            </w:r>
            <w:proofErr w:type="gramEnd"/>
            <w:r>
              <w:rPr>
                <w:rFonts w:ascii="楷体" w:eastAsia="楷体" w:hAnsi="楷体" w:cs="楷体" w:hint="eastAsia"/>
                <w:sz w:val="24"/>
                <w:szCs w:val="24"/>
              </w:rPr>
              <w:t>消耗）、超负荷用电导致潜在火灾、全公司用电能源消耗、废弃口罩、消毒剂空瓶等环境因素，识别时能考虑产品生命周期观点，能考虑到教学专用仪器、音响设备、实验</w:t>
            </w:r>
            <w:r>
              <w:rPr>
                <w:rFonts w:ascii="楷体" w:eastAsia="楷体" w:hAnsi="楷体" w:cs="楷体" w:hint="eastAsia"/>
                <w:sz w:val="24"/>
                <w:szCs w:val="24"/>
              </w:rPr>
              <w:t>分析仪器、仪器仪表、家具、办公用品、劳动保护用品、玩具、服装服饰、日用木制品、玻璃仪器、网络设备的销售，乐器、体育用品、厨具、计算机软硬件及辅助设备的零售服务的特点。</w:t>
            </w:r>
          </w:p>
          <w:p w:rsidR="00461874" w:rsidRDefault="00032BE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查《重要环境因素清单》，涉及销售部有</w:t>
            </w:r>
            <w:r>
              <w:rPr>
                <w:rFonts w:ascii="楷体" w:eastAsia="楷体" w:hAnsi="楷体" w:cs="楷体" w:hint="eastAsia"/>
                <w:sz w:val="24"/>
                <w:szCs w:val="24"/>
              </w:rPr>
              <w:t>3</w:t>
            </w:r>
            <w:r>
              <w:rPr>
                <w:rFonts w:ascii="楷体" w:eastAsia="楷体" w:hAnsi="楷体" w:cs="楷体" w:hint="eastAsia"/>
                <w:sz w:val="24"/>
                <w:szCs w:val="24"/>
              </w:rPr>
              <w:t>项重要环境因素，包括：火灾、能源消耗、固体废弃物的排放。</w:t>
            </w:r>
          </w:p>
          <w:p w:rsidR="00461874" w:rsidRDefault="00032BE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控制措施：固废分类存放、垃圾等由行政部负责按规定处置，包装物分类卖掉，日常检查、培训教育，配备灭火器、进行应急演练等措施。</w:t>
            </w:r>
          </w:p>
          <w:p w:rsidR="00461874" w:rsidRDefault="00032BE1">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查“危险源辨识、风险评价和控制措施的确定表”，识别了插座质量差漏电、电线破损裸露、疲劳、酒后驾驶导致事故、擦洗办公室</w:t>
            </w:r>
            <w:r>
              <w:rPr>
                <w:rFonts w:ascii="楷体" w:eastAsia="楷体" w:hAnsi="楷体" w:cs="楷体" w:hint="eastAsia"/>
                <w:sz w:val="24"/>
                <w:szCs w:val="24"/>
              </w:rPr>
              <w:t>内的玻璃导致意外跌倒、对停车场不熟悉导致意外撞车、密闭车中吸烟存在烟雾伤害、地面湿滑导致相关人员意外滑到、工人返程前</w:t>
            </w:r>
            <w:r>
              <w:rPr>
                <w:rFonts w:ascii="楷体" w:eastAsia="楷体" w:hAnsi="楷体" w:cs="楷体" w:hint="eastAsia"/>
                <w:sz w:val="24"/>
                <w:szCs w:val="24"/>
              </w:rPr>
              <w:t>14</w:t>
            </w:r>
            <w:r>
              <w:rPr>
                <w:rFonts w:ascii="楷体" w:eastAsia="楷体" w:hAnsi="楷体" w:cs="楷体" w:hint="eastAsia"/>
                <w:sz w:val="24"/>
                <w:szCs w:val="24"/>
              </w:rPr>
              <w:t>天内无监测、无口罩专用垃圾袋、工人</w:t>
            </w:r>
            <w:r>
              <w:rPr>
                <w:rFonts w:ascii="楷体" w:eastAsia="楷体" w:hAnsi="楷体" w:cs="楷体" w:hint="eastAsia"/>
                <w:sz w:val="24"/>
                <w:szCs w:val="24"/>
              </w:rPr>
              <w:t>8</w:t>
            </w:r>
            <w:r>
              <w:rPr>
                <w:rFonts w:ascii="楷体" w:eastAsia="楷体" w:hAnsi="楷体" w:cs="楷体" w:hint="eastAsia"/>
                <w:sz w:val="24"/>
                <w:szCs w:val="24"/>
              </w:rPr>
              <w:t>人以上的聚餐等危险源。</w:t>
            </w:r>
          </w:p>
          <w:p w:rsidR="00461874" w:rsidRDefault="00032BE1">
            <w:pPr>
              <w:spacing w:line="360" w:lineRule="auto"/>
              <w:ind w:firstLine="468"/>
              <w:rPr>
                <w:rFonts w:ascii="楷体" w:eastAsia="楷体" w:hAnsi="楷体" w:cs="楷体"/>
                <w:sz w:val="24"/>
                <w:szCs w:val="24"/>
              </w:rPr>
            </w:pPr>
            <w:r>
              <w:rPr>
                <w:rFonts w:ascii="楷体" w:eastAsia="楷体" w:hAnsi="楷体" w:cs="楷体" w:hint="eastAsia"/>
                <w:sz w:val="24"/>
                <w:szCs w:val="24"/>
              </w:rPr>
              <w:lastRenderedPageBreak/>
              <w:t>查</w:t>
            </w:r>
            <w:r>
              <w:rPr>
                <w:rFonts w:ascii="楷体" w:eastAsia="楷体" w:hAnsi="楷体" w:cs="华文楷体" w:hint="eastAsia"/>
                <w:sz w:val="24"/>
                <w:szCs w:val="24"/>
              </w:rPr>
              <w:t>不可接受风险的危险源清单</w:t>
            </w:r>
            <w:r>
              <w:rPr>
                <w:rFonts w:ascii="楷体" w:eastAsia="楷体" w:hAnsi="楷体" w:cs="楷体" w:hint="eastAsia"/>
                <w:sz w:val="24"/>
                <w:szCs w:val="24"/>
              </w:rPr>
              <w:t>，涉及本部门的不可接受风险，包括：火灾、交通事故人身伤害等。</w:t>
            </w:r>
          </w:p>
          <w:p w:rsidR="00461874" w:rsidRDefault="00032BE1">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控制措施：危险源控制执行管理方案、配备消防器材、车辆年检、个体防护、日常检查、培训教育、应急预案等运行控制措施。</w:t>
            </w:r>
          </w:p>
          <w:p w:rsidR="00461874" w:rsidRDefault="00032BE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461874" w:rsidRDefault="004424EE">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1874">
        <w:trPr>
          <w:trHeight w:val="676"/>
        </w:trPr>
        <w:tc>
          <w:tcPr>
            <w:tcW w:w="1809" w:type="dxa"/>
            <w:vAlign w:val="center"/>
          </w:tcPr>
          <w:p w:rsidR="00461874" w:rsidRDefault="00032BE1">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461874">
            <w:pPr>
              <w:spacing w:line="360" w:lineRule="auto"/>
              <w:rPr>
                <w:rFonts w:ascii="楷体" w:eastAsia="楷体" w:hAnsi="楷体" w:cs="楷体"/>
                <w:sz w:val="24"/>
                <w:szCs w:val="24"/>
              </w:rPr>
            </w:pP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EO:8.1</w:t>
            </w:r>
          </w:p>
          <w:p w:rsidR="00461874" w:rsidRDefault="00461874">
            <w:pPr>
              <w:spacing w:line="360" w:lineRule="auto"/>
              <w:rPr>
                <w:rFonts w:ascii="楷体" w:eastAsia="楷体" w:hAnsi="楷体" w:cs="楷体"/>
                <w:sz w:val="24"/>
                <w:szCs w:val="24"/>
              </w:rPr>
            </w:pPr>
          </w:p>
        </w:tc>
        <w:tc>
          <w:tcPr>
            <w:tcW w:w="10004" w:type="dxa"/>
            <w:vAlign w:val="center"/>
          </w:tcPr>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w:t>
            </w:r>
            <w:r>
              <w:rPr>
                <w:rFonts w:ascii="楷体" w:eastAsia="楷体" w:hAnsi="楷体" w:cs="楷体" w:hint="eastAsia"/>
                <w:sz w:val="24"/>
                <w:szCs w:val="24"/>
              </w:rPr>
              <w:t>SDHSY</w:t>
            </w:r>
            <w:r>
              <w:rPr>
                <w:rFonts w:ascii="楷体" w:eastAsia="楷体" w:hAnsi="楷体" w:cs="楷体" w:hint="eastAsia"/>
                <w:sz w:val="24"/>
                <w:szCs w:val="24"/>
              </w:rPr>
              <w:t>-CX02-2021</w:t>
            </w:r>
            <w:r>
              <w:rPr>
                <w:rFonts w:ascii="楷体" w:eastAsia="楷体" w:hAnsi="楷体" w:cs="楷体" w:hint="eastAsia"/>
                <w:sz w:val="24"/>
                <w:szCs w:val="24"/>
              </w:rPr>
              <w:t>相关方管理控制程序》、《</w:t>
            </w:r>
            <w:r>
              <w:rPr>
                <w:rFonts w:ascii="楷体" w:eastAsia="楷体" w:hAnsi="楷体" w:cs="楷体" w:hint="eastAsia"/>
                <w:sz w:val="24"/>
                <w:szCs w:val="24"/>
              </w:rPr>
              <w:t>SDHSY</w:t>
            </w:r>
            <w:r>
              <w:rPr>
                <w:rFonts w:ascii="楷体" w:eastAsia="楷体" w:hAnsi="楷体" w:cs="楷体" w:hint="eastAsia"/>
                <w:sz w:val="24"/>
                <w:szCs w:val="24"/>
              </w:rPr>
              <w:t>-CX14-2021</w:t>
            </w:r>
            <w:r>
              <w:rPr>
                <w:rFonts w:ascii="楷体" w:eastAsia="楷体" w:hAnsi="楷体" w:cs="楷体" w:hint="eastAsia"/>
                <w:sz w:val="24"/>
                <w:szCs w:val="24"/>
              </w:rPr>
              <w:t>采购控制程序》、《</w:t>
            </w:r>
            <w:r>
              <w:rPr>
                <w:rFonts w:ascii="楷体" w:eastAsia="楷体" w:hAnsi="楷体" w:cs="楷体" w:hint="eastAsia"/>
                <w:sz w:val="24"/>
                <w:szCs w:val="24"/>
              </w:rPr>
              <w:t>SDHSY</w:t>
            </w:r>
            <w:r>
              <w:rPr>
                <w:rFonts w:ascii="楷体" w:eastAsia="楷体" w:hAnsi="楷体" w:cs="楷体" w:hint="eastAsia"/>
                <w:sz w:val="24"/>
                <w:szCs w:val="24"/>
              </w:rPr>
              <w:t>-CX15-2021</w:t>
            </w:r>
            <w:r>
              <w:rPr>
                <w:rFonts w:ascii="楷体" w:eastAsia="楷体" w:hAnsi="楷体" w:cs="楷体" w:hint="eastAsia"/>
                <w:sz w:val="24"/>
                <w:szCs w:val="24"/>
              </w:rPr>
              <w:t>销售过程控制程序》、《火灾应急响应规范》、《消防管理制度》、《劳保、消防用品管理办法》、《节约能源资源管理办法》、《环境保护管理办法》、《应急预案》等环境、职业健康安全控制程序和管理制度。</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主要是：教学专用仪器、音响设备、实验分析仪器、仪器仪表、家具、办公用品、劳动保护用品、玩具、服装服饰、日用木制品、玻璃仪器、网络设备，乐器、体育用品、厨具、计算机软硬件及辅助设备等产品。以上产品全部由厂家提供，均有合格证和使用说明以及检验报告。</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销售部经辨识、评价涉及的重要环境因素、不可接受风险主要是固废排放、火灾、能源消耗、触电、交通事故伤害等，控制方式主要有：应急预案、控制程序、管理方案、检查、车辆年检、节约水电、培训等。</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lastRenderedPageBreak/>
              <w:t>5.</w:t>
            </w:r>
            <w:r>
              <w:rPr>
                <w:rFonts w:ascii="楷体" w:eastAsia="楷体" w:hAnsi="楷体" w:cs="楷体" w:hint="eastAsia"/>
                <w:sz w:val="24"/>
                <w:szCs w:val="24"/>
              </w:rPr>
              <w:t>部门办公产生的废纸、生活垃圾等废弃物，以及危废（硒</w:t>
            </w:r>
            <w:r>
              <w:rPr>
                <w:rFonts w:ascii="楷体" w:eastAsia="楷体" w:hAnsi="楷体" w:cs="楷体" w:hint="eastAsia"/>
                <w:sz w:val="24"/>
                <w:szCs w:val="24"/>
              </w:rPr>
              <w:t>鼓）分类存放，统一交行政部处理，处理办法：委托环卫部门处理，硒鼓墨盒回收交办公耗材公司折价回收。</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销售部人员参加了行政部组织的环境保护、安全防护方面的培训，并参加了行政部组织的应急演练，对应急消防知识进行了考核。部门日常办公活动中，加强用电安全，禁止私接乱接电气线路，防止触电事故和火灾事故的发生。</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节能方面：主要是耗电，确保非工作时间不会出现电脑空耗的现象，人走灯灭。</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办公污水排放至市政管道，销售及办公活动无噪声、废气产生。</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rPr>
              <w:t>劳动防护用品，提供劳动保护用品发放记录，</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.11</w:t>
            </w:r>
            <w:r>
              <w:rPr>
                <w:rFonts w:ascii="楷体" w:eastAsia="楷体" w:hAnsi="楷体" w:cs="楷体" w:hint="eastAsia"/>
                <w:sz w:val="24"/>
                <w:szCs w:val="24"/>
              </w:rPr>
              <w:t>日发放了</w:t>
            </w:r>
            <w:r>
              <w:rPr>
                <w:rFonts w:ascii="楷体" w:eastAsia="楷体" w:hAnsi="楷体" w:cs="楷体" w:hint="eastAsia"/>
                <w:sz w:val="24"/>
                <w:szCs w:val="24"/>
              </w:rPr>
              <w:t>：手套、口罩，领用人</w:t>
            </w:r>
            <w:r>
              <w:rPr>
                <w:rFonts w:ascii="楷体" w:eastAsia="楷体" w:hAnsi="楷体" w:cs="楷体" w:hint="eastAsia"/>
                <w:sz w:val="24"/>
                <w:szCs w:val="24"/>
              </w:rPr>
              <w:t>黄梦园</w:t>
            </w:r>
            <w:r>
              <w:rPr>
                <w:rFonts w:ascii="楷体" w:eastAsia="楷体" w:hAnsi="楷体" w:cs="楷体" w:hint="eastAsia"/>
                <w:sz w:val="24"/>
                <w:szCs w:val="24"/>
              </w:rPr>
              <w:t>。</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提供《对相关方施加影响记录表》，</w:t>
            </w:r>
            <w:r>
              <w:rPr>
                <w:rFonts w:ascii="楷体" w:eastAsia="楷体" w:hAnsi="楷体" w:cs="楷体" w:hint="eastAsia"/>
                <w:sz w:val="24"/>
                <w:szCs w:val="24"/>
              </w:rPr>
              <w:t>2021.</w:t>
            </w:r>
            <w:r>
              <w:rPr>
                <w:rFonts w:ascii="楷体" w:eastAsia="楷体" w:hAnsi="楷体" w:cs="楷体" w:hint="eastAsia"/>
                <w:sz w:val="24"/>
                <w:szCs w:val="24"/>
              </w:rPr>
              <w:t>12</w:t>
            </w:r>
            <w:r>
              <w:rPr>
                <w:rFonts w:ascii="楷体" w:eastAsia="楷体" w:hAnsi="楷体" w:cs="楷体" w:hint="eastAsia"/>
                <w:sz w:val="24"/>
                <w:szCs w:val="24"/>
              </w:rPr>
              <w:t>.</w:t>
            </w:r>
            <w:r>
              <w:rPr>
                <w:rFonts w:ascii="楷体" w:eastAsia="楷体" w:hAnsi="楷体" w:cs="楷体" w:hint="eastAsia"/>
                <w:sz w:val="24"/>
                <w:szCs w:val="24"/>
              </w:rPr>
              <w:t>17</w:t>
            </w:r>
            <w:r>
              <w:rPr>
                <w:rFonts w:ascii="楷体" w:eastAsia="楷体" w:hAnsi="楷体" w:cs="楷体" w:hint="eastAsia"/>
                <w:sz w:val="24"/>
                <w:szCs w:val="24"/>
              </w:rPr>
              <w:t>日对四川海翔教学设备有限公司、上海瀚景电子科技有限公司、</w:t>
            </w:r>
            <w:hyperlink r:id="rId11" w:history="1">
              <w:r>
                <w:rPr>
                  <w:rFonts w:ascii="楷体" w:eastAsia="楷体" w:hAnsi="楷体" w:cs="楷体" w:hint="eastAsia"/>
                  <w:sz w:val="24"/>
                  <w:szCs w:val="24"/>
                </w:rPr>
                <w:t>万达物流运输公司</w:t>
              </w:r>
            </w:hyperlink>
            <w:r>
              <w:rPr>
                <w:rFonts w:ascii="楷体" w:eastAsia="楷体" w:hAnsi="楷体" w:cs="楷体" w:hint="eastAsia"/>
                <w:sz w:val="24"/>
                <w:szCs w:val="24"/>
              </w:rPr>
              <w:t>、深圳天福电子有限公司、诸</w:t>
            </w:r>
            <w:proofErr w:type="gramStart"/>
            <w:r>
              <w:rPr>
                <w:rFonts w:ascii="楷体" w:eastAsia="楷体" w:hAnsi="楷体" w:cs="楷体" w:hint="eastAsia"/>
                <w:sz w:val="24"/>
                <w:szCs w:val="24"/>
              </w:rPr>
              <w:t>城市华钢机械</w:t>
            </w:r>
            <w:proofErr w:type="gramEnd"/>
            <w:r>
              <w:rPr>
                <w:rFonts w:ascii="楷体" w:eastAsia="楷体" w:hAnsi="楷体" w:cs="楷体" w:hint="eastAsia"/>
                <w:sz w:val="24"/>
                <w:szCs w:val="24"/>
              </w:rPr>
              <w:t>有限公司</w:t>
            </w:r>
            <w:r>
              <w:rPr>
                <w:rFonts w:ascii="楷体" w:eastAsia="楷体" w:hAnsi="楷体" w:cs="楷体" w:hint="eastAsia"/>
                <w:sz w:val="24"/>
                <w:szCs w:val="24"/>
              </w:rPr>
              <w:t>、</w:t>
            </w:r>
            <w:r>
              <w:rPr>
                <w:rFonts w:ascii="楷体" w:eastAsia="楷体" w:hAnsi="楷体" w:cs="楷体" w:hint="eastAsia"/>
                <w:sz w:val="24"/>
                <w:szCs w:val="24"/>
              </w:rPr>
              <w:t>沧州蓬勃文体设备有限公司</w:t>
            </w:r>
            <w:r>
              <w:rPr>
                <w:rFonts w:ascii="楷体" w:eastAsia="楷体" w:hAnsi="楷体" w:cs="楷体" w:hint="eastAsia"/>
                <w:sz w:val="24"/>
                <w:szCs w:val="24"/>
              </w:rPr>
              <w:t>、</w:t>
            </w:r>
            <w:r>
              <w:rPr>
                <w:rFonts w:ascii="楷体" w:eastAsia="楷体" w:hAnsi="楷体" w:cs="楷体" w:hint="eastAsia"/>
                <w:sz w:val="24"/>
                <w:szCs w:val="24"/>
              </w:rPr>
              <w:t>山东省服装鞋帽工业集团公司等相关方施加影响，内容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危险源等，通过传真发函的方式通知对方，记录人黄梦园。</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要求运输车辆路途注意交通安全，避免遗撒和扬尘，车辆定期年检。</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对供应商施加影响还包括在评定供应商时，获取质量、环境、职业健康安全管理体系证书则优先，产品必须用环保无毒无害材料、无漏电隐患等。</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外出一般选择火车、飞机，避免长途驾驶和疲劳驾驶，出差在外注意饮食做好疫情防控。</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lastRenderedPageBreak/>
              <w:t>14.</w:t>
            </w:r>
            <w:r>
              <w:rPr>
                <w:rFonts w:ascii="楷体" w:eastAsia="楷体" w:hAnsi="楷体" w:cs="楷体" w:hint="eastAsia"/>
                <w:sz w:val="24"/>
                <w:szCs w:val="24"/>
              </w:rPr>
              <w:t>为主要长期员工购买了社保，查到了</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4</w:t>
            </w:r>
            <w:r>
              <w:rPr>
                <w:rFonts w:ascii="楷体" w:eastAsia="楷体" w:hAnsi="楷体" w:cs="楷体" w:hint="eastAsia"/>
                <w:sz w:val="24"/>
                <w:szCs w:val="24"/>
              </w:rPr>
              <w:t>月份交费证明。</w:t>
            </w:r>
          </w:p>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 xml:space="preserve">15. </w:t>
            </w:r>
            <w:r>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461874" w:rsidRDefault="00032BE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部门运行控制在相关方管理方</w:t>
            </w:r>
            <w:r>
              <w:rPr>
                <w:rFonts w:ascii="楷体" w:eastAsia="楷体" w:hAnsi="楷体" w:cs="楷体" w:hint="eastAsia"/>
                <w:sz w:val="24"/>
                <w:szCs w:val="24"/>
              </w:rPr>
              <w:t>面还需加强。</w:t>
            </w:r>
          </w:p>
        </w:tc>
        <w:tc>
          <w:tcPr>
            <w:tcW w:w="1585" w:type="dxa"/>
          </w:tcPr>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61874">
            <w:pPr>
              <w:spacing w:line="360" w:lineRule="auto"/>
              <w:rPr>
                <w:rFonts w:ascii="楷体" w:eastAsia="楷体" w:hAnsi="楷体"/>
                <w:sz w:val="24"/>
                <w:szCs w:val="24"/>
              </w:rPr>
            </w:pPr>
          </w:p>
          <w:p w:rsidR="00461874" w:rsidRDefault="004424EE">
            <w:pPr>
              <w:spacing w:line="360" w:lineRule="auto"/>
              <w:rPr>
                <w:rFonts w:ascii="楷体" w:eastAsia="楷体" w:hAnsi="楷体"/>
                <w:sz w:val="24"/>
                <w:szCs w:val="24"/>
              </w:rPr>
            </w:pPr>
            <w:r>
              <w:rPr>
                <w:rFonts w:ascii="楷体" w:eastAsia="楷体" w:hAnsi="楷体" w:hint="eastAsia"/>
                <w:sz w:val="24"/>
                <w:szCs w:val="24"/>
              </w:rPr>
              <w:t>Y</w:t>
            </w:r>
          </w:p>
          <w:p w:rsidR="00461874" w:rsidRDefault="00461874">
            <w:pPr>
              <w:spacing w:line="360" w:lineRule="auto"/>
              <w:rPr>
                <w:rFonts w:ascii="楷体" w:eastAsia="楷体" w:hAnsi="楷体"/>
                <w:sz w:val="24"/>
                <w:szCs w:val="24"/>
              </w:rPr>
            </w:pPr>
          </w:p>
        </w:tc>
      </w:tr>
      <w:tr w:rsidR="00461874">
        <w:trPr>
          <w:trHeight w:val="2110"/>
        </w:trPr>
        <w:tc>
          <w:tcPr>
            <w:tcW w:w="1809" w:type="dxa"/>
          </w:tcPr>
          <w:p w:rsidR="00461874" w:rsidRDefault="00032BE1">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461874" w:rsidRDefault="00032BE1">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461874" w:rsidRDefault="00032BE1">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w:t>
            </w:r>
            <w:r>
              <w:rPr>
                <w:rFonts w:ascii="楷体" w:eastAsia="楷体" w:hAnsi="楷体" w:cs="楷体" w:hint="eastAsia"/>
                <w:sz w:val="24"/>
                <w:szCs w:val="24"/>
              </w:rPr>
              <w:t>SDHSY</w:t>
            </w:r>
            <w:r>
              <w:rPr>
                <w:rFonts w:ascii="楷体" w:eastAsia="楷体" w:hAnsi="楷体" w:cs="楷体" w:hint="eastAsia"/>
                <w:sz w:val="24"/>
                <w:szCs w:val="24"/>
              </w:rPr>
              <w:t>-CX19-2021</w:t>
            </w:r>
            <w:r>
              <w:rPr>
                <w:rFonts w:ascii="楷体" w:eastAsia="楷体" w:hAnsi="楷体" w:cs="楷体" w:hint="eastAsia"/>
                <w:sz w:val="24"/>
                <w:szCs w:val="24"/>
              </w:rPr>
              <w:tab/>
            </w:r>
            <w:r>
              <w:rPr>
                <w:rFonts w:ascii="楷体" w:eastAsia="楷体" w:hAnsi="楷体" w:cs="楷体" w:hint="eastAsia"/>
                <w:sz w:val="24"/>
                <w:szCs w:val="24"/>
              </w:rPr>
              <w:t>应急准备和响应控制程序》，制定了应急预案。</w:t>
            </w:r>
          </w:p>
          <w:p w:rsidR="00461874" w:rsidRDefault="00032BE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7</w:t>
            </w:r>
            <w:r>
              <w:rPr>
                <w:rFonts w:ascii="楷体" w:eastAsia="楷体" w:hAnsi="楷体" w:cs="楷体" w:hint="eastAsia"/>
                <w:sz w:val="24"/>
                <w:szCs w:val="24"/>
              </w:rPr>
              <w:t>日参加了由行政部组织的消防演练。</w:t>
            </w:r>
          </w:p>
          <w:p w:rsidR="00461874" w:rsidRDefault="00032BE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日参加了由行政部组织的触电事故应急预案演练。</w:t>
            </w:r>
          </w:p>
          <w:p w:rsidR="00461874" w:rsidRDefault="00032BE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办公区配备了消防栓，状态有效。</w:t>
            </w:r>
          </w:p>
          <w:p w:rsidR="00461874" w:rsidRDefault="00032BE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p>
        </w:tc>
        <w:tc>
          <w:tcPr>
            <w:tcW w:w="1585" w:type="dxa"/>
          </w:tcPr>
          <w:p w:rsidR="00461874" w:rsidRDefault="00461874">
            <w:pPr>
              <w:spacing w:line="360" w:lineRule="auto"/>
            </w:pPr>
          </w:p>
          <w:p w:rsidR="00461874" w:rsidRDefault="00461874">
            <w:pPr>
              <w:pStyle w:val="a0"/>
              <w:rPr>
                <w:rFonts w:ascii="楷体" w:eastAsia="楷体" w:hAnsi="楷体"/>
                <w:sz w:val="24"/>
                <w:szCs w:val="24"/>
              </w:rPr>
            </w:pPr>
          </w:p>
          <w:p w:rsidR="00461874" w:rsidRDefault="000813C2">
            <w:pPr>
              <w:pStyle w:val="a0"/>
              <w:rPr>
                <w:rFonts w:ascii="楷体" w:eastAsia="楷体" w:hAnsi="楷体"/>
                <w:sz w:val="24"/>
                <w:szCs w:val="24"/>
              </w:rPr>
            </w:pPr>
            <w:r>
              <w:rPr>
                <w:rFonts w:ascii="楷体" w:eastAsia="楷体" w:hAnsi="楷体" w:hint="eastAsia"/>
                <w:sz w:val="24"/>
                <w:szCs w:val="24"/>
              </w:rPr>
              <w:t>Y</w:t>
            </w:r>
          </w:p>
          <w:p w:rsidR="00461874" w:rsidRDefault="00461874">
            <w:pPr>
              <w:pStyle w:val="a0"/>
              <w:rPr>
                <w:rFonts w:ascii="楷体" w:eastAsia="楷体" w:hAnsi="楷体"/>
                <w:sz w:val="24"/>
                <w:szCs w:val="24"/>
              </w:rPr>
            </w:pPr>
          </w:p>
        </w:tc>
      </w:tr>
      <w:tr w:rsidR="00461874">
        <w:trPr>
          <w:trHeight w:val="986"/>
        </w:trPr>
        <w:tc>
          <w:tcPr>
            <w:tcW w:w="1809" w:type="dxa"/>
          </w:tcPr>
          <w:p w:rsidR="00461874" w:rsidRDefault="00461874">
            <w:pPr>
              <w:spacing w:line="360" w:lineRule="auto"/>
              <w:rPr>
                <w:rFonts w:ascii="楷体" w:eastAsia="楷体" w:hAnsi="楷体" w:cs="Arial"/>
                <w:sz w:val="24"/>
                <w:szCs w:val="24"/>
              </w:rPr>
            </w:pPr>
          </w:p>
        </w:tc>
        <w:tc>
          <w:tcPr>
            <w:tcW w:w="1311" w:type="dxa"/>
            <w:vAlign w:val="center"/>
          </w:tcPr>
          <w:p w:rsidR="00461874" w:rsidRDefault="00461874">
            <w:pPr>
              <w:tabs>
                <w:tab w:val="left" w:pos="218"/>
              </w:tabs>
              <w:spacing w:line="360" w:lineRule="auto"/>
              <w:rPr>
                <w:rFonts w:ascii="楷体" w:eastAsia="楷体" w:hAnsi="楷体" w:cs="楷体"/>
                <w:sz w:val="24"/>
                <w:szCs w:val="24"/>
              </w:rPr>
            </w:pPr>
          </w:p>
        </w:tc>
        <w:tc>
          <w:tcPr>
            <w:tcW w:w="10004" w:type="dxa"/>
          </w:tcPr>
          <w:p w:rsidR="00461874" w:rsidRDefault="00461874">
            <w:pPr>
              <w:spacing w:line="360" w:lineRule="auto"/>
              <w:rPr>
                <w:rFonts w:ascii="楷体" w:eastAsia="楷体" w:hAnsi="楷体" w:cs="楷体"/>
                <w:sz w:val="24"/>
                <w:szCs w:val="24"/>
              </w:rPr>
            </w:pPr>
          </w:p>
        </w:tc>
        <w:tc>
          <w:tcPr>
            <w:tcW w:w="1585" w:type="dxa"/>
          </w:tcPr>
          <w:p w:rsidR="00461874" w:rsidRDefault="00461874">
            <w:pPr>
              <w:spacing w:line="360" w:lineRule="auto"/>
              <w:rPr>
                <w:rFonts w:ascii="楷体" w:eastAsia="楷体" w:hAnsi="楷体"/>
                <w:sz w:val="24"/>
                <w:szCs w:val="24"/>
              </w:rPr>
            </w:pPr>
          </w:p>
        </w:tc>
      </w:tr>
    </w:tbl>
    <w:p w:rsidR="00461874" w:rsidRDefault="00032BE1">
      <w:pPr>
        <w:rPr>
          <w:rFonts w:ascii="楷体" w:eastAsia="楷体" w:hAnsi="楷体"/>
        </w:rPr>
      </w:pPr>
      <w:r>
        <w:rPr>
          <w:rFonts w:ascii="楷体" w:eastAsia="楷体" w:hAnsi="楷体"/>
        </w:rPr>
        <w:ptab w:relativeTo="margin" w:alignment="center" w:leader="none"/>
      </w:r>
    </w:p>
    <w:p w:rsidR="00461874" w:rsidRDefault="00461874">
      <w:pPr>
        <w:rPr>
          <w:rFonts w:ascii="楷体" w:eastAsia="楷体" w:hAnsi="楷体"/>
        </w:rPr>
      </w:pPr>
    </w:p>
    <w:p w:rsidR="00461874" w:rsidRDefault="00032BE1">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46187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E1" w:rsidRDefault="00032BE1">
      <w:r>
        <w:separator/>
      </w:r>
    </w:p>
  </w:endnote>
  <w:endnote w:type="continuationSeparator" w:id="0">
    <w:p w:rsidR="00032BE1" w:rsidRDefault="000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61874" w:rsidRDefault="00032BE1">
            <w:pPr>
              <w:pStyle w:val="a7"/>
              <w:jc w:val="center"/>
            </w:pPr>
            <w:r>
              <w:rPr>
                <w:b/>
                <w:sz w:val="24"/>
                <w:szCs w:val="24"/>
              </w:rPr>
              <w:fldChar w:fldCharType="begin"/>
            </w:r>
            <w:r>
              <w:rPr>
                <w:b/>
              </w:rPr>
              <w:instrText>PAGE</w:instrText>
            </w:r>
            <w:r>
              <w:rPr>
                <w:b/>
                <w:sz w:val="24"/>
                <w:szCs w:val="24"/>
              </w:rPr>
              <w:fldChar w:fldCharType="separate"/>
            </w:r>
            <w:r w:rsidR="000813C2">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813C2">
              <w:rPr>
                <w:b/>
                <w:noProof/>
              </w:rPr>
              <w:t>23</w:t>
            </w:r>
            <w:r>
              <w:rPr>
                <w:b/>
                <w:sz w:val="24"/>
                <w:szCs w:val="24"/>
              </w:rPr>
              <w:fldChar w:fldCharType="end"/>
            </w:r>
          </w:p>
        </w:sdtContent>
      </w:sdt>
    </w:sdtContent>
  </w:sdt>
  <w:p w:rsidR="00461874" w:rsidRDefault="004618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E1" w:rsidRDefault="00032BE1">
      <w:r>
        <w:separator/>
      </w:r>
    </w:p>
  </w:footnote>
  <w:footnote w:type="continuationSeparator" w:id="0">
    <w:p w:rsidR="00032BE1" w:rsidRDefault="0003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4" w:rsidRDefault="00032BE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1" locked="0" layoutInCell="1" allowOverlap="1">
          <wp:simplePos x="0" y="0"/>
          <wp:positionH relativeFrom="column">
            <wp:posOffset>12700</wp:posOffset>
          </wp:positionH>
          <wp:positionV relativeFrom="paragraph">
            <wp:posOffset>-32385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1874" w:rsidRDefault="00032BE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61874" w:rsidRDefault="00032BE1">
                <w:pPr>
                  <w:rPr>
                    <w:sz w:val="18"/>
                    <w:szCs w:val="18"/>
                  </w:rPr>
                </w:pPr>
                <w:r>
                  <w:rPr>
                    <w:rFonts w:hint="eastAsia"/>
                    <w:sz w:val="18"/>
                    <w:szCs w:val="18"/>
                  </w:rPr>
                  <w:t>ISC-B-II-12(05</w:t>
                </w:r>
                <w:r>
                  <w:rPr>
                    <w:rFonts w:hint="eastAsia"/>
                    <w:sz w:val="18"/>
                    <w:szCs w:val="18"/>
                  </w:rPr>
                  <w:t>版）</w:t>
                </w:r>
              </w:p>
              <w:p w:rsidR="00461874" w:rsidRDefault="00461874"/>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461874" w:rsidRDefault="0046187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076D"/>
    <w:rsid w:val="000009E5"/>
    <w:rsid w:val="00004597"/>
    <w:rsid w:val="00004817"/>
    <w:rsid w:val="00005AA6"/>
    <w:rsid w:val="000214B6"/>
    <w:rsid w:val="0002505F"/>
    <w:rsid w:val="0002531E"/>
    <w:rsid w:val="00027524"/>
    <w:rsid w:val="00027744"/>
    <w:rsid w:val="00027F3C"/>
    <w:rsid w:val="000328AB"/>
    <w:rsid w:val="00032BE1"/>
    <w:rsid w:val="0003373A"/>
    <w:rsid w:val="0003512C"/>
    <w:rsid w:val="000412F6"/>
    <w:rsid w:val="00041D8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13C2"/>
    <w:rsid w:val="00082216"/>
    <w:rsid w:val="00082398"/>
    <w:rsid w:val="000828F8"/>
    <w:rsid w:val="000831D5"/>
    <w:rsid w:val="00083437"/>
    <w:rsid w:val="00083701"/>
    <w:rsid w:val="00083C43"/>
    <w:rsid w:val="000849D2"/>
    <w:rsid w:val="00085D74"/>
    <w:rsid w:val="00086082"/>
    <w:rsid w:val="00091EEB"/>
    <w:rsid w:val="000953FC"/>
    <w:rsid w:val="000A0159"/>
    <w:rsid w:val="000A192B"/>
    <w:rsid w:val="000A5E44"/>
    <w:rsid w:val="000A7044"/>
    <w:rsid w:val="000A7989"/>
    <w:rsid w:val="000B0541"/>
    <w:rsid w:val="000B1394"/>
    <w:rsid w:val="000B25DF"/>
    <w:rsid w:val="000B2E9C"/>
    <w:rsid w:val="000B40BD"/>
    <w:rsid w:val="000B507B"/>
    <w:rsid w:val="000C0EA5"/>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AAF"/>
    <w:rsid w:val="000E7EF7"/>
    <w:rsid w:val="000F35F1"/>
    <w:rsid w:val="000F7D53"/>
    <w:rsid w:val="00101F08"/>
    <w:rsid w:val="001022F1"/>
    <w:rsid w:val="0010238D"/>
    <w:rsid w:val="001037D5"/>
    <w:rsid w:val="00110C85"/>
    <w:rsid w:val="001123FA"/>
    <w:rsid w:val="001128CC"/>
    <w:rsid w:val="00112EBF"/>
    <w:rsid w:val="0011668A"/>
    <w:rsid w:val="00117BB9"/>
    <w:rsid w:val="00122994"/>
    <w:rsid w:val="00134D02"/>
    <w:rsid w:val="00135328"/>
    <w:rsid w:val="0013727B"/>
    <w:rsid w:val="00137E02"/>
    <w:rsid w:val="0014402F"/>
    <w:rsid w:val="001446FB"/>
    <w:rsid w:val="00145688"/>
    <w:rsid w:val="00146C22"/>
    <w:rsid w:val="00150852"/>
    <w:rsid w:val="0015334D"/>
    <w:rsid w:val="0015689F"/>
    <w:rsid w:val="00161106"/>
    <w:rsid w:val="001614FB"/>
    <w:rsid w:val="00161757"/>
    <w:rsid w:val="001677C1"/>
    <w:rsid w:val="00172E2A"/>
    <w:rsid w:val="001737D0"/>
    <w:rsid w:val="00173B7F"/>
    <w:rsid w:val="00173DEB"/>
    <w:rsid w:val="00175851"/>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A6F5D"/>
    <w:rsid w:val="001B7B68"/>
    <w:rsid w:val="001C308D"/>
    <w:rsid w:val="001C5A8B"/>
    <w:rsid w:val="001C5AD2"/>
    <w:rsid w:val="001C724A"/>
    <w:rsid w:val="001C74CE"/>
    <w:rsid w:val="001D318E"/>
    <w:rsid w:val="001D4AB3"/>
    <w:rsid w:val="001D4AD8"/>
    <w:rsid w:val="001D54FF"/>
    <w:rsid w:val="001D65A1"/>
    <w:rsid w:val="001E020B"/>
    <w:rsid w:val="001E1631"/>
    <w:rsid w:val="001E1974"/>
    <w:rsid w:val="001E2B95"/>
    <w:rsid w:val="001E636B"/>
    <w:rsid w:val="001F0521"/>
    <w:rsid w:val="001F6E53"/>
    <w:rsid w:val="00202BC2"/>
    <w:rsid w:val="0021167A"/>
    <w:rsid w:val="002122D7"/>
    <w:rsid w:val="00214113"/>
    <w:rsid w:val="00215081"/>
    <w:rsid w:val="00215B15"/>
    <w:rsid w:val="00220F07"/>
    <w:rsid w:val="00221B2C"/>
    <w:rsid w:val="00222532"/>
    <w:rsid w:val="00222BDA"/>
    <w:rsid w:val="002250F7"/>
    <w:rsid w:val="0023038C"/>
    <w:rsid w:val="00231ECE"/>
    <w:rsid w:val="002349FB"/>
    <w:rsid w:val="00236EA5"/>
    <w:rsid w:val="00237407"/>
    <w:rsid w:val="00237445"/>
    <w:rsid w:val="00237625"/>
    <w:rsid w:val="0024000F"/>
    <w:rsid w:val="002400DA"/>
    <w:rsid w:val="00244117"/>
    <w:rsid w:val="002451B5"/>
    <w:rsid w:val="00247AD6"/>
    <w:rsid w:val="00250E2E"/>
    <w:rsid w:val="002513BC"/>
    <w:rsid w:val="002518FD"/>
    <w:rsid w:val="00252A48"/>
    <w:rsid w:val="002616C5"/>
    <w:rsid w:val="0026246B"/>
    <w:rsid w:val="0026497A"/>
    <w:rsid w:val="00264A93"/>
    <w:rsid w:val="002651A6"/>
    <w:rsid w:val="00265A37"/>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3B02"/>
    <w:rsid w:val="002B46EF"/>
    <w:rsid w:val="002B7910"/>
    <w:rsid w:val="002C1ACE"/>
    <w:rsid w:val="002C1AF9"/>
    <w:rsid w:val="002C350A"/>
    <w:rsid w:val="002C3E0D"/>
    <w:rsid w:val="002C47E9"/>
    <w:rsid w:val="002C4B99"/>
    <w:rsid w:val="002C5BA5"/>
    <w:rsid w:val="002C708B"/>
    <w:rsid w:val="002D41FB"/>
    <w:rsid w:val="002D4F8D"/>
    <w:rsid w:val="002E0587"/>
    <w:rsid w:val="002E1E1D"/>
    <w:rsid w:val="002F05FA"/>
    <w:rsid w:val="002F307B"/>
    <w:rsid w:val="002F3952"/>
    <w:rsid w:val="002F4474"/>
    <w:rsid w:val="002F6B71"/>
    <w:rsid w:val="002F6D43"/>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5FCC"/>
    <w:rsid w:val="00336052"/>
    <w:rsid w:val="00337922"/>
    <w:rsid w:val="00337F76"/>
    <w:rsid w:val="00340867"/>
    <w:rsid w:val="00340CC4"/>
    <w:rsid w:val="00341D8F"/>
    <w:rsid w:val="00342857"/>
    <w:rsid w:val="00342E9F"/>
    <w:rsid w:val="003466A1"/>
    <w:rsid w:val="0035064F"/>
    <w:rsid w:val="00350967"/>
    <w:rsid w:val="00351CEE"/>
    <w:rsid w:val="0035211B"/>
    <w:rsid w:val="003524D2"/>
    <w:rsid w:val="003527C6"/>
    <w:rsid w:val="0035454F"/>
    <w:rsid w:val="00356EB2"/>
    <w:rsid w:val="003608CB"/>
    <w:rsid w:val="00362501"/>
    <w:rsid w:val="003627B6"/>
    <w:rsid w:val="003635F3"/>
    <w:rsid w:val="00365EC5"/>
    <w:rsid w:val="0036714F"/>
    <w:rsid w:val="003708D5"/>
    <w:rsid w:val="003744AD"/>
    <w:rsid w:val="00374D02"/>
    <w:rsid w:val="00375644"/>
    <w:rsid w:val="0038061A"/>
    <w:rsid w:val="0038063B"/>
    <w:rsid w:val="00380837"/>
    <w:rsid w:val="003810B0"/>
    <w:rsid w:val="00381F0F"/>
    <w:rsid w:val="00382518"/>
    <w:rsid w:val="00382EDD"/>
    <w:rsid w:val="003836CA"/>
    <w:rsid w:val="00383D8B"/>
    <w:rsid w:val="00384306"/>
    <w:rsid w:val="00385291"/>
    <w:rsid w:val="00386A98"/>
    <w:rsid w:val="00391466"/>
    <w:rsid w:val="003A01F2"/>
    <w:rsid w:val="003A12A3"/>
    <w:rsid w:val="003A1DA7"/>
    <w:rsid w:val="003A1E9C"/>
    <w:rsid w:val="003A3A07"/>
    <w:rsid w:val="003A7A5C"/>
    <w:rsid w:val="003B2D44"/>
    <w:rsid w:val="003B39A4"/>
    <w:rsid w:val="003B4296"/>
    <w:rsid w:val="003B4CA7"/>
    <w:rsid w:val="003B4F9D"/>
    <w:rsid w:val="003B7A77"/>
    <w:rsid w:val="003C2F3E"/>
    <w:rsid w:val="003D2552"/>
    <w:rsid w:val="003D30C1"/>
    <w:rsid w:val="003D42CB"/>
    <w:rsid w:val="003D6BE3"/>
    <w:rsid w:val="003D736E"/>
    <w:rsid w:val="003E0E52"/>
    <w:rsid w:val="003F20A5"/>
    <w:rsid w:val="003F233D"/>
    <w:rsid w:val="003F26A4"/>
    <w:rsid w:val="00400B96"/>
    <w:rsid w:val="00401BD6"/>
    <w:rsid w:val="00402106"/>
    <w:rsid w:val="00402962"/>
    <w:rsid w:val="00404862"/>
    <w:rsid w:val="00404CD0"/>
    <w:rsid w:val="00404D4C"/>
    <w:rsid w:val="00405AE7"/>
    <w:rsid w:val="00405D5F"/>
    <w:rsid w:val="00407272"/>
    <w:rsid w:val="00407762"/>
    <w:rsid w:val="00407792"/>
    <w:rsid w:val="0041080B"/>
    <w:rsid w:val="00410914"/>
    <w:rsid w:val="00410B9E"/>
    <w:rsid w:val="00412911"/>
    <w:rsid w:val="00413A57"/>
    <w:rsid w:val="00415AA3"/>
    <w:rsid w:val="00420C60"/>
    <w:rsid w:val="00421CB2"/>
    <w:rsid w:val="004234CB"/>
    <w:rsid w:val="00423983"/>
    <w:rsid w:val="00424349"/>
    <w:rsid w:val="00424D15"/>
    <w:rsid w:val="00424E87"/>
    <w:rsid w:val="00425826"/>
    <w:rsid w:val="0042604D"/>
    <w:rsid w:val="00426A56"/>
    <w:rsid w:val="00430432"/>
    <w:rsid w:val="00433759"/>
    <w:rsid w:val="0043494E"/>
    <w:rsid w:val="00436ADC"/>
    <w:rsid w:val="00436D5C"/>
    <w:rsid w:val="00440B76"/>
    <w:rsid w:val="004414A5"/>
    <w:rsid w:val="004424EE"/>
    <w:rsid w:val="004450D0"/>
    <w:rsid w:val="004452BE"/>
    <w:rsid w:val="00454A81"/>
    <w:rsid w:val="0045574B"/>
    <w:rsid w:val="00455AA5"/>
    <w:rsid w:val="004560CD"/>
    <w:rsid w:val="00456697"/>
    <w:rsid w:val="004573C5"/>
    <w:rsid w:val="00461874"/>
    <w:rsid w:val="00462795"/>
    <w:rsid w:val="00462E74"/>
    <w:rsid w:val="004638EF"/>
    <w:rsid w:val="00464BF7"/>
    <w:rsid w:val="00465FE1"/>
    <w:rsid w:val="00467998"/>
    <w:rsid w:val="00471378"/>
    <w:rsid w:val="00475491"/>
    <w:rsid w:val="00480C4D"/>
    <w:rsid w:val="004865BC"/>
    <w:rsid w:val="004869FB"/>
    <w:rsid w:val="00487733"/>
    <w:rsid w:val="00490404"/>
    <w:rsid w:val="00491735"/>
    <w:rsid w:val="00494A46"/>
    <w:rsid w:val="004A2C0A"/>
    <w:rsid w:val="004A3A4A"/>
    <w:rsid w:val="004A3C79"/>
    <w:rsid w:val="004A3ECA"/>
    <w:rsid w:val="004A6E3B"/>
    <w:rsid w:val="004A7346"/>
    <w:rsid w:val="004B1EC1"/>
    <w:rsid w:val="004B2129"/>
    <w:rsid w:val="004B217F"/>
    <w:rsid w:val="004B3600"/>
    <w:rsid w:val="004B3E7F"/>
    <w:rsid w:val="004B437C"/>
    <w:rsid w:val="004B768D"/>
    <w:rsid w:val="004C07FE"/>
    <w:rsid w:val="004C4564"/>
    <w:rsid w:val="004C706C"/>
    <w:rsid w:val="004D0880"/>
    <w:rsid w:val="004D303D"/>
    <w:rsid w:val="004D3E4C"/>
    <w:rsid w:val="004D4610"/>
    <w:rsid w:val="004D5E0D"/>
    <w:rsid w:val="004E2863"/>
    <w:rsid w:val="004E6BA9"/>
    <w:rsid w:val="004F1384"/>
    <w:rsid w:val="004F185D"/>
    <w:rsid w:val="00500DD5"/>
    <w:rsid w:val="00502126"/>
    <w:rsid w:val="00502C16"/>
    <w:rsid w:val="005037D9"/>
    <w:rsid w:val="00504418"/>
    <w:rsid w:val="005056ED"/>
    <w:rsid w:val="005064C0"/>
    <w:rsid w:val="00506D58"/>
    <w:rsid w:val="00511D50"/>
    <w:rsid w:val="00512CA7"/>
    <w:rsid w:val="00513A36"/>
    <w:rsid w:val="005159E6"/>
    <w:rsid w:val="00516106"/>
    <w:rsid w:val="005162A7"/>
    <w:rsid w:val="00517E4C"/>
    <w:rsid w:val="005210D2"/>
    <w:rsid w:val="005217C3"/>
    <w:rsid w:val="00521CF0"/>
    <w:rsid w:val="005272FD"/>
    <w:rsid w:val="00530B0E"/>
    <w:rsid w:val="00530BBE"/>
    <w:rsid w:val="0053145D"/>
    <w:rsid w:val="00531B68"/>
    <w:rsid w:val="00531CD4"/>
    <w:rsid w:val="0053208B"/>
    <w:rsid w:val="00532214"/>
    <w:rsid w:val="00534814"/>
    <w:rsid w:val="00536930"/>
    <w:rsid w:val="005402A9"/>
    <w:rsid w:val="00540396"/>
    <w:rsid w:val="005404A5"/>
    <w:rsid w:val="0054270E"/>
    <w:rsid w:val="00542A03"/>
    <w:rsid w:val="005452BE"/>
    <w:rsid w:val="0054635B"/>
    <w:rsid w:val="00546DD5"/>
    <w:rsid w:val="00547980"/>
    <w:rsid w:val="00552F32"/>
    <w:rsid w:val="00556177"/>
    <w:rsid w:val="005577C1"/>
    <w:rsid w:val="00560A2A"/>
    <w:rsid w:val="005621D8"/>
    <w:rsid w:val="00564E53"/>
    <w:rsid w:val="00564E58"/>
    <w:rsid w:val="00565427"/>
    <w:rsid w:val="005709C8"/>
    <w:rsid w:val="00571DE8"/>
    <w:rsid w:val="00574F8E"/>
    <w:rsid w:val="0057559A"/>
    <w:rsid w:val="0057594F"/>
    <w:rsid w:val="00580224"/>
    <w:rsid w:val="00581B74"/>
    <w:rsid w:val="00583277"/>
    <w:rsid w:val="00583744"/>
    <w:rsid w:val="00584E4C"/>
    <w:rsid w:val="00586FD9"/>
    <w:rsid w:val="00592C3E"/>
    <w:rsid w:val="00595FA8"/>
    <w:rsid w:val="005A000F"/>
    <w:rsid w:val="005A045C"/>
    <w:rsid w:val="005A06C7"/>
    <w:rsid w:val="005A1ED6"/>
    <w:rsid w:val="005A2A0F"/>
    <w:rsid w:val="005A3411"/>
    <w:rsid w:val="005A4E86"/>
    <w:rsid w:val="005A76D9"/>
    <w:rsid w:val="005B173D"/>
    <w:rsid w:val="005B2B6C"/>
    <w:rsid w:val="005B608A"/>
    <w:rsid w:val="005B6888"/>
    <w:rsid w:val="005B74BA"/>
    <w:rsid w:val="005B78B3"/>
    <w:rsid w:val="005C583D"/>
    <w:rsid w:val="005D3185"/>
    <w:rsid w:val="005D6E95"/>
    <w:rsid w:val="005E34B1"/>
    <w:rsid w:val="005E4859"/>
    <w:rsid w:val="005E4C48"/>
    <w:rsid w:val="005F2807"/>
    <w:rsid w:val="005F3F52"/>
    <w:rsid w:val="005F4150"/>
    <w:rsid w:val="005F4B95"/>
    <w:rsid w:val="005F6C65"/>
    <w:rsid w:val="00600F02"/>
    <w:rsid w:val="00602F7A"/>
    <w:rsid w:val="006037C6"/>
    <w:rsid w:val="0060444D"/>
    <w:rsid w:val="006122FC"/>
    <w:rsid w:val="006124F4"/>
    <w:rsid w:val="00613566"/>
    <w:rsid w:val="00624138"/>
    <w:rsid w:val="0062550A"/>
    <w:rsid w:val="00625E8D"/>
    <w:rsid w:val="006354BB"/>
    <w:rsid w:val="006362D0"/>
    <w:rsid w:val="006424CE"/>
    <w:rsid w:val="00642776"/>
    <w:rsid w:val="006439E1"/>
    <w:rsid w:val="00644FE2"/>
    <w:rsid w:val="00645B86"/>
    <w:rsid w:val="00645CCB"/>
    <w:rsid w:val="00645FB8"/>
    <w:rsid w:val="0065134F"/>
    <w:rsid w:val="00651986"/>
    <w:rsid w:val="00651F13"/>
    <w:rsid w:val="006545E8"/>
    <w:rsid w:val="00655718"/>
    <w:rsid w:val="00660A32"/>
    <w:rsid w:val="00664736"/>
    <w:rsid w:val="00665701"/>
    <w:rsid w:val="00665980"/>
    <w:rsid w:val="006675FB"/>
    <w:rsid w:val="00670500"/>
    <w:rsid w:val="00670598"/>
    <w:rsid w:val="00672BD0"/>
    <w:rsid w:val="0067640C"/>
    <w:rsid w:val="006836D9"/>
    <w:rsid w:val="006852A1"/>
    <w:rsid w:val="00686699"/>
    <w:rsid w:val="00686D0C"/>
    <w:rsid w:val="00692FAB"/>
    <w:rsid w:val="00695256"/>
    <w:rsid w:val="006953A3"/>
    <w:rsid w:val="00695570"/>
    <w:rsid w:val="006969A9"/>
    <w:rsid w:val="00696AF1"/>
    <w:rsid w:val="00697282"/>
    <w:rsid w:val="006A0661"/>
    <w:rsid w:val="006A0E69"/>
    <w:rsid w:val="006A3B31"/>
    <w:rsid w:val="006A66C1"/>
    <w:rsid w:val="006A68F3"/>
    <w:rsid w:val="006A73E8"/>
    <w:rsid w:val="006B06F4"/>
    <w:rsid w:val="006B2376"/>
    <w:rsid w:val="006B2C6D"/>
    <w:rsid w:val="006B4127"/>
    <w:rsid w:val="006B5614"/>
    <w:rsid w:val="006C2430"/>
    <w:rsid w:val="006C24BF"/>
    <w:rsid w:val="006C40B9"/>
    <w:rsid w:val="006C6653"/>
    <w:rsid w:val="006D0ECF"/>
    <w:rsid w:val="006D3CB2"/>
    <w:rsid w:val="006E3160"/>
    <w:rsid w:val="006E66F5"/>
    <w:rsid w:val="006E678B"/>
    <w:rsid w:val="006E6B99"/>
    <w:rsid w:val="006F1D0B"/>
    <w:rsid w:val="006F2BD9"/>
    <w:rsid w:val="006F50AA"/>
    <w:rsid w:val="006F5843"/>
    <w:rsid w:val="006F599A"/>
    <w:rsid w:val="006F7580"/>
    <w:rsid w:val="007002C1"/>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3748"/>
    <w:rsid w:val="0075411F"/>
    <w:rsid w:val="00755B73"/>
    <w:rsid w:val="0075769B"/>
    <w:rsid w:val="007623FE"/>
    <w:rsid w:val="0077198E"/>
    <w:rsid w:val="007757F3"/>
    <w:rsid w:val="00776579"/>
    <w:rsid w:val="00777694"/>
    <w:rsid w:val="0078159B"/>
    <w:rsid w:val="007815DC"/>
    <w:rsid w:val="00783392"/>
    <w:rsid w:val="00787AEA"/>
    <w:rsid w:val="00793469"/>
    <w:rsid w:val="00796A7C"/>
    <w:rsid w:val="00796E4A"/>
    <w:rsid w:val="007A0F09"/>
    <w:rsid w:val="007A2588"/>
    <w:rsid w:val="007A47FB"/>
    <w:rsid w:val="007A4AF8"/>
    <w:rsid w:val="007A5DFE"/>
    <w:rsid w:val="007A63CA"/>
    <w:rsid w:val="007A7056"/>
    <w:rsid w:val="007B08B7"/>
    <w:rsid w:val="007B106B"/>
    <w:rsid w:val="007B275D"/>
    <w:rsid w:val="007C2EC5"/>
    <w:rsid w:val="007C3955"/>
    <w:rsid w:val="007C587C"/>
    <w:rsid w:val="007C58D5"/>
    <w:rsid w:val="007C5C79"/>
    <w:rsid w:val="007D0AD2"/>
    <w:rsid w:val="007D174C"/>
    <w:rsid w:val="007D661E"/>
    <w:rsid w:val="007D67CE"/>
    <w:rsid w:val="007E0E7B"/>
    <w:rsid w:val="007E1CC6"/>
    <w:rsid w:val="007E4877"/>
    <w:rsid w:val="007E6AEB"/>
    <w:rsid w:val="007F01EC"/>
    <w:rsid w:val="007F0ABF"/>
    <w:rsid w:val="007F17A8"/>
    <w:rsid w:val="007F6A01"/>
    <w:rsid w:val="007F77B2"/>
    <w:rsid w:val="007F7DF2"/>
    <w:rsid w:val="00804366"/>
    <w:rsid w:val="00806CD1"/>
    <w:rsid w:val="008079FA"/>
    <w:rsid w:val="00810D58"/>
    <w:rsid w:val="0081236C"/>
    <w:rsid w:val="0081321A"/>
    <w:rsid w:val="0081331C"/>
    <w:rsid w:val="00813604"/>
    <w:rsid w:val="00823BB4"/>
    <w:rsid w:val="00823D48"/>
    <w:rsid w:val="00824572"/>
    <w:rsid w:val="00825286"/>
    <w:rsid w:val="0082611C"/>
    <w:rsid w:val="00830750"/>
    <w:rsid w:val="008323CC"/>
    <w:rsid w:val="008336D7"/>
    <w:rsid w:val="00835B1A"/>
    <w:rsid w:val="00835B31"/>
    <w:rsid w:val="00836A7A"/>
    <w:rsid w:val="00840E5E"/>
    <w:rsid w:val="00841BA0"/>
    <w:rsid w:val="00844B5D"/>
    <w:rsid w:val="00845F70"/>
    <w:rsid w:val="008463E6"/>
    <w:rsid w:val="0084793C"/>
    <w:rsid w:val="00847B64"/>
    <w:rsid w:val="00850413"/>
    <w:rsid w:val="00851B20"/>
    <w:rsid w:val="00854B6C"/>
    <w:rsid w:val="00857B4A"/>
    <w:rsid w:val="00860633"/>
    <w:rsid w:val="00860681"/>
    <w:rsid w:val="008646DE"/>
    <w:rsid w:val="00864902"/>
    <w:rsid w:val="00864BE7"/>
    <w:rsid w:val="00865200"/>
    <w:rsid w:val="00866729"/>
    <w:rsid w:val="00866971"/>
    <w:rsid w:val="008700E0"/>
    <w:rsid w:val="00871695"/>
    <w:rsid w:val="008762EC"/>
    <w:rsid w:val="008801F3"/>
    <w:rsid w:val="00880A7F"/>
    <w:rsid w:val="00881D80"/>
    <w:rsid w:val="00884879"/>
    <w:rsid w:val="00887945"/>
    <w:rsid w:val="00891C25"/>
    <w:rsid w:val="008935AA"/>
    <w:rsid w:val="008945E1"/>
    <w:rsid w:val="008957E5"/>
    <w:rsid w:val="008973EE"/>
    <w:rsid w:val="00897630"/>
    <w:rsid w:val="008A57AF"/>
    <w:rsid w:val="008A67DB"/>
    <w:rsid w:val="008B1414"/>
    <w:rsid w:val="008B2609"/>
    <w:rsid w:val="008C06A4"/>
    <w:rsid w:val="008C51BA"/>
    <w:rsid w:val="008C7870"/>
    <w:rsid w:val="008C79F2"/>
    <w:rsid w:val="008D0851"/>
    <w:rsid w:val="008D089D"/>
    <w:rsid w:val="008D47F8"/>
    <w:rsid w:val="008E1833"/>
    <w:rsid w:val="008E2775"/>
    <w:rsid w:val="008E31F5"/>
    <w:rsid w:val="008E376D"/>
    <w:rsid w:val="008E4D06"/>
    <w:rsid w:val="008E55A9"/>
    <w:rsid w:val="008E626E"/>
    <w:rsid w:val="008F0B04"/>
    <w:rsid w:val="008F3FE0"/>
    <w:rsid w:val="008F41A1"/>
    <w:rsid w:val="008F679F"/>
    <w:rsid w:val="008F766A"/>
    <w:rsid w:val="008F7C55"/>
    <w:rsid w:val="00900C72"/>
    <w:rsid w:val="0090150F"/>
    <w:rsid w:val="009023F1"/>
    <w:rsid w:val="0090248D"/>
    <w:rsid w:val="0090435D"/>
    <w:rsid w:val="009064F9"/>
    <w:rsid w:val="00906FE4"/>
    <w:rsid w:val="00907732"/>
    <w:rsid w:val="00922540"/>
    <w:rsid w:val="00924E1C"/>
    <w:rsid w:val="00926284"/>
    <w:rsid w:val="00930694"/>
    <w:rsid w:val="00930E70"/>
    <w:rsid w:val="00932DB3"/>
    <w:rsid w:val="009331A3"/>
    <w:rsid w:val="0093521F"/>
    <w:rsid w:val="00936368"/>
    <w:rsid w:val="00936493"/>
    <w:rsid w:val="009370D3"/>
    <w:rsid w:val="00943002"/>
    <w:rsid w:val="00945677"/>
    <w:rsid w:val="00950E55"/>
    <w:rsid w:val="00951FB6"/>
    <w:rsid w:val="00954B9F"/>
    <w:rsid w:val="00954FA5"/>
    <w:rsid w:val="00955B84"/>
    <w:rsid w:val="0096073F"/>
    <w:rsid w:val="009610F8"/>
    <w:rsid w:val="00961EAE"/>
    <w:rsid w:val="00962113"/>
    <w:rsid w:val="00962F78"/>
    <w:rsid w:val="0096609F"/>
    <w:rsid w:val="00966D8E"/>
    <w:rsid w:val="00971153"/>
    <w:rsid w:val="00971600"/>
    <w:rsid w:val="00973499"/>
    <w:rsid w:val="009734F2"/>
    <w:rsid w:val="009810CB"/>
    <w:rsid w:val="009823CC"/>
    <w:rsid w:val="00983B0D"/>
    <w:rsid w:val="00984342"/>
    <w:rsid w:val="00987356"/>
    <w:rsid w:val="00992F24"/>
    <w:rsid w:val="0099653F"/>
    <w:rsid w:val="009973B4"/>
    <w:rsid w:val="009A76A1"/>
    <w:rsid w:val="009B0991"/>
    <w:rsid w:val="009B1982"/>
    <w:rsid w:val="009B213F"/>
    <w:rsid w:val="009B3A92"/>
    <w:rsid w:val="009B7EB8"/>
    <w:rsid w:val="009C11EB"/>
    <w:rsid w:val="009C40AA"/>
    <w:rsid w:val="009C5BC8"/>
    <w:rsid w:val="009C7717"/>
    <w:rsid w:val="009D1FC3"/>
    <w:rsid w:val="009D48E6"/>
    <w:rsid w:val="009D6D70"/>
    <w:rsid w:val="009D7B1B"/>
    <w:rsid w:val="009D7E11"/>
    <w:rsid w:val="009E2B3D"/>
    <w:rsid w:val="009E30DA"/>
    <w:rsid w:val="009E577A"/>
    <w:rsid w:val="009E6193"/>
    <w:rsid w:val="009E7DD1"/>
    <w:rsid w:val="009F27DA"/>
    <w:rsid w:val="009F2AEE"/>
    <w:rsid w:val="009F5318"/>
    <w:rsid w:val="009F594C"/>
    <w:rsid w:val="009F609F"/>
    <w:rsid w:val="009F7752"/>
    <w:rsid w:val="009F7EED"/>
    <w:rsid w:val="00A01006"/>
    <w:rsid w:val="00A04D05"/>
    <w:rsid w:val="00A115EA"/>
    <w:rsid w:val="00A138EC"/>
    <w:rsid w:val="00A14639"/>
    <w:rsid w:val="00A169D0"/>
    <w:rsid w:val="00A26391"/>
    <w:rsid w:val="00A26E44"/>
    <w:rsid w:val="00A31761"/>
    <w:rsid w:val="00A31E40"/>
    <w:rsid w:val="00A33CA0"/>
    <w:rsid w:val="00A34B9E"/>
    <w:rsid w:val="00A363D9"/>
    <w:rsid w:val="00A458FE"/>
    <w:rsid w:val="00A53106"/>
    <w:rsid w:val="00A55962"/>
    <w:rsid w:val="00A57F3D"/>
    <w:rsid w:val="00A6128F"/>
    <w:rsid w:val="00A6317F"/>
    <w:rsid w:val="00A63D90"/>
    <w:rsid w:val="00A672B4"/>
    <w:rsid w:val="00A71DD1"/>
    <w:rsid w:val="00A7595A"/>
    <w:rsid w:val="00A767CF"/>
    <w:rsid w:val="00A76C35"/>
    <w:rsid w:val="00A801DE"/>
    <w:rsid w:val="00A837C2"/>
    <w:rsid w:val="00A86F44"/>
    <w:rsid w:val="00A90A22"/>
    <w:rsid w:val="00A94694"/>
    <w:rsid w:val="00A95DF8"/>
    <w:rsid w:val="00A960E3"/>
    <w:rsid w:val="00A96BA7"/>
    <w:rsid w:val="00A96EC9"/>
    <w:rsid w:val="00A97734"/>
    <w:rsid w:val="00AA1814"/>
    <w:rsid w:val="00AA1A59"/>
    <w:rsid w:val="00AA2EA3"/>
    <w:rsid w:val="00AA6C7E"/>
    <w:rsid w:val="00AA7CF3"/>
    <w:rsid w:val="00AA7F40"/>
    <w:rsid w:val="00AB2990"/>
    <w:rsid w:val="00AB3547"/>
    <w:rsid w:val="00AB3C2B"/>
    <w:rsid w:val="00AB41AD"/>
    <w:rsid w:val="00AB41FC"/>
    <w:rsid w:val="00AB7D2F"/>
    <w:rsid w:val="00AC09DC"/>
    <w:rsid w:val="00AC3C8A"/>
    <w:rsid w:val="00AC56CE"/>
    <w:rsid w:val="00AC763E"/>
    <w:rsid w:val="00AD1802"/>
    <w:rsid w:val="00AD1C7F"/>
    <w:rsid w:val="00AD333E"/>
    <w:rsid w:val="00AD3BC3"/>
    <w:rsid w:val="00AD4385"/>
    <w:rsid w:val="00AD6F34"/>
    <w:rsid w:val="00AE5284"/>
    <w:rsid w:val="00AF0AAB"/>
    <w:rsid w:val="00AF156F"/>
    <w:rsid w:val="00AF5A6F"/>
    <w:rsid w:val="00AF5BEF"/>
    <w:rsid w:val="00AF616B"/>
    <w:rsid w:val="00B02A1D"/>
    <w:rsid w:val="00B0685B"/>
    <w:rsid w:val="00B077F0"/>
    <w:rsid w:val="00B07916"/>
    <w:rsid w:val="00B11273"/>
    <w:rsid w:val="00B13D1F"/>
    <w:rsid w:val="00B15887"/>
    <w:rsid w:val="00B160D4"/>
    <w:rsid w:val="00B17A56"/>
    <w:rsid w:val="00B20E72"/>
    <w:rsid w:val="00B21406"/>
    <w:rsid w:val="00B22D22"/>
    <w:rsid w:val="00B23030"/>
    <w:rsid w:val="00B237B9"/>
    <w:rsid w:val="00B23A5E"/>
    <w:rsid w:val="00B23C36"/>
    <w:rsid w:val="00B23CAA"/>
    <w:rsid w:val="00B2585D"/>
    <w:rsid w:val="00B26482"/>
    <w:rsid w:val="00B26D1A"/>
    <w:rsid w:val="00B36787"/>
    <w:rsid w:val="00B374FA"/>
    <w:rsid w:val="00B410EE"/>
    <w:rsid w:val="00B4369C"/>
    <w:rsid w:val="00B43D4C"/>
    <w:rsid w:val="00B443E9"/>
    <w:rsid w:val="00B5005E"/>
    <w:rsid w:val="00B57EAB"/>
    <w:rsid w:val="00B57F31"/>
    <w:rsid w:val="00B62B8C"/>
    <w:rsid w:val="00B646E4"/>
    <w:rsid w:val="00B64949"/>
    <w:rsid w:val="00B706BE"/>
    <w:rsid w:val="00B73640"/>
    <w:rsid w:val="00B7473F"/>
    <w:rsid w:val="00B80371"/>
    <w:rsid w:val="00B80BFC"/>
    <w:rsid w:val="00B81284"/>
    <w:rsid w:val="00B8202D"/>
    <w:rsid w:val="00B857F1"/>
    <w:rsid w:val="00B865DD"/>
    <w:rsid w:val="00B92297"/>
    <w:rsid w:val="00B929FD"/>
    <w:rsid w:val="00B938DD"/>
    <w:rsid w:val="00B95B99"/>
    <w:rsid w:val="00B95F69"/>
    <w:rsid w:val="00B9622D"/>
    <w:rsid w:val="00B96691"/>
    <w:rsid w:val="00B975B8"/>
    <w:rsid w:val="00BA026C"/>
    <w:rsid w:val="00BA0438"/>
    <w:rsid w:val="00BA3355"/>
    <w:rsid w:val="00BA42C6"/>
    <w:rsid w:val="00BA4EF4"/>
    <w:rsid w:val="00BA6982"/>
    <w:rsid w:val="00BB57ED"/>
    <w:rsid w:val="00BB6A56"/>
    <w:rsid w:val="00BB6EDD"/>
    <w:rsid w:val="00BB7133"/>
    <w:rsid w:val="00BC1EF6"/>
    <w:rsid w:val="00BC2015"/>
    <w:rsid w:val="00BC299C"/>
    <w:rsid w:val="00BC36BE"/>
    <w:rsid w:val="00BC6CDF"/>
    <w:rsid w:val="00BC71B0"/>
    <w:rsid w:val="00BD1F81"/>
    <w:rsid w:val="00BE06EB"/>
    <w:rsid w:val="00BE2675"/>
    <w:rsid w:val="00BE2857"/>
    <w:rsid w:val="00BE395F"/>
    <w:rsid w:val="00BE3CC4"/>
    <w:rsid w:val="00BE6A10"/>
    <w:rsid w:val="00BF2870"/>
    <w:rsid w:val="00BF597E"/>
    <w:rsid w:val="00C028B7"/>
    <w:rsid w:val="00C0299D"/>
    <w:rsid w:val="00C03098"/>
    <w:rsid w:val="00C0339F"/>
    <w:rsid w:val="00C12525"/>
    <w:rsid w:val="00C1461A"/>
    <w:rsid w:val="00C14685"/>
    <w:rsid w:val="00C173F0"/>
    <w:rsid w:val="00C179FE"/>
    <w:rsid w:val="00C2269F"/>
    <w:rsid w:val="00C31C73"/>
    <w:rsid w:val="00C423F1"/>
    <w:rsid w:val="00C42C8D"/>
    <w:rsid w:val="00C44F0C"/>
    <w:rsid w:val="00C46B78"/>
    <w:rsid w:val="00C51224"/>
    <w:rsid w:val="00C51A36"/>
    <w:rsid w:val="00C548BE"/>
    <w:rsid w:val="00C54D2F"/>
    <w:rsid w:val="00C55228"/>
    <w:rsid w:val="00C56A39"/>
    <w:rsid w:val="00C6399A"/>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94267"/>
    <w:rsid w:val="00CA05B1"/>
    <w:rsid w:val="00CA22B6"/>
    <w:rsid w:val="00CA43A6"/>
    <w:rsid w:val="00CA5996"/>
    <w:rsid w:val="00CA5A02"/>
    <w:rsid w:val="00CA614B"/>
    <w:rsid w:val="00CB07CB"/>
    <w:rsid w:val="00CB0B69"/>
    <w:rsid w:val="00CB11CC"/>
    <w:rsid w:val="00CB260B"/>
    <w:rsid w:val="00CB5C7B"/>
    <w:rsid w:val="00CB728B"/>
    <w:rsid w:val="00CC236E"/>
    <w:rsid w:val="00CC2586"/>
    <w:rsid w:val="00CC47B2"/>
    <w:rsid w:val="00CD2D9F"/>
    <w:rsid w:val="00CD53A5"/>
    <w:rsid w:val="00CD5BBE"/>
    <w:rsid w:val="00CD7B7C"/>
    <w:rsid w:val="00CE2A9E"/>
    <w:rsid w:val="00CE315A"/>
    <w:rsid w:val="00CE7BE1"/>
    <w:rsid w:val="00CF147A"/>
    <w:rsid w:val="00CF1726"/>
    <w:rsid w:val="00CF324A"/>
    <w:rsid w:val="00CF46F8"/>
    <w:rsid w:val="00CF615B"/>
    <w:rsid w:val="00CF6C5C"/>
    <w:rsid w:val="00D02852"/>
    <w:rsid w:val="00D02F7F"/>
    <w:rsid w:val="00D0328E"/>
    <w:rsid w:val="00D04C65"/>
    <w:rsid w:val="00D069AD"/>
    <w:rsid w:val="00D06F59"/>
    <w:rsid w:val="00D077F4"/>
    <w:rsid w:val="00D07DB4"/>
    <w:rsid w:val="00D07DC2"/>
    <w:rsid w:val="00D13C21"/>
    <w:rsid w:val="00D16FB5"/>
    <w:rsid w:val="00D1771F"/>
    <w:rsid w:val="00D2302E"/>
    <w:rsid w:val="00D27943"/>
    <w:rsid w:val="00D33533"/>
    <w:rsid w:val="00D3392D"/>
    <w:rsid w:val="00D35309"/>
    <w:rsid w:val="00D35353"/>
    <w:rsid w:val="00D363BF"/>
    <w:rsid w:val="00D36B21"/>
    <w:rsid w:val="00D37F3C"/>
    <w:rsid w:val="00D40410"/>
    <w:rsid w:val="00D4063C"/>
    <w:rsid w:val="00D429D7"/>
    <w:rsid w:val="00D43AE7"/>
    <w:rsid w:val="00D44493"/>
    <w:rsid w:val="00D44AD0"/>
    <w:rsid w:val="00D458E8"/>
    <w:rsid w:val="00D50298"/>
    <w:rsid w:val="00D508A4"/>
    <w:rsid w:val="00D5229B"/>
    <w:rsid w:val="00D55BC5"/>
    <w:rsid w:val="00D55E69"/>
    <w:rsid w:val="00D562F6"/>
    <w:rsid w:val="00D566B4"/>
    <w:rsid w:val="00D624A3"/>
    <w:rsid w:val="00D6642D"/>
    <w:rsid w:val="00D66DD1"/>
    <w:rsid w:val="00D73B39"/>
    <w:rsid w:val="00D744DA"/>
    <w:rsid w:val="00D80F35"/>
    <w:rsid w:val="00D82E3A"/>
    <w:rsid w:val="00D8388C"/>
    <w:rsid w:val="00D84F77"/>
    <w:rsid w:val="00D86442"/>
    <w:rsid w:val="00D87E15"/>
    <w:rsid w:val="00D95656"/>
    <w:rsid w:val="00D96342"/>
    <w:rsid w:val="00D96755"/>
    <w:rsid w:val="00D96A9C"/>
    <w:rsid w:val="00DA0DF0"/>
    <w:rsid w:val="00DA53CD"/>
    <w:rsid w:val="00DA7616"/>
    <w:rsid w:val="00DB1580"/>
    <w:rsid w:val="00DC37F7"/>
    <w:rsid w:val="00DC4F7D"/>
    <w:rsid w:val="00DC5DFE"/>
    <w:rsid w:val="00DC632A"/>
    <w:rsid w:val="00DD04F5"/>
    <w:rsid w:val="00DD1C8E"/>
    <w:rsid w:val="00DD3144"/>
    <w:rsid w:val="00DD4E0E"/>
    <w:rsid w:val="00DD4F25"/>
    <w:rsid w:val="00DE146D"/>
    <w:rsid w:val="00DE1582"/>
    <w:rsid w:val="00DE2D80"/>
    <w:rsid w:val="00DE6EA2"/>
    <w:rsid w:val="00DE6FCE"/>
    <w:rsid w:val="00DF3923"/>
    <w:rsid w:val="00DF3B67"/>
    <w:rsid w:val="00DF3ECC"/>
    <w:rsid w:val="00DF76DB"/>
    <w:rsid w:val="00E0156F"/>
    <w:rsid w:val="00E02739"/>
    <w:rsid w:val="00E038E4"/>
    <w:rsid w:val="00E04ED8"/>
    <w:rsid w:val="00E12C74"/>
    <w:rsid w:val="00E13D9A"/>
    <w:rsid w:val="00E21843"/>
    <w:rsid w:val="00E21E7D"/>
    <w:rsid w:val="00E24A7A"/>
    <w:rsid w:val="00E24B8F"/>
    <w:rsid w:val="00E24E0D"/>
    <w:rsid w:val="00E314D1"/>
    <w:rsid w:val="00E32D13"/>
    <w:rsid w:val="00E34154"/>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57BE"/>
    <w:rsid w:val="00E676F9"/>
    <w:rsid w:val="00E7040E"/>
    <w:rsid w:val="00E70928"/>
    <w:rsid w:val="00E72398"/>
    <w:rsid w:val="00E73ED8"/>
    <w:rsid w:val="00E764D2"/>
    <w:rsid w:val="00E8220B"/>
    <w:rsid w:val="00E910C0"/>
    <w:rsid w:val="00E9449D"/>
    <w:rsid w:val="00E95634"/>
    <w:rsid w:val="00E966B9"/>
    <w:rsid w:val="00E9696E"/>
    <w:rsid w:val="00E97424"/>
    <w:rsid w:val="00EA10B1"/>
    <w:rsid w:val="00EA1524"/>
    <w:rsid w:val="00EA55F7"/>
    <w:rsid w:val="00EA7C42"/>
    <w:rsid w:val="00EB0164"/>
    <w:rsid w:val="00EB2329"/>
    <w:rsid w:val="00EB5DF5"/>
    <w:rsid w:val="00EB65F7"/>
    <w:rsid w:val="00EC2231"/>
    <w:rsid w:val="00EC3A2D"/>
    <w:rsid w:val="00EC42A8"/>
    <w:rsid w:val="00EC42F5"/>
    <w:rsid w:val="00EC6702"/>
    <w:rsid w:val="00ED0F62"/>
    <w:rsid w:val="00ED2789"/>
    <w:rsid w:val="00ED4169"/>
    <w:rsid w:val="00ED47C6"/>
    <w:rsid w:val="00EE7B72"/>
    <w:rsid w:val="00EF3687"/>
    <w:rsid w:val="00EF36E7"/>
    <w:rsid w:val="00EF4954"/>
    <w:rsid w:val="00F040E2"/>
    <w:rsid w:val="00F05A8B"/>
    <w:rsid w:val="00F06D09"/>
    <w:rsid w:val="00F101A2"/>
    <w:rsid w:val="00F11201"/>
    <w:rsid w:val="00F11D78"/>
    <w:rsid w:val="00F11E8A"/>
    <w:rsid w:val="00F13AB4"/>
    <w:rsid w:val="00F14D99"/>
    <w:rsid w:val="00F1570E"/>
    <w:rsid w:val="00F26793"/>
    <w:rsid w:val="00F2713D"/>
    <w:rsid w:val="00F300D2"/>
    <w:rsid w:val="00F32CB9"/>
    <w:rsid w:val="00F33729"/>
    <w:rsid w:val="00F343D0"/>
    <w:rsid w:val="00F35CD7"/>
    <w:rsid w:val="00F3663F"/>
    <w:rsid w:val="00F3666E"/>
    <w:rsid w:val="00F3709D"/>
    <w:rsid w:val="00F40BCF"/>
    <w:rsid w:val="00F44848"/>
    <w:rsid w:val="00F46920"/>
    <w:rsid w:val="00F46B1E"/>
    <w:rsid w:val="00F505E4"/>
    <w:rsid w:val="00F51005"/>
    <w:rsid w:val="00F5266A"/>
    <w:rsid w:val="00F52DD3"/>
    <w:rsid w:val="00F53FE9"/>
    <w:rsid w:val="00F5492A"/>
    <w:rsid w:val="00F5617E"/>
    <w:rsid w:val="00F606E1"/>
    <w:rsid w:val="00F62129"/>
    <w:rsid w:val="00F625E4"/>
    <w:rsid w:val="00F657C4"/>
    <w:rsid w:val="00F6739D"/>
    <w:rsid w:val="00F708CB"/>
    <w:rsid w:val="00F70E38"/>
    <w:rsid w:val="00F76AFD"/>
    <w:rsid w:val="00F80C36"/>
    <w:rsid w:val="00F83639"/>
    <w:rsid w:val="00F840C3"/>
    <w:rsid w:val="00F846D8"/>
    <w:rsid w:val="00F84AC8"/>
    <w:rsid w:val="00F856F5"/>
    <w:rsid w:val="00F862A2"/>
    <w:rsid w:val="00F87F8F"/>
    <w:rsid w:val="00F910E6"/>
    <w:rsid w:val="00F916A7"/>
    <w:rsid w:val="00F949A6"/>
    <w:rsid w:val="00F956E0"/>
    <w:rsid w:val="00F956F5"/>
    <w:rsid w:val="00FA0144"/>
    <w:rsid w:val="00FA0833"/>
    <w:rsid w:val="00FA125A"/>
    <w:rsid w:val="00FA350D"/>
    <w:rsid w:val="00FA4D7C"/>
    <w:rsid w:val="00FA5F9F"/>
    <w:rsid w:val="00FA623D"/>
    <w:rsid w:val="00FB03C3"/>
    <w:rsid w:val="00FB167E"/>
    <w:rsid w:val="00FB5A65"/>
    <w:rsid w:val="00FB6414"/>
    <w:rsid w:val="00FC09D9"/>
    <w:rsid w:val="00FC2889"/>
    <w:rsid w:val="00FC6E40"/>
    <w:rsid w:val="00FC6FE0"/>
    <w:rsid w:val="00FC78BF"/>
    <w:rsid w:val="00FD1448"/>
    <w:rsid w:val="00FD2869"/>
    <w:rsid w:val="00FD462C"/>
    <w:rsid w:val="00FD5EE5"/>
    <w:rsid w:val="00FD6925"/>
    <w:rsid w:val="00FD72A6"/>
    <w:rsid w:val="00FE065B"/>
    <w:rsid w:val="00FE09C9"/>
    <w:rsid w:val="00FE123F"/>
    <w:rsid w:val="00FE1D47"/>
    <w:rsid w:val="00FE22F3"/>
    <w:rsid w:val="00FE48E7"/>
    <w:rsid w:val="00FF057F"/>
    <w:rsid w:val="01623C34"/>
    <w:rsid w:val="01DF6174"/>
    <w:rsid w:val="021653B1"/>
    <w:rsid w:val="059A4113"/>
    <w:rsid w:val="069C7617"/>
    <w:rsid w:val="06B86A37"/>
    <w:rsid w:val="06F7130D"/>
    <w:rsid w:val="07B54D24"/>
    <w:rsid w:val="086E7687"/>
    <w:rsid w:val="089E3A0A"/>
    <w:rsid w:val="08C6368D"/>
    <w:rsid w:val="08ED01C0"/>
    <w:rsid w:val="0920396F"/>
    <w:rsid w:val="099F2344"/>
    <w:rsid w:val="0AC01AF9"/>
    <w:rsid w:val="0C50326D"/>
    <w:rsid w:val="0DDB4CBA"/>
    <w:rsid w:val="0F3A6EFF"/>
    <w:rsid w:val="108219C2"/>
    <w:rsid w:val="13763F01"/>
    <w:rsid w:val="14F5733B"/>
    <w:rsid w:val="150A18A5"/>
    <w:rsid w:val="15603D5D"/>
    <w:rsid w:val="15904FA0"/>
    <w:rsid w:val="16315F4D"/>
    <w:rsid w:val="164971E2"/>
    <w:rsid w:val="1712705D"/>
    <w:rsid w:val="189E0581"/>
    <w:rsid w:val="19A1335A"/>
    <w:rsid w:val="1AAC0209"/>
    <w:rsid w:val="1AB30561"/>
    <w:rsid w:val="1B0F65A5"/>
    <w:rsid w:val="1BE20386"/>
    <w:rsid w:val="1C7B75DB"/>
    <w:rsid w:val="1CBA09BB"/>
    <w:rsid w:val="1E637F5E"/>
    <w:rsid w:val="1F044620"/>
    <w:rsid w:val="1F8148E6"/>
    <w:rsid w:val="1FA45FBA"/>
    <w:rsid w:val="215038AA"/>
    <w:rsid w:val="2153709E"/>
    <w:rsid w:val="23847485"/>
    <w:rsid w:val="24C745BD"/>
    <w:rsid w:val="25311A36"/>
    <w:rsid w:val="260F29A7"/>
    <w:rsid w:val="264D0C78"/>
    <w:rsid w:val="266D14DF"/>
    <w:rsid w:val="26A526DC"/>
    <w:rsid w:val="27223D2C"/>
    <w:rsid w:val="276471F1"/>
    <w:rsid w:val="27EF1DBB"/>
    <w:rsid w:val="28F039B6"/>
    <w:rsid w:val="2A353D77"/>
    <w:rsid w:val="2A7C7BF7"/>
    <w:rsid w:val="2B555E65"/>
    <w:rsid w:val="2B710DDE"/>
    <w:rsid w:val="2B94630C"/>
    <w:rsid w:val="2BF0264B"/>
    <w:rsid w:val="2C98683F"/>
    <w:rsid w:val="2D627891"/>
    <w:rsid w:val="2DE47F8D"/>
    <w:rsid w:val="2F083808"/>
    <w:rsid w:val="2F3A12B5"/>
    <w:rsid w:val="2F522CD5"/>
    <w:rsid w:val="2F611F04"/>
    <w:rsid w:val="32AE0B6A"/>
    <w:rsid w:val="32BD2B5B"/>
    <w:rsid w:val="3461229E"/>
    <w:rsid w:val="34F97E4B"/>
    <w:rsid w:val="3509652C"/>
    <w:rsid w:val="3549598A"/>
    <w:rsid w:val="35A34C42"/>
    <w:rsid w:val="35B446E9"/>
    <w:rsid w:val="38887767"/>
    <w:rsid w:val="3D141C2B"/>
    <w:rsid w:val="3D3B22E2"/>
    <w:rsid w:val="3D424389"/>
    <w:rsid w:val="3EF618CF"/>
    <w:rsid w:val="3F591E5E"/>
    <w:rsid w:val="3FB34C03"/>
    <w:rsid w:val="40957C0F"/>
    <w:rsid w:val="40DE251F"/>
    <w:rsid w:val="40FE1B91"/>
    <w:rsid w:val="42C42A91"/>
    <w:rsid w:val="460D0F18"/>
    <w:rsid w:val="476B4E24"/>
    <w:rsid w:val="47874676"/>
    <w:rsid w:val="47B75973"/>
    <w:rsid w:val="485338EE"/>
    <w:rsid w:val="48A63E5E"/>
    <w:rsid w:val="4AEC294E"/>
    <w:rsid w:val="4BA429A4"/>
    <w:rsid w:val="4D8D1384"/>
    <w:rsid w:val="4D8F2F67"/>
    <w:rsid w:val="4F2C717A"/>
    <w:rsid w:val="4F71212E"/>
    <w:rsid w:val="50E34643"/>
    <w:rsid w:val="5224454D"/>
    <w:rsid w:val="52AD382B"/>
    <w:rsid w:val="52DE639C"/>
    <w:rsid w:val="53A13E2F"/>
    <w:rsid w:val="54AB2D04"/>
    <w:rsid w:val="55767A90"/>
    <w:rsid w:val="55A559A5"/>
    <w:rsid w:val="57052E1D"/>
    <w:rsid w:val="570861EB"/>
    <w:rsid w:val="57366068"/>
    <w:rsid w:val="58816255"/>
    <w:rsid w:val="59374403"/>
    <w:rsid w:val="59B3086D"/>
    <w:rsid w:val="59CE51DB"/>
    <w:rsid w:val="5A815BB2"/>
    <w:rsid w:val="5B0B527C"/>
    <w:rsid w:val="5C844566"/>
    <w:rsid w:val="5DC86FF7"/>
    <w:rsid w:val="5E94354A"/>
    <w:rsid w:val="5EA12B9A"/>
    <w:rsid w:val="5EA17BD5"/>
    <w:rsid w:val="5EBA472C"/>
    <w:rsid w:val="5EF50902"/>
    <w:rsid w:val="5FC1264B"/>
    <w:rsid w:val="60161979"/>
    <w:rsid w:val="60536729"/>
    <w:rsid w:val="623205C0"/>
    <w:rsid w:val="62DB3721"/>
    <w:rsid w:val="637D1D0F"/>
    <w:rsid w:val="64D12312"/>
    <w:rsid w:val="64ED4C6E"/>
    <w:rsid w:val="65E9368C"/>
    <w:rsid w:val="65FA0967"/>
    <w:rsid w:val="668D4017"/>
    <w:rsid w:val="66B5531C"/>
    <w:rsid w:val="676604DD"/>
    <w:rsid w:val="67E934CF"/>
    <w:rsid w:val="680D1544"/>
    <w:rsid w:val="687E455F"/>
    <w:rsid w:val="68B3550A"/>
    <w:rsid w:val="69D44E20"/>
    <w:rsid w:val="6ACD0E23"/>
    <w:rsid w:val="6ADE7537"/>
    <w:rsid w:val="6AF81192"/>
    <w:rsid w:val="6B8A6C42"/>
    <w:rsid w:val="6C2B2308"/>
    <w:rsid w:val="6C4614AB"/>
    <w:rsid w:val="6C843DE2"/>
    <w:rsid w:val="6CA6001D"/>
    <w:rsid w:val="6D4D62AE"/>
    <w:rsid w:val="6E2B0251"/>
    <w:rsid w:val="6F811C8E"/>
    <w:rsid w:val="6FC34F4E"/>
    <w:rsid w:val="707102E4"/>
    <w:rsid w:val="71792977"/>
    <w:rsid w:val="727E7DF7"/>
    <w:rsid w:val="74056297"/>
    <w:rsid w:val="743E1047"/>
    <w:rsid w:val="75AC6747"/>
    <w:rsid w:val="760B6D06"/>
    <w:rsid w:val="78420CD7"/>
    <w:rsid w:val="78B7290A"/>
    <w:rsid w:val="78C338C8"/>
    <w:rsid w:val="78E40B7A"/>
    <w:rsid w:val="793B58F9"/>
    <w:rsid w:val="796D0E14"/>
    <w:rsid w:val="797D43BF"/>
    <w:rsid w:val="798651DE"/>
    <w:rsid w:val="7A502412"/>
    <w:rsid w:val="7A6F3E4A"/>
    <w:rsid w:val="7A710929"/>
    <w:rsid w:val="7C097490"/>
    <w:rsid w:val="7CF404F4"/>
    <w:rsid w:val="7D425704"/>
    <w:rsid w:val="7DC24202"/>
    <w:rsid w:val="7DFA7D8C"/>
    <w:rsid w:val="7E553E43"/>
    <w:rsid w:val="7EC02D84"/>
    <w:rsid w:val="7F437BDE"/>
    <w:rsid w:val="7F644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adjustRightInd w:val="0"/>
      <w:spacing w:before="340" w:after="330" w:line="578" w:lineRule="atLeast"/>
      <w:jc w:val="left"/>
      <w:textAlignment w:val="baseline"/>
      <w:outlineLvl w:val="0"/>
    </w:pPr>
    <w:rPr>
      <w:b/>
      <w:bCs/>
      <w:color w:val="00000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ody Text Indent"/>
    <w:basedOn w:val="a"/>
    <w:link w:val="Char0"/>
    <w:qFormat/>
    <w:pPr>
      <w:widowControl/>
      <w:spacing w:after="120"/>
      <w:ind w:leftChars="200" w:left="420"/>
      <w:jc w:val="left"/>
    </w:pPr>
    <w:rPr>
      <w:kern w:val="0"/>
      <w:sz w:val="20"/>
      <w:lang w:eastAsia="en-US"/>
    </w:rPr>
  </w:style>
  <w:style w:type="paragraph" w:styleId="a6">
    <w:name w:val="Balloon Text"/>
    <w:basedOn w:val="a"/>
    <w:link w:val="Char1"/>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table" w:styleId="aa">
    <w:name w:val="Table Grid"/>
    <w:basedOn w:val="a2"/>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qFormat/>
    <w:rPr>
      <w:rFonts w:ascii="宋体" w:eastAsia="宋体" w:hAnsi="宋体"/>
      <w:kern w:val="0"/>
      <w:sz w:val="24"/>
      <w:szCs w:val="20"/>
      <w:lang w:eastAsia="en-US"/>
    </w:rPr>
  </w:style>
  <w:style w:type="character" w:styleId="ac">
    <w:name w:val="FollowedHyperlink"/>
    <w:uiPriority w:val="99"/>
    <w:unhideWhenUsed/>
    <w:rPr>
      <w:rFonts w:ascii="Verdana" w:eastAsia="仿宋_GB2312" w:hAnsi="Verdana"/>
      <w:color w:val="800080"/>
      <w:kern w:val="0"/>
      <w:sz w:val="24"/>
      <w:szCs w:val="20"/>
      <w:u w:val="single"/>
      <w:lang w:eastAsia="en-US"/>
    </w:rPr>
  </w:style>
  <w:style w:type="character" w:styleId="ad">
    <w:name w:val="Emphasis"/>
    <w:basedOn w:val="a1"/>
    <w:uiPriority w:val="20"/>
    <w:qFormat/>
    <w:rPr>
      <w:i/>
      <w:iCs/>
    </w:rPr>
  </w:style>
  <w:style w:type="character" w:styleId="ae">
    <w:name w:val="Hyperlink"/>
    <w:basedOn w:val="a1"/>
    <w:uiPriority w:val="99"/>
    <w:unhideWhenUsed/>
    <w:qFormat/>
    <w:rPr>
      <w:color w:val="0000FF" w:themeColor="hyperlink"/>
      <w:u w:val="single"/>
    </w:rPr>
  </w:style>
  <w:style w:type="character" w:customStyle="1" w:styleId="Char3">
    <w:name w:val="页眉 Char"/>
    <w:basedOn w:val="a1"/>
    <w:link w:val="a8"/>
    <w:qFormat/>
    <w:rPr>
      <w:rFonts w:ascii="Times New Roman" w:eastAsia="宋体" w:hAnsi="Times New Roman" w:cs="Times New Roman"/>
      <w:sz w:val="18"/>
      <w:szCs w:val="18"/>
    </w:rPr>
  </w:style>
  <w:style w:type="character" w:customStyle="1" w:styleId="Char2">
    <w:name w:val="页脚 Char"/>
    <w:basedOn w:val="a1"/>
    <w:link w:val="a7"/>
    <w:rPr>
      <w:rFonts w:ascii="Times New Roman" w:eastAsia="宋体" w:hAnsi="Times New Roman" w:cs="Times New Roman"/>
      <w:sz w:val="18"/>
      <w:szCs w:val="18"/>
    </w:rPr>
  </w:style>
  <w:style w:type="character" w:customStyle="1" w:styleId="Char1">
    <w:name w:val="批注框文本 Char"/>
    <w:basedOn w:val="a1"/>
    <w:link w:val="a6"/>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f">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f0">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1Char">
    <w:name w:val="标题 1 Char"/>
    <w:basedOn w:val="a1"/>
    <w:link w:val="1"/>
    <w:uiPriority w:val="9"/>
    <w:qFormat/>
    <w:rPr>
      <w:rFonts w:ascii="Times New Roman" w:eastAsia="宋体" w:hAnsi="Times New Roman" w:cs="Times New Roman"/>
      <w:b/>
      <w:bCs/>
      <w:color w:val="000000"/>
      <w:kern w:val="44"/>
      <w:sz w:val="44"/>
      <w:szCs w:val="44"/>
    </w:rPr>
  </w:style>
  <w:style w:type="character" w:customStyle="1" w:styleId="Char0">
    <w:name w:val="正文文本缩进 Char"/>
    <w:basedOn w:val="a1"/>
    <w:link w:val="a5"/>
    <w:qFormat/>
    <w:rPr>
      <w:rFonts w:ascii="Times New Roman" w:eastAsia="宋体" w:hAnsi="Times New Roman" w:cs="Times New Roman"/>
      <w:lang w:eastAsia="en-US"/>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character" w:customStyle="1" w:styleId="unnamed141">
    <w:name w:val="unnamed141"/>
    <w:qFormat/>
    <w:rPr>
      <w:rFonts w:ascii="Verdana" w:eastAsia="仿宋_GB2312" w:hAnsi="Verdana"/>
      <w:kern w:val="0"/>
      <w:sz w:val="28"/>
      <w:szCs w:val="28"/>
      <w:lang w:eastAsia="en-US"/>
    </w:rPr>
  </w:style>
  <w:style w:type="paragraph" w:customStyle="1" w:styleId="Char5">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
    <w:qFormat/>
    <w:pPr>
      <w:widowControl/>
      <w:jc w:val="left"/>
    </w:pPr>
    <w:rPr>
      <w:kern w:val="0"/>
      <w:sz w:val="20"/>
      <w:szCs w:val="21"/>
      <w:lang w:eastAsia="en-US"/>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1358828648099.1688.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czykj.com/zhsh.asp?id=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1587</cp:revision>
  <dcterms:created xsi:type="dcterms:W3CDTF">2015-06-17T12:51:00Z</dcterms:created>
  <dcterms:modified xsi:type="dcterms:W3CDTF">2022-08-04T05:21:00Z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A11799C1EEFC4CF7BECBBF9DD9C179AB</vt:lpwstr>
  </property>
</Properties>
</file>