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0109-2020-2022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478"/>
        <w:gridCol w:w="930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both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  <w:lang w:val="en-US" w:eastAsia="zh-CN"/>
              </w:rPr>
              <w:t>重庆泓美仪表责任</w:t>
            </w:r>
            <w:r>
              <w:rPr>
                <w:szCs w:val="21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19074087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(0-1.6)MPa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标准压力表检定装置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2022.03.23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254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LS-4B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15-50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(有效期3年)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253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LS-3B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15-25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(有效期3年)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251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LS-3B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15-50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(有效期3年)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252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LS-4B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15-50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(有效期3年)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19024736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(0-1.6)MPa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标准压力表检定装置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2022.03.11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已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了水表检定装置，</w:t>
            </w:r>
            <w:r>
              <w:rPr>
                <w:rFonts w:hint="eastAsia"/>
                <w:color w:val="000000" w:themeColor="text1"/>
                <w:szCs w:val="21"/>
              </w:rPr>
              <w:t>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重庆市</w:t>
            </w:r>
            <w:r>
              <w:rPr>
                <w:rFonts w:hint="eastAsia"/>
                <w:szCs w:val="21"/>
                <w:lang w:val="en-US" w:eastAsia="zh-CN"/>
              </w:rPr>
              <w:t>计量质量检测研究院</w:t>
            </w:r>
            <w:r>
              <w:rPr>
                <w:rFonts w:hint="eastAsia"/>
                <w:szCs w:val="21"/>
              </w:rPr>
              <w:t>检定、校准，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val="en-US" w:eastAsia="zh-CN"/>
              </w:rPr>
              <w:t>全部6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163195</wp:posOffset>
                  </wp:positionV>
                  <wp:extent cx="885190" cy="288925"/>
                  <wp:effectExtent l="0" t="0" r="3810" b="3175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33655</wp:posOffset>
                  </wp:positionV>
                  <wp:extent cx="1111885" cy="300355"/>
                  <wp:effectExtent l="0" t="0" r="5715" b="4445"/>
                  <wp:wrapNone/>
                  <wp:docPr id="1" name="图片 1" descr="6ec08398e1e6275e436c2195c684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c08398e1e6275e436c2195c68405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firstLine="3935" w:firstLineChars="1400"/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1672EEA"/>
    <w:rsid w:val="45AC40F6"/>
    <w:rsid w:val="490F4D82"/>
    <w:rsid w:val="74032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426</Words>
  <Characters>596</Characters>
  <Lines>3</Lines>
  <Paragraphs>1</Paragraphs>
  <TotalTime>0</TotalTime>
  <ScaleCrop>false</ScaleCrop>
  <LinksUpToDate>false</LinksUpToDate>
  <CharactersWithSpaces>625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2022-07-22T02:41:54Z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882E694321A0454780EB4A32676985C2</vt:lpwstr>
  </property>
</Properties>
</file>