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0645-2021-2022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大庆海纳科技有限公司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郝鹏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00" w:lineRule="auto"/>
              <w:ind w:firstLine="840" w:firstLineChars="4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查企业测量设备台账，测量设备检定校准后测量设备台账没有及时更新，不符合GB/T19022-2003标准中6.3.1测量设备条款。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/>
                <w:szCs w:val="21"/>
                <w:lang w:val="en-US" w:eastAsia="zh-CN"/>
              </w:rPr>
              <w:t>不符合GB/T19022-2003标准中6.3.1测量设备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</w:t>
            </w:r>
            <w:r>
              <w:rPr>
                <w:rFonts w:hint="eastAsia"/>
              </w:rPr>
              <w:drawing>
                <wp:inline distT="0" distB="0" distL="114300" distR="114300">
                  <wp:extent cx="466090" cy="219710"/>
                  <wp:effectExtent l="0" t="0" r="3810" b="8890"/>
                  <wp:docPr id="3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 陪同人员(签名)__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78155" cy="167005"/>
                  <wp:effectExtent l="0" t="0" r="4445" b="10795"/>
                  <wp:docPr id="6" name="图片 1" descr="256654c43bd526ff666f4bb04af3c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256654c43bd526ff666f4bb04af3cc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rcRect l="6995" t="39326" r="64482" b="550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97205" cy="220980"/>
                  <wp:effectExtent l="0" t="0" r="10795" b="7620"/>
                  <wp:docPr id="4" name="图片 4" descr="256654c43bd526ff666f4bb04af3c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56654c43bd526ff666f4bb04af3cc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9106" t="61776" r="65851" b="319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2022.7.20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1680" w:firstLineChars="8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1.立即将测量设备台账中未更新的测量设备检定校准日期更新，加强管理杜绝类似问题的发生。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97205" cy="220980"/>
                  <wp:effectExtent l="0" t="0" r="10795" b="7620"/>
                  <wp:docPr id="5" name="图片 5" descr="256654c43bd526ff666f4bb04af3c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56654c43bd526ff666f4bb04af3cc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9106" t="61776" r="65851" b="319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466090" cy="219710"/>
                  <wp:effectExtent l="0" t="0" r="3810" b="8890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纠正预防措施已整改完成，符合要求，同意关闭。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466090" cy="219710"/>
                  <wp:effectExtent l="0" t="0" r="3810" b="8890"/>
                  <wp:docPr id="2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2022.7.20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B9D68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237</Characters>
  <Lines>2</Lines>
  <Paragraphs>1</Paragraphs>
  <TotalTime>0</TotalTime>
  <ScaleCrop>false</ScaleCrop>
  <LinksUpToDate>false</LinksUpToDate>
  <CharactersWithSpaces>285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2022-07-20T04:37:45Z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BEC22C12CF86414BB83BCBE68373442C</vt:lpwstr>
  </property>
</Properties>
</file>