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0843-2021-QEO-2022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165"/>
        <w:gridCol w:w="1875"/>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重庆耐斯布艺有限公司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Q:ISC-Q-2021-1642,E:ISC-E-2021-1134,O:ISC-O-2021-1045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91500105MA5YUDGF0B</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Q:18,E:18,O:18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ascii="宋体" w:hAnsi="宋体" w:eastAsia="宋体" w:cs="宋体"/>
                <w:b/>
                <w:color w:val="000000" w:themeColor="text1"/>
                <w:sz w:val="22"/>
                <w:szCs w:val="22"/>
              </w:rPr>
              <w:t>■</w:t>
            </w:r>
            <w:bookmarkStart w:id="20" w:name="_GoBack"/>
            <w:bookmarkEnd w:id="20"/>
            <w:r>
              <w:rPr>
                <w:rFonts w:hint="eastAsia"/>
                <w:b/>
                <w:color w:val="000000" w:themeColor="text1"/>
                <w:sz w:val="22"/>
                <w:szCs w:val="22"/>
              </w:rPr>
              <w:t>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165" w:type="dxa"/>
          </w:tcPr>
          <w:p>
            <w:pPr>
              <w:snapToGrid w:val="0"/>
              <w:spacing w:line="0" w:lineRule="atLeast"/>
              <w:jc w:val="left"/>
              <w:rPr>
                <w:sz w:val="22"/>
                <w:szCs w:val="22"/>
              </w:rPr>
            </w:pPr>
            <w:r>
              <w:rPr>
                <w:rFonts w:hint="eastAsia"/>
                <w:sz w:val="22"/>
                <w:szCs w:val="22"/>
                <w:lang w:val="en-GB"/>
              </w:rPr>
              <w:t>中文公司名称及地址</w:t>
            </w:r>
          </w:p>
        </w:tc>
        <w:tc>
          <w:tcPr>
            <w:tcW w:w="5221"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165" w:type="dxa"/>
          </w:tcPr>
          <w:p>
            <w:pPr>
              <w:snapToGrid w:val="0"/>
              <w:spacing w:line="0" w:lineRule="atLeast"/>
              <w:jc w:val="left"/>
              <w:rPr>
                <w:sz w:val="22"/>
                <w:szCs w:val="22"/>
                <w:lang w:val="en-GB"/>
              </w:rPr>
            </w:pPr>
            <w:bookmarkStart w:id="17" w:name="组织名称Add1"/>
            <w:r>
              <w:rPr>
                <w:rFonts w:hint="eastAsia"/>
                <w:sz w:val="22"/>
                <w:szCs w:val="22"/>
              </w:rPr>
              <w:t>重庆耐斯布艺有限公司</w:t>
            </w:r>
            <w:bookmarkEnd w:id="17"/>
          </w:p>
        </w:tc>
        <w:tc>
          <w:tcPr>
            <w:tcW w:w="5221" w:type="dxa"/>
            <w:gridSpan w:val="3"/>
            <w:vMerge w:val="restart"/>
          </w:tcPr>
          <w:p>
            <w:pPr>
              <w:snapToGrid w:val="0"/>
              <w:spacing w:line="0" w:lineRule="atLeast"/>
              <w:jc w:val="left"/>
              <w:rPr>
                <w:sz w:val="22"/>
                <w:szCs w:val="22"/>
              </w:rPr>
            </w:pPr>
            <w:bookmarkStart w:id="18" w:name="审核范围"/>
            <w:r>
              <w:rPr>
                <w:sz w:val="22"/>
                <w:szCs w:val="22"/>
              </w:rPr>
              <w:t>Q：遮阳产品（布艺窗帘、百叶、卷帘、柔纱帘）的设计、加工、销售;地毯、服装、床上用品、工艺品的销售。</w:t>
            </w:r>
          </w:p>
          <w:p>
            <w:pPr>
              <w:snapToGrid w:val="0"/>
              <w:spacing w:line="0" w:lineRule="atLeast"/>
              <w:jc w:val="left"/>
              <w:rPr>
                <w:sz w:val="22"/>
                <w:szCs w:val="22"/>
              </w:rPr>
            </w:pPr>
            <w:r>
              <w:rPr>
                <w:sz w:val="22"/>
                <w:szCs w:val="22"/>
              </w:rPr>
              <w:t>E：遮阳产品（布艺窗帘、百叶、卷帘、柔纱帘）的设计、加工、销售;地毯、服装、床上用品、工艺品的销售所涉及场所的相关环境管理活动。</w:t>
            </w:r>
          </w:p>
          <w:p>
            <w:pPr>
              <w:snapToGrid w:val="0"/>
              <w:spacing w:line="0" w:lineRule="atLeast"/>
              <w:jc w:val="left"/>
              <w:rPr>
                <w:sz w:val="22"/>
                <w:szCs w:val="22"/>
              </w:rPr>
            </w:pPr>
            <w:r>
              <w:rPr>
                <w:sz w:val="22"/>
                <w:szCs w:val="22"/>
              </w:rPr>
              <w:t>O：遮阳产品（布艺窗帘、百叶、卷帘、柔纱帘）的设计、生产、销售;地毯、服装、床上用品、工艺品的销售所涉及场所的相关职业健康安全管理活动。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highlight w:val="none"/>
              </w:rPr>
            </w:pPr>
            <w:r>
              <w:rPr>
                <w:rFonts w:hint="eastAsia"/>
                <w:sz w:val="22"/>
                <w:szCs w:val="22"/>
                <w:highlight w:val="none"/>
                <w:lang w:val="en-GB"/>
              </w:rPr>
              <w:t>注册地址</w:t>
            </w:r>
          </w:p>
        </w:tc>
        <w:tc>
          <w:tcPr>
            <w:tcW w:w="3165" w:type="dxa"/>
          </w:tcPr>
          <w:p>
            <w:pPr>
              <w:snapToGrid w:val="0"/>
              <w:spacing w:line="0" w:lineRule="atLeast"/>
              <w:jc w:val="left"/>
              <w:rPr>
                <w:rFonts w:hint="eastAsia"/>
                <w:sz w:val="22"/>
                <w:szCs w:val="22"/>
                <w:highlight w:val="none"/>
                <w:lang w:val="en-GB"/>
              </w:rPr>
            </w:pPr>
            <w:r>
              <w:rPr>
                <w:rFonts w:hint="eastAsia"/>
                <w:sz w:val="22"/>
                <w:szCs w:val="22"/>
                <w:highlight w:val="none"/>
                <w:lang w:val="en-GB" w:eastAsia="zh-CN"/>
              </w:rPr>
              <w:t>重庆市经开区长生桥镇圃莉路8号11幢2-1（自主承诺）</w:t>
            </w:r>
          </w:p>
        </w:tc>
        <w:tc>
          <w:tcPr>
            <w:tcW w:w="5221"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165" w:type="dxa"/>
          </w:tcPr>
          <w:p>
            <w:pPr>
              <w:snapToGrid w:val="0"/>
              <w:spacing w:line="0" w:lineRule="atLeast"/>
              <w:jc w:val="left"/>
              <w:rPr>
                <w:rFonts w:hint="eastAsia"/>
                <w:sz w:val="22"/>
                <w:szCs w:val="22"/>
                <w:highlight w:val="none"/>
                <w:lang w:val="en-GB"/>
              </w:rPr>
            </w:pPr>
            <w:bookmarkStart w:id="19" w:name="办公地址"/>
            <w:r>
              <w:rPr>
                <w:rFonts w:hint="eastAsia"/>
                <w:sz w:val="22"/>
                <w:szCs w:val="22"/>
                <w:highlight w:val="none"/>
                <w:lang w:val="en-GB"/>
              </w:rPr>
              <w:t>重庆市南岸区茶园正阳工业园11栋2楼</w:t>
            </w:r>
            <w:bookmarkEnd w:id="19"/>
          </w:p>
        </w:tc>
        <w:tc>
          <w:tcPr>
            <w:tcW w:w="5221"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16202C41"/>
    <w:rsid w:val="27877C66"/>
    <w:rsid w:val="2B08485D"/>
    <w:rsid w:val="58460E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784</Words>
  <Characters>1058</Characters>
  <Lines>18</Lines>
  <Paragraphs>5</Paragraphs>
  <TotalTime>2</TotalTime>
  <ScaleCrop>false</ScaleCrop>
  <LinksUpToDate>false</LinksUpToDate>
  <CharactersWithSpaces>1119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2022-07-20T06:47:40Z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2052-11.1.0.11875</vt:lpwstr>
  </property>
</Properties>
</file>