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1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>□FSMS □HACCP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□初审□第(  )阶段审核□再认证■监督（一）次□证书转换□特殊审核□其他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重庆耐斯布艺有限公司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刘娜娜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2022年7月31日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firstLine="211" w:firstLineChars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抽查生技部一线员工的职业危害体检情况，未提供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曹玉琼、陈体纯、陈碎梅的</w:t>
            </w:r>
            <w:r>
              <w:rPr>
                <w:rFonts w:hint="eastAsia" w:ascii="方正仿宋简体" w:eastAsia="方正仿宋简体"/>
                <w:b/>
              </w:rPr>
              <w:t>体检记录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spacing w:before="120" w:line="240" w:lineRule="auto"/>
              <w:ind w:firstLine="1767" w:firstLineChars="800"/>
              <w:rPr>
                <w:rFonts w:ascii="方正仿宋简体" w:eastAsia="方正仿宋简体"/>
                <w:b/>
              </w:rPr>
            </w:pPr>
            <w:bookmarkStart w:id="0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0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方正仿宋简体" w:eastAsia="方正仿宋简体"/>
                <w:b/>
              </w:rPr>
              <w:t>9.1.1条款：“为了实现职业健康安全管理体系的预期结果，过程宜予以监视、测量和分析：a)监视和测量内容的示例可包括（但不限于）：1)职业健康抱怨、工作人员的健康（通过监护）和工作环境”的要求。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期：                  日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2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 xml:space="preserve">QMS    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6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6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7" w:name="初审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r>
              <w:rPr>
                <w:rFonts w:hint="eastAsia"/>
                <w:b/>
                <w:szCs w:val="21"/>
              </w:rPr>
              <w:t>一</w:t>
            </w:r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2" w:name="组织名称"/>
            <w:r>
              <w:rPr>
                <w:rFonts w:ascii="方正仿宋简体" w:eastAsia="方正仿宋简体"/>
                <w:b/>
              </w:rPr>
              <w:t>重庆耐斯布艺有限公司</w:t>
            </w:r>
            <w:bookmarkEnd w:id="12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田鹏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生技部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2022.7.30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宋体"/>
                <w:b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查在用检具的检定和校准，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不</w:t>
            </w:r>
            <w:r>
              <w:rPr>
                <w:rFonts w:hint="eastAsia" w:ascii="宋体" w:hAnsi="宋体"/>
                <w:szCs w:val="21"/>
                <w:highlight w:val="none"/>
              </w:rPr>
              <w:t>能提供在用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检具</w:t>
            </w:r>
            <w:r>
              <w:rPr>
                <w:rFonts w:hint="eastAsia" w:ascii="宋体" w:hAnsi="宋体"/>
                <w:szCs w:val="21"/>
                <w:highlight w:val="none"/>
              </w:rPr>
              <w:t>钢卷尺、米尺的有效检定或校准证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书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rPr>
                <w:rFonts w:hint="eastAsia" w:ascii="宋体" w:hAnsi="宋体" w:eastAsia="宋体" w:cs="Times New Roman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</w:rPr>
              <w:t>上述事实不符合：</w:t>
            </w:r>
            <w:bookmarkStart w:id="13" w:name="Q勾选Add1"/>
            <w:r>
              <w:rPr>
                <w:rFonts w:hint="eastAsia" w:ascii="宋体" w:hAnsi="宋体" w:eastAsia="宋体" w:cs="Times New Roman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 w:eastAsia="宋体" w:cs="Times New Roman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7.1.5.2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</w:rPr>
              <w:t xml:space="preserve"> 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bookmarkStart w:id="15" w:name="_GoBack"/>
            <w:bookmarkEnd w:id="15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1F773FF7"/>
    <w:rsid w:val="22D740C1"/>
    <w:rsid w:val="4DDB11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799</Words>
  <Characters>1032</Characters>
  <Lines>6</Lines>
  <Paragraphs>1</Paragraphs>
  <TotalTime>3</TotalTime>
  <ScaleCrop>false</ScaleCrop>
  <LinksUpToDate>false</LinksUpToDate>
  <CharactersWithSpaces>1443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2022-07-20T06:36:19Z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2052-11.1.0.11875</vt:lpwstr>
  </property>
</Properties>
</file>