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21"/>
        <w:gridCol w:w="1212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重庆华利维盛油田化学科技有限公司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Q：12.04.01;12.05.02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159385</wp:posOffset>
                  </wp:positionV>
                  <wp:extent cx="812800" cy="400050"/>
                  <wp:effectExtent l="0" t="0" r="6350" b="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Q：12.04.01;12.05.02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7月18日19：30-20：00视频培训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81915</wp:posOffset>
                  </wp:positionV>
                  <wp:extent cx="673100" cy="335915"/>
                  <wp:effectExtent l="0" t="0" r="12700" b="6985"/>
                  <wp:wrapNone/>
                  <wp:docPr id="14" name="图片 14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37465</wp:posOffset>
                  </wp:positionV>
                  <wp:extent cx="520065" cy="393700"/>
                  <wp:effectExtent l="0" t="0" r="13335" b="6350"/>
                  <wp:wrapNone/>
                  <wp:docPr id="4" name="图片 4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240" w:lineRule="auto"/>
              <w:outlineLvl w:val="0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工艺流程：</w:t>
            </w:r>
          </w:p>
          <w:p>
            <w:pPr>
              <w:pStyle w:val="3"/>
              <w:spacing w:line="240" w:lineRule="auto"/>
              <w:outlineLvl w:val="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原料----计量-----过滤----搅拌-----取样检测——泵送罐装。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搅拌过程为关键过程。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搅拌过程为关键过程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/确认过程，主要控制参数：转速、时间等。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中华人民共和国环境保护法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、中华人民共和国水污染防治法、国家危险废物名录、</w:t>
            </w:r>
            <w:r>
              <w:rPr>
                <w:rFonts w:hint="eastAsia"/>
                <w:b/>
                <w:sz w:val="20"/>
                <w:highlight w:val="none"/>
              </w:rPr>
              <w:t>《工业企业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厂界环境噪声排放标准》（GB12348-2008）3类、中华人民共和国劳动合同法、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 xml:space="preserve">酸液材料技术规范  Q/SH1500 0030—2019 、压裂材料技术规范 Q/SH1500 0029—2019、 滑溜水用减阻剂(乳液型)技术要求 DB61/T 1190-2018 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spacing w:line="4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主要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检验项目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要求：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粘度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密度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压实试验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反向能力、不溶物、油分离度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164465</wp:posOffset>
                  </wp:positionV>
                  <wp:extent cx="812800" cy="400050"/>
                  <wp:effectExtent l="0" t="0" r="6350" b="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2022年7月18日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182245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2022年7月18日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21"/>
        <w:gridCol w:w="1212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重庆华利维盛油田化学科技有限公司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：12.04.01;12.05.02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159385</wp:posOffset>
                  </wp:positionV>
                  <wp:extent cx="812800" cy="400050"/>
                  <wp:effectExtent l="0" t="0" r="6350" b="0"/>
                  <wp:wrapNone/>
                  <wp:docPr id="17" name="图片 17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：12.04.01;12.05.02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7月18日19：30-20：00视频培训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81915</wp:posOffset>
                  </wp:positionV>
                  <wp:extent cx="673100" cy="335915"/>
                  <wp:effectExtent l="0" t="0" r="12700" b="6985"/>
                  <wp:wrapNone/>
                  <wp:docPr id="18" name="图片 18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240" w:lineRule="auto"/>
              <w:outlineLvl w:val="0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工艺流程：</w:t>
            </w:r>
          </w:p>
          <w:p>
            <w:pPr>
              <w:pStyle w:val="3"/>
              <w:spacing w:line="240" w:lineRule="auto"/>
              <w:outlineLvl w:val="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原料----计量-----过滤----搅拌-----取样检测——泵送罐装。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搅拌过程为关键过程。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潜在火灾、固废排放、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废气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排放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排放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通过管理方案和应急预案进行控制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中华人民共和国环境保护法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、中华人民共和国水污染防治法、国家危险废物名录、</w:t>
            </w:r>
            <w:r>
              <w:rPr>
                <w:rFonts w:hint="eastAsia"/>
                <w:b/>
                <w:sz w:val="20"/>
                <w:highlight w:val="none"/>
              </w:rPr>
              <w:t>《工业企业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厂界环境噪声排放标准》（GB12348-2008）3类、中华人民共和国劳动合同法、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 xml:space="preserve">酸液材料技术规范  Q/SH1500 0030—2019 、压裂材料技术规范 Q/SH1500 0029—2019、 滑溜水用减阻剂(乳液型)技术要求 DB61/T 1190-2018 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化研院 环监[2022]WT002-04，报告时间：2022.5.18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164465</wp:posOffset>
                  </wp:positionV>
                  <wp:extent cx="812800" cy="400050"/>
                  <wp:effectExtent l="0" t="0" r="6350" b="0"/>
                  <wp:wrapNone/>
                  <wp:docPr id="7" name="图片 7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2022年7月18日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182245</wp:posOffset>
                  </wp:positionV>
                  <wp:extent cx="812800" cy="400050"/>
                  <wp:effectExtent l="0" t="0" r="6350" b="0"/>
                  <wp:wrapNone/>
                  <wp:docPr id="8" name="图片 8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2022年7月18日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21"/>
        <w:gridCol w:w="1212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重庆华利维盛油田化学科技有限公司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</w:rPr>
              <w:t>：12.04.01;12.05.02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159385</wp:posOffset>
                  </wp:positionV>
                  <wp:extent cx="812800" cy="400050"/>
                  <wp:effectExtent l="0" t="0" r="6350" b="0"/>
                  <wp:wrapNone/>
                  <wp:docPr id="24" name="图片 24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</w:rPr>
              <w:t>：12.04.01;12.05.02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7月18日19：30-20：00视频培训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81915</wp:posOffset>
                  </wp:positionV>
                  <wp:extent cx="673100" cy="335915"/>
                  <wp:effectExtent l="0" t="0" r="12700" b="6985"/>
                  <wp:wrapNone/>
                  <wp:docPr id="25" name="图片 25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240" w:lineRule="auto"/>
              <w:outlineLvl w:val="0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工艺流程：</w:t>
            </w:r>
          </w:p>
          <w:p>
            <w:pPr>
              <w:pStyle w:val="3"/>
              <w:spacing w:line="240" w:lineRule="auto"/>
              <w:outlineLvl w:val="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原料----计量-----过滤----搅拌-----取样检测——泵送罐装。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搅拌过程为关键过程。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火灾、触电、车辆伤害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机械伤害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其他伤害（灼伤、中毒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通过管理方案和应急预案进行控制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val="en-US" w:eastAsia="zh-CN"/>
              </w:rPr>
              <w:t>中华人民共和国劳动法、中华人民共和国安全消防法、中华人民共和国安全生产法、酸液材料技术规范  Q/SH1500 0030—2019 、压裂材料技术规范 Q/SH1500 0029—2019、 滑溜水用减阻剂(乳液型)技术要求 DB61/T 1190-2018 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164465</wp:posOffset>
                  </wp:positionV>
                  <wp:extent cx="812800" cy="400050"/>
                  <wp:effectExtent l="0" t="0" r="6350" b="0"/>
                  <wp:wrapNone/>
                  <wp:docPr id="11" name="图片 1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2022年7月18日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182245</wp:posOffset>
                  </wp:positionV>
                  <wp:extent cx="812800" cy="400050"/>
                  <wp:effectExtent l="0" t="0" r="6350" b="0"/>
                  <wp:wrapNone/>
                  <wp:docPr id="12" name="图片 1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2022年7月18日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2796F97"/>
    <w:rsid w:val="114C57FE"/>
    <w:rsid w:val="2F5367C8"/>
    <w:rsid w:val="482D3042"/>
    <w:rsid w:val="4E2127B3"/>
    <w:rsid w:val="53EB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1208</Words>
  <Characters>1565</Characters>
  <Lines>2</Lines>
  <Paragraphs>1</Paragraphs>
  <TotalTime>2</TotalTime>
  <ScaleCrop>false</ScaleCrop>
  <LinksUpToDate>false</LinksUpToDate>
  <CharactersWithSpaces>1602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2022-07-19T06:52:13Z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