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2C7B6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B3D5D" w:rsidRPr="00DF48AC">
        <w:trPr>
          <w:trHeight w:val="515"/>
        </w:trPr>
        <w:tc>
          <w:tcPr>
            <w:tcW w:w="2160" w:type="dxa"/>
            <w:vMerge w:val="restart"/>
            <w:vAlign w:val="center"/>
          </w:tcPr>
          <w:p w:rsidR="00191777" w:rsidRPr="00DF48AC" w:rsidRDefault="002C7B63" w:rsidP="00DF48AC">
            <w:pPr>
              <w:spacing w:line="360" w:lineRule="auto"/>
              <w:jc w:val="center"/>
              <w:rPr>
                <w:szCs w:val="21"/>
              </w:rPr>
            </w:pPr>
            <w:r w:rsidRPr="00DF48AC">
              <w:rPr>
                <w:rFonts w:hint="eastAsia"/>
                <w:szCs w:val="21"/>
              </w:rPr>
              <w:t>过程与活动、</w:t>
            </w:r>
          </w:p>
          <w:p w:rsidR="00191777" w:rsidRPr="00DF48AC" w:rsidRDefault="002C7B63" w:rsidP="00DF48AC">
            <w:pPr>
              <w:spacing w:line="360" w:lineRule="auto"/>
              <w:jc w:val="center"/>
              <w:rPr>
                <w:szCs w:val="21"/>
              </w:rPr>
            </w:pPr>
            <w:r w:rsidRPr="00DF48AC">
              <w:rPr>
                <w:rFonts w:hint="eastAsia"/>
                <w:szCs w:val="21"/>
              </w:rPr>
              <w:t>抽样计划</w:t>
            </w:r>
          </w:p>
        </w:tc>
        <w:tc>
          <w:tcPr>
            <w:tcW w:w="960" w:type="dxa"/>
            <w:vMerge w:val="restart"/>
            <w:vAlign w:val="center"/>
          </w:tcPr>
          <w:p w:rsidR="00191777" w:rsidRPr="00DF48AC" w:rsidRDefault="002C7B63" w:rsidP="00DF48AC">
            <w:pPr>
              <w:spacing w:line="360" w:lineRule="auto"/>
              <w:rPr>
                <w:szCs w:val="21"/>
              </w:rPr>
            </w:pPr>
            <w:r w:rsidRPr="00DF48AC">
              <w:rPr>
                <w:rFonts w:hint="eastAsia"/>
                <w:szCs w:val="21"/>
              </w:rPr>
              <w:t>涉及</w:t>
            </w:r>
          </w:p>
          <w:p w:rsidR="00191777" w:rsidRPr="00DF48AC" w:rsidRDefault="002C7B63" w:rsidP="00DF48AC">
            <w:pPr>
              <w:spacing w:line="360" w:lineRule="auto"/>
              <w:rPr>
                <w:szCs w:val="21"/>
              </w:rPr>
            </w:pPr>
            <w:r w:rsidRPr="00DF48AC">
              <w:rPr>
                <w:rFonts w:hint="eastAsia"/>
                <w:szCs w:val="21"/>
              </w:rPr>
              <w:t>条款</w:t>
            </w:r>
          </w:p>
        </w:tc>
        <w:tc>
          <w:tcPr>
            <w:tcW w:w="10004" w:type="dxa"/>
            <w:vAlign w:val="center"/>
          </w:tcPr>
          <w:p w:rsidR="00191777" w:rsidRPr="00DF48AC" w:rsidRDefault="002C7B63" w:rsidP="000A7C86">
            <w:pPr>
              <w:spacing w:line="360" w:lineRule="auto"/>
              <w:rPr>
                <w:szCs w:val="21"/>
              </w:rPr>
            </w:pPr>
            <w:r w:rsidRPr="00DF48AC">
              <w:rPr>
                <w:rFonts w:hint="eastAsia"/>
                <w:szCs w:val="21"/>
              </w:rPr>
              <w:t>受审核部门：</w:t>
            </w:r>
            <w:r w:rsidR="000A7C86" w:rsidRPr="000A7C86">
              <w:rPr>
                <w:rFonts w:hint="eastAsia"/>
                <w:szCs w:val="21"/>
              </w:rPr>
              <w:t>联测建设公司</w:t>
            </w:r>
            <w:r w:rsidR="000A7C86" w:rsidRPr="000A7C86">
              <w:rPr>
                <w:rFonts w:hint="eastAsia"/>
                <w:szCs w:val="21"/>
              </w:rPr>
              <w:t>/</w:t>
            </w:r>
            <w:r w:rsidR="000A7C86" w:rsidRPr="000A7C86">
              <w:rPr>
                <w:rFonts w:hint="eastAsia"/>
                <w:szCs w:val="21"/>
              </w:rPr>
              <w:t>地质事业部</w:t>
            </w:r>
            <w:r w:rsidR="00E40F1F" w:rsidRPr="00DF48AC">
              <w:rPr>
                <w:rFonts w:hint="eastAsia"/>
                <w:szCs w:val="21"/>
              </w:rPr>
              <w:t xml:space="preserve">   </w:t>
            </w:r>
            <w:r w:rsidRPr="00DF48AC">
              <w:rPr>
                <w:rFonts w:hint="eastAsia"/>
                <w:szCs w:val="21"/>
              </w:rPr>
              <w:t>主管领导：</w:t>
            </w:r>
            <w:bookmarkStart w:id="0" w:name="_GoBack"/>
            <w:bookmarkEnd w:id="0"/>
            <w:r w:rsidR="000A7C86" w:rsidRPr="000A7C86">
              <w:rPr>
                <w:rFonts w:hint="eastAsia"/>
                <w:szCs w:val="21"/>
              </w:rPr>
              <w:t>郝继峰</w:t>
            </w:r>
            <w:r w:rsidR="000A7C86" w:rsidRPr="000A7C86">
              <w:rPr>
                <w:rFonts w:hint="eastAsia"/>
                <w:szCs w:val="21"/>
              </w:rPr>
              <w:t xml:space="preserve">  </w:t>
            </w:r>
            <w:r w:rsidR="000A7C86" w:rsidRPr="000A7C86">
              <w:rPr>
                <w:rFonts w:hint="eastAsia"/>
                <w:szCs w:val="21"/>
              </w:rPr>
              <w:t>田志岗</w:t>
            </w:r>
            <w:r w:rsidR="00E40F1F" w:rsidRPr="00DF48AC">
              <w:rPr>
                <w:rFonts w:hint="eastAsia"/>
                <w:szCs w:val="21"/>
              </w:rPr>
              <w:t xml:space="preserve">   </w:t>
            </w:r>
            <w:r w:rsidR="002043B0">
              <w:rPr>
                <w:rFonts w:hint="eastAsia"/>
                <w:szCs w:val="21"/>
              </w:rPr>
              <w:t xml:space="preserve">  </w:t>
            </w:r>
            <w:r w:rsidRPr="00DF48AC">
              <w:rPr>
                <w:rFonts w:hint="eastAsia"/>
                <w:szCs w:val="21"/>
              </w:rPr>
              <w:t>陪同人员：</w:t>
            </w:r>
            <w:r w:rsidR="000A7C86">
              <w:rPr>
                <w:rFonts w:hint="eastAsia"/>
                <w:szCs w:val="21"/>
              </w:rPr>
              <w:t>无</w:t>
            </w:r>
          </w:p>
        </w:tc>
        <w:tc>
          <w:tcPr>
            <w:tcW w:w="1585" w:type="dxa"/>
            <w:vMerge w:val="restart"/>
            <w:vAlign w:val="center"/>
          </w:tcPr>
          <w:p w:rsidR="00191777" w:rsidRPr="00DF48AC" w:rsidRDefault="002C7B63" w:rsidP="00DF48AC">
            <w:pPr>
              <w:spacing w:line="360" w:lineRule="auto"/>
              <w:rPr>
                <w:szCs w:val="21"/>
              </w:rPr>
            </w:pPr>
            <w:r w:rsidRPr="00DF48AC">
              <w:rPr>
                <w:rFonts w:hint="eastAsia"/>
                <w:szCs w:val="21"/>
              </w:rPr>
              <w:t>判定</w:t>
            </w:r>
          </w:p>
        </w:tc>
      </w:tr>
      <w:tr w:rsidR="006B3D5D" w:rsidRPr="00DF48AC">
        <w:trPr>
          <w:trHeight w:val="403"/>
        </w:trPr>
        <w:tc>
          <w:tcPr>
            <w:tcW w:w="2160" w:type="dxa"/>
            <w:vMerge/>
            <w:vAlign w:val="center"/>
          </w:tcPr>
          <w:p w:rsidR="00191777" w:rsidRPr="00DF48AC" w:rsidRDefault="00D01263" w:rsidP="00DF48AC">
            <w:pPr>
              <w:spacing w:line="360" w:lineRule="auto"/>
              <w:rPr>
                <w:szCs w:val="21"/>
              </w:rPr>
            </w:pPr>
          </w:p>
        </w:tc>
        <w:tc>
          <w:tcPr>
            <w:tcW w:w="960" w:type="dxa"/>
            <w:vMerge/>
            <w:vAlign w:val="center"/>
          </w:tcPr>
          <w:p w:rsidR="00191777" w:rsidRPr="00DF48AC" w:rsidRDefault="00D01263" w:rsidP="00DF48AC">
            <w:pPr>
              <w:spacing w:line="360" w:lineRule="auto"/>
              <w:rPr>
                <w:szCs w:val="21"/>
              </w:rPr>
            </w:pPr>
          </w:p>
        </w:tc>
        <w:tc>
          <w:tcPr>
            <w:tcW w:w="10004" w:type="dxa"/>
            <w:vAlign w:val="center"/>
          </w:tcPr>
          <w:p w:rsidR="00191777" w:rsidRPr="00DF48AC" w:rsidRDefault="002C7B63" w:rsidP="00E75F8D">
            <w:pPr>
              <w:spacing w:line="360" w:lineRule="auto"/>
              <w:rPr>
                <w:szCs w:val="21"/>
              </w:rPr>
            </w:pPr>
            <w:r w:rsidRPr="00DF48AC">
              <w:rPr>
                <w:rFonts w:hint="eastAsia"/>
                <w:szCs w:val="21"/>
              </w:rPr>
              <w:t>审核员：</w:t>
            </w:r>
            <w:r w:rsidR="00E75F8D">
              <w:rPr>
                <w:rFonts w:hint="eastAsia"/>
                <w:szCs w:val="21"/>
              </w:rPr>
              <w:t>罗会昌</w:t>
            </w:r>
            <w:r w:rsidR="00E40F1F" w:rsidRPr="00DF48AC">
              <w:rPr>
                <w:rFonts w:hint="eastAsia"/>
                <w:szCs w:val="21"/>
              </w:rPr>
              <w:t xml:space="preserve">        </w:t>
            </w:r>
            <w:r w:rsidRPr="00DF48AC">
              <w:rPr>
                <w:rFonts w:hint="eastAsia"/>
                <w:szCs w:val="21"/>
              </w:rPr>
              <w:t>审核时间：</w:t>
            </w:r>
            <w:bookmarkStart w:id="1" w:name="审核日期"/>
            <w:r w:rsidRPr="00DF48AC">
              <w:rPr>
                <w:szCs w:val="21"/>
              </w:rPr>
              <w:t>2022</w:t>
            </w:r>
            <w:r w:rsidRPr="00DF48AC">
              <w:rPr>
                <w:szCs w:val="21"/>
              </w:rPr>
              <w:t>年</w:t>
            </w:r>
            <w:r w:rsidRPr="00DF48AC">
              <w:rPr>
                <w:szCs w:val="21"/>
              </w:rPr>
              <w:t>11</w:t>
            </w:r>
            <w:r w:rsidRPr="00DF48AC">
              <w:rPr>
                <w:szCs w:val="21"/>
              </w:rPr>
              <w:t>月</w:t>
            </w:r>
            <w:r w:rsidRPr="00DF48AC">
              <w:rPr>
                <w:szCs w:val="21"/>
              </w:rPr>
              <w:t>0</w:t>
            </w:r>
            <w:r w:rsidR="002043B0">
              <w:rPr>
                <w:rFonts w:hint="eastAsia"/>
                <w:szCs w:val="21"/>
              </w:rPr>
              <w:t>1</w:t>
            </w:r>
            <w:r w:rsidRPr="00DF48AC">
              <w:rPr>
                <w:szCs w:val="21"/>
              </w:rPr>
              <w:t>日</w:t>
            </w:r>
            <w:r w:rsidRPr="00DF48AC">
              <w:rPr>
                <w:szCs w:val="21"/>
              </w:rPr>
              <w:t xml:space="preserve"> </w:t>
            </w:r>
            <w:bookmarkEnd w:id="1"/>
          </w:p>
        </w:tc>
        <w:tc>
          <w:tcPr>
            <w:tcW w:w="1585" w:type="dxa"/>
            <w:vMerge/>
          </w:tcPr>
          <w:p w:rsidR="00191777" w:rsidRPr="00DF48AC" w:rsidRDefault="00D01263" w:rsidP="00DF48AC">
            <w:pPr>
              <w:spacing w:line="360" w:lineRule="auto"/>
              <w:rPr>
                <w:szCs w:val="21"/>
              </w:rPr>
            </w:pPr>
          </w:p>
        </w:tc>
      </w:tr>
      <w:tr w:rsidR="006B3D5D" w:rsidRPr="00DF48AC">
        <w:trPr>
          <w:trHeight w:val="516"/>
        </w:trPr>
        <w:tc>
          <w:tcPr>
            <w:tcW w:w="2160" w:type="dxa"/>
            <w:vMerge/>
            <w:vAlign w:val="center"/>
          </w:tcPr>
          <w:p w:rsidR="00191777" w:rsidRPr="00DF48AC" w:rsidRDefault="00D01263" w:rsidP="00DF48AC">
            <w:pPr>
              <w:spacing w:line="360" w:lineRule="auto"/>
              <w:rPr>
                <w:szCs w:val="21"/>
              </w:rPr>
            </w:pPr>
          </w:p>
        </w:tc>
        <w:tc>
          <w:tcPr>
            <w:tcW w:w="960" w:type="dxa"/>
            <w:vMerge/>
            <w:vAlign w:val="center"/>
          </w:tcPr>
          <w:p w:rsidR="00191777" w:rsidRPr="00DF48AC" w:rsidRDefault="00D01263" w:rsidP="00DF48AC">
            <w:pPr>
              <w:spacing w:line="360" w:lineRule="auto"/>
              <w:rPr>
                <w:szCs w:val="21"/>
              </w:rPr>
            </w:pPr>
          </w:p>
        </w:tc>
        <w:tc>
          <w:tcPr>
            <w:tcW w:w="10004" w:type="dxa"/>
            <w:vAlign w:val="center"/>
          </w:tcPr>
          <w:p w:rsidR="00191777" w:rsidRPr="00DF48AC" w:rsidRDefault="002C7B63" w:rsidP="002043B0">
            <w:pPr>
              <w:spacing w:line="360" w:lineRule="auto"/>
              <w:rPr>
                <w:szCs w:val="21"/>
              </w:rPr>
            </w:pPr>
            <w:r w:rsidRPr="00DF48AC">
              <w:rPr>
                <w:rFonts w:hint="eastAsia"/>
                <w:szCs w:val="21"/>
              </w:rPr>
              <w:t>审核条款：</w:t>
            </w:r>
          </w:p>
        </w:tc>
        <w:tc>
          <w:tcPr>
            <w:tcW w:w="1585" w:type="dxa"/>
            <w:vMerge/>
          </w:tcPr>
          <w:p w:rsidR="00191777" w:rsidRPr="00DF48AC" w:rsidRDefault="00D01263" w:rsidP="00DF48AC">
            <w:pPr>
              <w:spacing w:line="360" w:lineRule="auto"/>
              <w:rPr>
                <w:szCs w:val="21"/>
              </w:rPr>
            </w:pPr>
          </w:p>
        </w:tc>
      </w:tr>
      <w:tr w:rsidR="006B3D5D" w:rsidRPr="00DF48AC">
        <w:trPr>
          <w:trHeight w:val="1255"/>
        </w:trPr>
        <w:tc>
          <w:tcPr>
            <w:tcW w:w="2160" w:type="dxa"/>
          </w:tcPr>
          <w:p w:rsidR="008E68CB" w:rsidRDefault="00832619" w:rsidP="00832619">
            <w:pPr>
              <w:spacing w:line="360" w:lineRule="auto"/>
              <w:rPr>
                <w:rFonts w:ascii="宋体" w:hAnsi="宋体"/>
                <w:szCs w:val="21"/>
              </w:rPr>
            </w:pPr>
            <w:r w:rsidRPr="00832619">
              <w:rPr>
                <w:rFonts w:ascii="宋体" w:hAnsi="宋体" w:hint="eastAsia"/>
                <w:szCs w:val="21"/>
              </w:rPr>
              <w:t>确定审核范围的合理性</w:t>
            </w:r>
          </w:p>
          <w:p w:rsidR="00E75F8D" w:rsidRDefault="00E75F8D" w:rsidP="00832619">
            <w:pPr>
              <w:spacing w:line="360" w:lineRule="auto"/>
              <w:rPr>
                <w:rFonts w:ascii="宋体" w:hAnsi="宋体"/>
                <w:szCs w:val="21"/>
              </w:rPr>
            </w:pPr>
          </w:p>
          <w:p w:rsidR="00E75F8D" w:rsidRPr="00504763" w:rsidRDefault="00E75F8D" w:rsidP="00832619">
            <w:pPr>
              <w:spacing w:line="360" w:lineRule="auto"/>
              <w:rPr>
                <w:rFonts w:ascii="宋体" w:hAnsi="宋体"/>
                <w:szCs w:val="21"/>
              </w:rPr>
            </w:pPr>
            <w:r w:rsidRPr="00832619">
              <w:rPr>
                <w:rFonts w:hint="eastAsia"/>
                <w:szCs w:val="21"/>
              </w:rPr>
              <w:t>了解企业的基本情况（办公场所、基础设施、确定多现场和临时现场的地址等）</w:t>
            </w:r>
          </w:p>
        </w:tc>
        <w:tc>
          <w:tcPr>
            <w:tcW w:w="960" w:type="dxa"/>
          </w:tcPr>
          <w:p w:rsidR="00191777" w:rsidRPr="00DF48AC" w:rsidRDefault="00D01263" w:rsidP="00DF48AC">
            <w:pPr>
              <w:spacing w:line="360" w:lineRule="auto"/>
              <w:rPr>
                <w:szCs w:val="21"/>
              </w:rPr>
            </w:pPr>
          </w:p>
        </w:tc>
        <w:tc>
          <w:tcPr>
            <w:tcW w:w="10004" w:type="dxa"/>
          </w:tcPr>
          <w:p w:rsidR="002A59A4" w:rsidRDefault="002A59A4" w:rsidP="002A59A4">
            <w:pPr>
              <w:spacing w:line="360" w:lineRule="auto"/>
              <w:ind w:firstLineChars="200" w:firstLine="420"/>
              <w:rPr>
                <w:szCs w:val="21"/>
              </w:rPr>
            </w:pPr>
            <w:r w:rsidRPr="002A59A4">
              <w:rPr>
                <w:rFonts w:hint="eastAsia"/>
                <w:szCs w:val="21"/>
              </w:rPr>
              <w:t>河北联测地质勘查有限公司成立于</w:t>
            </w:r>
            <w:r w:rsidRPr="002A59A4">
              <w:rPr>
                <w:rFonts w:hint="eastAsia"/>
                <w:szCs w:val="21"/>
              </w:rPr>
              <w:t xml:space="preserve">2013 </w:t>
            </w:r>
            <w:r w:rsidRPr="002A59A4">
              <w:rPr>
                <w:rFonts w:hint="eastAsia"/>
                <w:szCs w:val="21"/>
              </w:rPr>
              <w:t>年</w:t>
            </w:r>
            <w:r w:rsidRPr="002A59A4">
              <w:rPr>
                <w:rFonts w:hint="eastAsia"/>
                <w:szCs w:val="21"/>
              </w:rPr>
              <w:t xml:space="preserve">3 </w:t>
            </w:r>
            <w:r w:rsidRPr="002A59A4">
              <w:rPr>
                <w:rFonts w:hint="eastAsia"/>
                <w:szCs w:val="21"/>
              </w:rPr>
              <w:t>月。现有职工</w:t>
            </w:r>
            <w:r w:rsidRPr="002A59A4">
              <w:rPr>
                <w:rFonts w:hint="eastAsia"/>
                <w:szCs w:val="21"/>
              </w:rPr>
              <w:t>2</w:t>
            </w:r>
            <w:r w:rsidR="00E75F8D">
              <w:rPr>
                <w:rFonts w:hint="eastAsia"/>
                <w:szCs w:val="21"/>
              </w:rPr>
              <w:t>8</w:t>
            </w:r>
            <w:r w:rsidRPr="002A59A4">
              <w:rPr>
                <w:rFonts w:hint="eastAsia"/>
                <w:szCs w:val="21"/>
              </w:rPr>
              <w:t>人，注册资产</w:t>
            </w:r>
            <w:r w:rsidRPr="002A59A4">
              <w:rPr>
                <w:rFonts w:hint="eastAsia"/>
                <w:szCs w:val="21"/>
              </w:rPr>
              <w:t xml:space="preserve">1000 </w:t>
            </w:r>
            <w:r w:rsidRPr="002A59A4">
              <w:rPr>
                <w:rFonts w:hint="eastAsia"/>
                <w:szCs w:val="21"/>
              </w:rPr>
              <w:t>万元。现有专业技术人员</w:t>
            </w:r>
            <w:r w:rsidRPr="002A59A4">
              <w:rPr>
                <w:rFonts w:hint="eastAsia"/>
                <w:szCs w:val="21"/>
              </w:rPr>
              <w:t xml:space="preserve">15 </w:t>
            </w:r>
            <w:r w:rsidRPr="002A59A4">
              <w:rPr>
                <w:rFonts w:hint="eastAsia"/>
                <w:szCs w:val="21"/>
              </w:rPr>
              <w:t>人，其中高级工程师</w:t>
            </w:r>
            <w:r w:rsidRPr="002A59A4">
              <w:rPr>
                <w:rFonts w:hint="eastAsia"/>
                <w:szCs w:val="21"/>
              </w:rPr>
              <w:t xml:space="preserve">1 </w:t>
            </w:r>
            <w:r w:rsidRPr="002A59A4">
              <w:rPr>
                <w:rFonts w:hint="eastAsia"/>
                <w:szCs w:val="21"/>
              </w:rPr>
              <w:t>人，副高工程师</w:t>
            </w:r>
            <w:r w:rsidRPr="002A59A4">
              <w:rPr>
                <w:rFonts w:hint="eastAsia"/>
                <w:szCs w:val="21"/>
              </w:rPr>
              <w:t xml:space="preserve">3 </w:t>
            </w:r>
            <w:r w:rsidRPr="002A59A4">
              <w:rPr>
                <w:rFonts w:hint="eastAsia"/>
                <w:szCs w:val="21"/>
              </w:rPr>
              <w:t>人，中级工程师</w:t>
            </w:r>
            <w:r w:rsidRPr="002A59A4">
              <w:rPr>
                <w:rFonts w:hint="eastAsia"/>
                <w:szCs w:val="21"/>
              </w:rPr>
              <w:t xml:space="preserve">6 </w:t>
            </w:r>
            <w:r w:rsidRPr="002A59A4">
              <w:rPr>
                <w:rFonts w:hint="eastAsia"/>
                <w:szCs w:val="21"/>
              </w:rPr>
              <w:t>人，初级及以下</w:t>
            </w:r>
            <w:r w:rsidRPr="002A59A4">
              <w:rPr>
                <w:rFonts w:hint="eastAsia"/>
                <w:szCs w:val="21"/>
              </w:rPr>
              <w:t xml:space="preserve">5 </w:t>
            </w:r>
            <w:r w:rsidRPr="002A59A4">
              <w:rPr>
                <w:rFonts w:hint="eastAsia"/>
                <w:szCs w:val="21"/>
              </w:rPr>
              <w:t>人。公司拥有先进的物探、地质勘查、地质施工仪器</w:t>
            </w:r>
            <w:r w:rsidR="000772BE">
              <w:rPr>
                <w:rFonts w:hint="eastAsia"/>
                <w:szCs w:val="21"/>
              </w:rPr>
              <w:t>等设备</w:t>
            </w:r>
            <w:r w:rsidRPr="002A59A4">
              <w:rPr>
                <w:rFonts w:hint="eastAsia"/>
                <w:szCs w:val="21"/>
              </w:rPr>
              <w:t>。已具有国土资源部颁发的固体矿产勘查、地质钻探甲级资质证书</w:t>
            </w:r>
            <w:r>
              <w:rPr>
                <w:rFonts w:hint="eastAsia"/>
                <w:szCs w:val="21"/>
              </w:rPr>
              <w:t>，目前该资质已取消，</w:t>
            </w:r>
            <w:r w:rsidR="00D01263">
              <w:rPr>
                <w:rFonts w:hint="eastAsia"/>
                <w:szCs w:val="21"/>
              </w:rPr>
              <w:t>有效资质</w:t>
            </w:r>
            <w:r>
              <w:rPr>
                <w:rFonts w:hint="eastAsia"/>
                <w:szCs w:val="21"/>
              </w:rPr>
              <w:t>为：</w:t>
            </w:r>
          </w:p>
          <w:p w:rsidR="002A59A4" w:rsidRPr="00DF48AC" w:rsidRDefault="002A59A4" w:rsidP="002A59A4">
            <w:pPr>
              <w:spacing w:line="360" w:lineRule="auto"/>
              <w:ind w:firstLineChars="200" w:firstLine="420"/>
              <w:rPr>
                <w:rFonts w:ascii="宋体" w:hAnsi="宋体"/>
                <w:szCs w:val="21"/>
              </w:rPr>
            </w:pPr>
            <w:r w:rsidRPr="00DF48AC">
              <w:rPr>
                <w:rFonts w:ascii="宋体" w:hAnsi="宋体" w:hint="eastAsia"/>
                <w:szCs w:val="21"/>
              </w:rPr>
              <w:t>河北联测地质勘查有限公司，安全生产许可证（范围：金属非金属矿产资源地质勘探），有效期 至2022年12月5日。</w:t>
            </w:r>
          </w:p>
          <w:p w:rsidR="002A59A4" w:rsidRPr="00DF48AC" w:rsidRDefault="002A59A4" w:rsidP="002A59A4">
            <w:pPr>
              <w:spacing w:line="360" w:lineRule="auto"/>
              <w:ind w:firstLineChars="200" w:firstLine="420"/>
              <w:rPr>
                <w:rFonts w:ascii="宋体" w:hAnsi="宋体"/>
                <w:szCs w:val="21"/>
              </w:rPr>
            </w:pPr>
            <w:r w:rsidRPr="00DF48AC">
              <w:rPr>
                <w:rFonts w:ascii="宋体" w:hAnsi="宋体" w:hint="eastAsia"/>
                <w:szCs w:val="21"/>
              </w:rPr>
              <w:t>河北联测建设工程有限公司，安全生产许可证（范围：建筑工程），有效期 至2024年9月9日</w:t>
            </w:r>
          </w:p>
          <w:p w:rsidR="002A59A4" w:rsidRPr="00DF48AC" w:rsidRDefault="002A59A4" w:rsidP="002A59A4">
            <w:pPr>
              <w:spacing w:line="360" w:lineRule="auto"/>
              <w:ind w:firstLineChars="200" w:firstLine="420"/>
              <w:rPr>
                <w:rFonts w:ascii="宋体" w:hAnsi="宋体"/>
                <w:szCs w:val="21"/>
              </w:rPr>
            </w:pPr>
            <w:r w:rsidRPr="00DF48AC">
              <w:rPr>
                <w:rFonts w:ascii="宋体" w:hAnsi="宋体" w:hint="eastAsia"/>
                <w:szCs w:val="21"/>
              </w:rPr>
              <w:t>河北联测建设工程有限公司，工程勘察资质，范围：工程勘察类（岩土工程勘察、岩土工程 设计）乙级，有效期至2024年11月15日</w:t>
            </w:r>
          </w:p>
          <w:p w:rsidR="002A59A4" w:rsidRPr="00DF48AC" w:rsidRDefault="002A59A4" w:rsidP="002A59A4">
            <w:pPr>
              <w:spacing w:line="360" w:lineRule="auto"/>
              <w:ind w:firstLineChars="200" w:firstLine="420"/>
              <w:rPr>
                <w:rFonts w:ascii="宋体" w:hAnsi="宋体"/>
                <w:szCs w:val="21"/>
              </w:rPr>
            </w:pPr>
            <w:r w:rsidRPr="00DF48AC">
              <w:rPr>
                <w:rFonts w:ascii="宋体" w:hAnsi="宋体" w:hint="eastAsia"/>
                <w:szCs w:val="21"/>
              </w:rPr>
              <w:t>有效证书主证范围：《固体矿产地质勘查；地质钻探》。</w:t>
            </w:r>
          </w:p>
          <w:p w:rsidR="002A59A4" w:rsidRPr="00DF48AC" w:rsidRDefault="002A59A4" w:rsidP="002A59A4">
            <w:pPr>
              <w:spacing w:line="360" w:lineRule="auto"/>
              <w:ind w:firstLineChars="200" w:firstLine="420"/>
              <w:rPr>
                <w:rFonts w:ascii="宋体" w:hAnsi="宋体"/>
                <w:szCs w:val="21"/>
              </w:rPr>
            </w:pPr>
            <w:r w:rsidRPr="00DF48AC">
              <w:rPr>
                <w:rFonts w:ascii="宋体" w:hAnsi="宋体" w:hint="eastAsia"/>
                <w:szCs w:val="21"/>
              </w:rPr>
              <w:t>子证覆盖的有效范围：《岩土工程勘察、设计》</w:t>
            </w:r>
          </w:p>
          <w:p w:rsidR="00191777" w:rsidRDefault="002A59A4" w:rsidP="002A59A4">
            <w:pPr>
              <w:spacing w:line="360" w:lineRule="auto"/>
              <w:rPr>
                <w:szCs w:val="21"/>
              </w:rPr>
            </w:pPr>
            <w:r w:rsidRPr="00DF48AC">
              <w:rPr>
                <w:rFonts w:ascii="宋体" w:hAnsi="宋体" w:hint="eastAsia"/>
                <w:szCs w:val="21"/>
              </w:rPr>
              <w:t>本年度项目情况：固体矿产勘查项目  2</w:t>
            </w:r>
            <w:r w:rsidRPr="00DF48AC">
              <w:rPr>
                <w:rFonts w:ascii="宋体" w:eastAsia="等线" w:hAnsi="宋体" w:hint="eastAsia"/>
                <w:szCs w:val="21"/>
              </w:rPr>
              <w:t>个、</w:t>
            </w:r>
            <w:r w:rsidRPr="00DF48AC">
              <w:rPr>
                <w:rFonts w:ascii="宋体" w:hAnsi="宋体" w:hint="eastAsia"/>
                <w:szCs w:val="21"/>
              </w:rPr>
              <w:t>钻探</w:t>
            </w:r>
            <w:r w:rsidRPr="00DF48AC">
              <w:rPr>
                <w:rFonts w:ascii="宋体" w:eastAsia="等线" w:hAnsi="宋体" w:hint="eastAsia"/>
                <w:szCs w:val="21"/>
              </w:rPr>
              <w:t>项目</w:t>
            </w:r>
            <w:r w:rsidRPr="00DF48AC">
              <w:rPr>
                <w:rFonts w:ascii="宋体" w:hAnsi="宋体" w:hint="eastAsia"/>
                <w:szCs w:val="21"/>
              </w:rPr>
              <w:t>1</w:t>
            </w:r>
            <w:r w:rsidRPr="00DF48AC">
              <w:rPr>
                <w:rFonts w:ascii="宋体" w:eastAsia="等线" w:hAnsi="宋体" w:hint="eastAsia"/>
                <w:szCs w:val="21"/>
              </w:rPr>
              <w:t>个，</w:t>
            </w:r>
            <w:r w:rsidRPr="00DF48AC">
              <w:rPr>
                <w:rFonts w:ascii="宋体" w:hAnsi="宋体" w:hint="eastAsia"/>
                <w:szCs w:val="21"/>
              </w:rPr>
              <w:t xml:space="preserve">岩土勘察项目   6 </w:t>
            </w:r>
            <w:proofErr w:type="gramStart"/>
            <w:r w:rsidRPr="00DF48AC">
              <w:rPr>
                <w:rFonts w:ascii="宋体" w:hAnsi="宋体" w:hint="eastAsia"/>
                <w:szCs w:val="21"/>
              </w:rPr>
              <w:t>个</w:t>
            </w:r>
            <w:proofErr w:type="gramEnd"/>
            <w:r w:rsidRPr="00DF48AC">
              <w:rPr>
                <w:rFonts w:ascii="宋体" w:hAnsi="宋体" w:hint="eastAsia"/>
                <w:szCs w:val="21"/>
              </w:rPr>
              <w:t>，设计项目 4个，</w:t>
            </w:r>
            <w:r w:rsidRPr="002A59A4">
              <w:rPr>
                <w:rFonts w:hint="eastAsia"/>
                <w:szCs w:val="21"/>
              </w:rPr>
              <w:t>。</w:t>
            </w:r>
          </w:p>
          <w:p w:rsidR="00E75F8D" w:rsidRDefault="00E75F8D" w:rsidP="00E75F8D">
            <w:pPr>
              <w:spacing w:line="360" w:lineRule="auto"/>
              <w:ind w:firstLineChars="200" w:firstLine="420"/>
              <w:rPr>
                <w:szCs w:val="21"/>
              </w:rPr>
            </w:pPr>
            <w:r w:rsidRPr="00E75F8D">
              <w:rPr>
                <w:rFonts w:hint="eastAsia"/>
                <w:szCs w:val="21"/>
              </w:rPr>
              <w:t>河北联测地质勘查有限公司</w:t>
            </w:r>
            <w:r>
              <w:rPr>
                <w:rFonts w:hint="eastAsia"/>
                <w:szCs w:val="21"/>
              </w:rPr>
              <w:t>、河北</w:t>
            </w:r>
            <w:r w:rsidRPr="000A7C86">
              <w:rPr>
                <w:rFonts w:hint="eastAsia"/>
                <w:szCs w:val="21"/>
              </w:rPr>
              <w:t>联测建</w:t>
            </w:r>
            <w:r>
              <w:rPr>
                <w:rFonts w:hint="eastAsia"/>
                <w:szCs w:val="21"/>
              </w:rPr>
              <w:t>设工程有限</w:t>
            </w:r>
            <w:r w:rsidRPr="000A7C86">
              <w:rPr>
                <w:rFonts w:hint="eastAsia"/>
                <w:szCs w:val="21"/>
              </w:rPr>
              <w:t>公司</w:t>
            </w:r>
            <w:r>
              <w:rPr>
                <w:rFonts w:hint="eastAsia"/>
                <w:szCs w:val="21"/>
              </w:rPr>
              <w:t>办公地址都为：</w:t>
            </w:r>
            <w:r w:rsidRPr="00E75F8D">
              <w:rPr>
                <w:rFonts w:hint="eastAsia"/>
                <w:szCs w:val="21"/>
              </w:rPr>
              <w:t>河北省廊坊市三河市燕郊开发区迎宾北路西侧、</w:t>
            </w:r>
            <w:proofErr w:type="gramStart"/>
            <w:r w:rsidRPr="00E75F8D">
              <w:rPr>
                <w:rFonts w:hint="eastAsia"/>
                <w:szCs w:val="21"/>
              </w:rPr>
              <w:t>新禾公司</w:t>
            </w:r>
            <w:proofErr w:type="gramEnd"/>
            <w:r w:rsidRPr="00E75F8D">
              <w:rPr>
                <w:rFonts w:hint="eastAsia"/>
                <w:szCs w:val="21"/>
              </w:rPr>
              <w:t>、</w:t>
            </w:r>
            <w:proofErr w:type="gramStart"/>
            <w:r w:rsidRPr="00E75F8D">
              <w:rPr>
                <w:rFonts w:hint="eastAsia"/>
                <w:szCs w:val="21"/>
              </w:rPr>
              <w:t>沃达公司</w:t>
            </w:r>
            <w:proofErr w:type="gramEnd"/>
            <w:r w:rsidRPr="00E75F8D">
              <w:rPr>
                <w:rFonts w:hint="eastAsia"/>
                <w:szCs w:val="21"/>
              </w:rPr>
              <w:t>北侧</w:t>
            </w:r>
            <w:r w:rsidRPr="00E75F8D">
              <w:rPr>
                <w:rFonts w:hint="eastAsia"/>
                <w:szCs w:val="21"/>
              </w:rPr>
              <w:t>23-3-5</w:t>
            </w:r>
            <w:r w:rsidRPr="00E75F8D">
              <w:rPr>
                <w:rFonts w:hint="eastAsia"/>
                <w:szCs w:val="21"/>
              </w:rPr>
              <w:t>层</w:t>
            </w:r>
            <w:r>
              <w:rPr>
                <w:rFonts w:hint="eastAsia"/>
                <w:szCs w:val="21"/>
              </w:rPr>
              <w:t>，管理人员及管理部门在一起办公，同为一套人员；</w:t>
            </w:r>
          </w:p>
          <w:p w:rsidR="00E75F8D" w:rsidRDefault="00E75F8D" w:rsidP="00E75F8D">
            <w:pPr>
              <w:spacing w:line="360" w:lineRule="auto"/>
              <w:ind w:firstLineChars="200" w:firstLine="420"/>
              <w:rPr>
                <w:szCs w:val="21"/>
              </w:rPr>
            </w:pPr>
            <w:r>
              <w:rPr>
                <w:rFonts w:hint="eastAsia"/>
                <w:szCs w:val="21"/>
              </w:rPr>
              <w:lastRenderedPageBreak/>
              <w:t>本次审核的临时场所为：</w:t>
            </w:r>
          </w:p>
          <w:p w:rsidR="00E75F8D" w:rsidRPr="00E75F8D" w:rsidRDefault="00E75F8D" w:rsidP="00E75F8D">
            <w:pPr>
              <w:spacing w:line="360" w:lineRule="auto"/>
              <w:ind w:firstLineChars="200" w:firstLine="420"/>
              <w:rPr>
                <w:rFonts w:ascii="宋体" w:hAnsi="宋体"/>
                <w:szCs w:val="21"/>
              </w:rPr>
            </w:pPr>
            <w:r w:rsidRPr="00E75F8D">
              <w:rPr>
                <w:rFonts w:ascii="宋体" w:hAnsi="宋体" w:hint="eastAsia"/>
                <w:szCs w:val="21"/>
              </w:rPr>
              <w:t>临时多场所1名称：</w:t>
            </w:r>
            <w:proofErr w:type="gramStart"/>
            <w:r w:rsidRPr="00E75F8D">
              <w:rPr>
                <w:rFonts w:ascii="宋体" w:hAnsi="宋体" w:hint="eastAsia"/>
                <w:szCs w:val="21"/>
              </w:rPr>
              <w:t>东久新宜平谷</w:t>
            </w:r>
            <w:proofErr w:type="gramEnd"/>
            <w:r w:rsidRPr="00E75F8D">
              <w:rPr>
                <w:rFonts w:ascii="宋体" w:hAnsi="宋体" w:hint="eastAsia"/>
                <w:szCs w:val="21"/>
              </w:rPr>
              <w:t>智慧城市物流谷  多场所地址：北京市</w:t>
            </w:r>
            <w:proofErr w:type="gramStart"/>
            <w:r w:rsidRPr="00E75F8D">
              <w:rPr>
                <w:rFonts w:ascii="宋体" w:hAnsi="宋体" w:hint="eastAsia"/>
                <w:szCs w:val="21"/>
              </w:rPr>
              <w:t>平谷区</w:t>
            </w:r>
            <w:proofErr w:type="gramEnd"/>
            <w:r w:rsidRPr="00E75F8D">
              <w:rPr>
                <w:rFonts w:ascii="宋体" w:hAnsi="宋体" w:hint="eastAsia"/>
                <w:szCs w:val="21"/>
              </w:rPr>
              <w:t xml:space="preserve">马坊镇 ,审核范围：岩土工程勘察 </w:t>
            </w:r>
          </w:p>
          <w:p w:rsidR="00E75F8D" w:rsidRPr="00E75F8D" w:rsidRDefault="00E75F8D" w:rsidP="00E75F8D">
            <w:pPr>
              <w:spacing w:line="360" w:lineRule="auto"/>
              <w:ind w:firstLineChars="200" w:firstLine="420"/>
              <w:rPr>
                <w:rFonts w:ascii="宋体" w:hAnsi="宋体"/>
                <w:szCs w:val="21"/>
              </w:rPr>
            </w:pPr>
            <w:r w:rsidRPr="00E75F8D">
              <w:rPr>
                <w:rFonts w:ascii="宋体" w:hAnsi="宋体" w:hint="eastAsia"/>
                <w:szCs w:val="21"/>
              </w:rPr>
              <w:t>临时多场所2名称：烟筒山至长春高速公路第04工区项目经理部采空区加固工程,地址：长春市二道区,审核范围：钻孔</w:t>
            </w:r>
          </w:p>
          <w:p w:rsidR="00E75F8D" w:rsidRDefault="00E75F8D" w:rsidP="00E75F8D">
            <w:pPr>
              <w:spacing w:line="360" w:lineRule="auto"/>
              <w:ind w:firstLineChars="200" w:firstLine="420"/>
              <w:rPr>
                <w:rFonts w:ascii="宋体" w:hAnsi="宋体"/>
                <w:szCs w:val="21"/>
              </w:rPr>
            </w:pPr>
            <w:r w:rsidRPr="00E75F8D">
              <w:rPr>
                <w:rFonts w:ascii="宋体" w:hAnsi="宋体" w:hint="eastAsia"/>
                <w:szCs w:val="21"/>
              </w:rPr>
              <w:t>临时多场所3名称：婺源</w:t>
            </w:r>
            <w:proofErr w:type="gramStart"/>
            <w:r w:rsidRPr="00E75F8D">
              <w:rPr>
                <w:rFonts w:ascii="宋体" w:hAnsi="宋体" w:hint="eastAsia"/>
                <w:szCs w:val="21"/>
              </w:rPr>
              <w:t>县众智联</w:t>
            </w:r>
            <w:proofErr w:type="gramEnd"/>
            <w:r w:rsidRPr="00E75F8D">
              <w:rPr>
                <w:rFonts w:ascii="宋体" w:hAnsi="宋体" w:hint="eastAsia"/>
                <w:szCs w:val="21"/>
              </w:rPr>
              <w:t>创矿业有限公司山枣岭金矿详查,地址：江西省上饶市婺源县,审核范围：地质测量及坑道编录</w:t>
            </w:r>
          </w:p>
          <w:p w:rsidR="00E75F8D" w:rsidRPr="00DF48AC" w:rsidRDefault="00E75F8D" w:rsidP="00E75F8D">
            <w:pPr>
              <w:spacing w:line="360" w:lineRule="auto"/>
              <w:rPr>
                <w:szCs w:val="21"/>
              </w:rPr>
            </w:pPr>
            <w:r>
              <w:rPr>
                <w:rFonts w:ascii="宋体" w:hAnsi="宋体" w:hint="eastAsia"/>
                <w:szCs w:val="21"/>
              </w:rPr>
              <w:t>由于疫情原因及临时场所较为分散，本次全部为远程审核。</w:t>
            </w:r>
          </w:p>
        </w:tc>
        <w:tc>
          <w:tcPr>
            <w:tcW w:w="1585" w:type="dxa"/>
          </w:tcPr>
          <w:p w:rsidR="00191777" w:rsidRPr="00DF48AC" w:rsidRDefault="00DF48AC" w:rsidP="00DF48AC">
            <w:pPr>
              <w:spacing w:line="360" w:lineRule="auto"/>
              <w:rPr>
                <w:szCs w:val="21"/>
              </w:rPr>
            </w:pPr>
            <w:r w:rsidRPr="00DF48AC">
              <w:rPr>
                <w:szCs w:val="21"/>
              </w:rPr>
              <w:lastRenderedPageBreak/>
              <w:t>Y</w:t>
            </w:r>
          </w:p>
        </w:tc>
      </w:tr>
      <w:tr w:rsidR="00DF48AC" w:rsidRPr="00DF48AC">
        <w:trPr>
          <w:trHeight w:val="2110"/>
        </w:trPr>
        <w:tc>
          <w:tcPr>
            <w:tcW w:w="2160" w:type="dxa"/>
          </w:tcPr>
          <w:p w:rsidR="00265197" w:rsidRPr="00DF48AC" w:rsidRDefault="00832619" w:rsidP="00DF48AC">
            <w:pPr>
              <w:spacing w:line="360" w:lineRule="auto"/>
              <w:rPr>
                <w:szCs w:val="21"/>
              </w:rPr>
            </w:pPr>
            <w:r w:rsidRPr="00832619">
              <w:rPr>
                <w:rFonts w:hint="eastAsia"/>
                <w:szCs w:val="21"/>
              </w:rPr>
              <w:lastRenderedPageBreak/>
              <w:t>了解服务执行的标准，实现的流程，审查服务实现策划的适宜性</w:t>
            </w:r>
          </w:p>
        </w:tc>
        <w:tc>
          <w:tcPr>
            <w:tcW w:w="960" w:type="dxa"/>
          </w:tcPr>
          <w:p w:rsidR="00DF48AC" w:rsidRPr="00DF48AC" w:rsidRDefault="00DF48AC" w:rsidP="00DF48AC">
            <w:pPr>
              <w:spacing w:line="360" w:lineRule="auto"/>
              <w:rPr>
                <w:szCs w:val="21"/>
              </w:rPr>
            </w:pPr>
          </w:p>
        </w:tc>
        <w:tc>
          <w:tcPr>
            <w:tcW w:w="10004" w:type="dxa"/>
          </w:tcPr>
          <w:p w:rsidR="002A59A4" w:rsidRDefault="00E75F8D" w:rsidP="00E75F8D">
            <w:pPr>
              <w:spacing w:line="360" w:lineRule="auto"/>
              <w:ind w:firstLineChars="200" w:firstLine="420"/>
              <w:rPr>
                <w:rFonts w:ascii="宋体" w:hAnsi="宋体"/>
                <w:szCs w:val="21"/>
              </w:rPr>
            </w:pPr>
            <w:r w:rsidRPr="00E75F8D">
              <w:rPr>
                <w:rFonts w:ascii="宋体" w:hAnsi="宋体" w:hint="eastAsia"/>
                <w:szCs w:val="21"/>
              </w:rPr>
              <w:t>为实现生产和服务提供必要的运行过程，满足产品和服务提供的要求。勘查公司、</w:t>
            </w:r>
            <w:r>
              <w:rPr>
                <w:rFonts w:ascii="宋体" w:hAnsi="宋体" w:hint="eastAsia"/>
                <w:szCs w:val="21"/>
              </w:rPr>
              <w:t>联测建设</w:t>
            </w:r>
            <w:r w:rsidRPr="00E75F8D">
              <w:rPr>
                <w:rFonts w:ascii="宋体" w:hAnsi="宋体" w:hint="eastAsia"/>
                <w:szCs w:val="21"/>
              </w:rPr>
              <w:t>公司</w:t>
            </w:r>
            <w:proofErr w:type="gramStart"/>
            <w:r w:rsidRPr="00E75F8D">
              <w:rPr>
                <w:rFonts w:ascii="宋体" w:hAnsi="宋体" w:hint="eastAsia"/>
                <w:szCs w:val="21"/>
              </w:rPr>
              <w:t>对对产品</w:t>
            </w:r>
            <w:proofErr w:type="gramEnd"/>
            <w:r w:rsidRPr="00E75F8D">
              <w:rPr>
                <w:rFonts w:ascii="宋体" w:hAnsi="宋体" w:hint="eastAsia"/>
                <w:szCs w:val="21"/>
              </w:rPr>
              <w:t>有关作业过程进行策划，以确定各业务流程和必要的控制要求和方法，保证所提供产品符合顾客和国家法律法规要求。各过程输入和输出相似，唯有野外施工过程表现出各专业的特点，具有不同的资源配置及工作方法。对产品实现过程和子过程中影响产品质量和各种因素进行有效控制管理，编制了各专业的作业指导书，以控制野外施工过程的质量运行。</w:t>
            </w:r>
          </w:p>
          <w:p w:rsidR="00E75F8D" w:rsidRDefault="00E75F8D" w:rsidP="00E75F8D">
            <w:pPr>
              <w:spacing w:line="360" w:lineRule="auto"/>
              <w:ind w:firstLineChars="200" w:firstLine="420"/>
              <w:rPr>
                <w:rFonts w:ascii="宋体" w:hAnsi="宋体"/>
                <w:szCs w:val="21"/>
              </w:rPr>
            </w:pPr>
            <w:r w:rsidRPr="00E75F8D">
              <w:rPr>
                <w:rFonts w:ascii="宋体" w:hAnsi="宋体" w:hint="eastAsia"/>
                <w:szCs w:val="21"/>
              </w:rPr>
              <w:t>提供了《项目人员组织安全职责》、《钻探施工安全技术交底记录》、《勘察钻机安全检查表》、《基坑设计评审表》、《钻孔施工工艺框图》等文件及记录；</w:t>
            </w:r>
          </w:p>
          <w:p w:rsidR="006D195A" w:rsidRPr="006D195A" w:rsidRDefault="006D195A" w:rsidP="006D195A">
            <w:pPr>
              <w:spacing w:line="360" w:lineRule="auto"/>
              <w:ind w:firstLineChars="200" w:firstLine="420"/>
              <w:rPr>
                <w:rFonts w:ascii="宋体" w:hAnsi="宋体"/>
                <w:szCs w:val="21"/>
              </w:rPr>
            </w:pPr>
            <w:r w:rsidRPr="006D195A">
              <w:rPr>
                <w:rFonts w:ascii="宋体" w:hAnsi="宋体" w:hint="eastAsia"/>
                <w:szCs w:val="21"/>
              </w:rPr>
              <w:t>勘察项目流程：</w:t>
            </w:r>
          </w:p>
          <w:p w:rsidR="006D195A" w:rsidRPr="006D195A" w:rsidRDefault="006D195A" w:rsidP="006D195A">
            <w:pPr>
              <w:spacing w:line="360" w:lineRule="auto"/>
              <w:ind w:firstLineChars="200" w:firstLine="420"/>
              <w:rPr>
                <w:rFonts w:ascii="宋体" w:hAnsi="宋体"/>
                <w:szCs w:val="21"/>
              </w:rPr>
            </w:pPr>
            <w:r w:rsidRPr="006D195A">
              <w:rPr>
                <w:rFonts w:ascii="宋体" w:hAnsi="宋体" w:hint="eastAsia"/>
                <w:szCs w:val="21"/>
              </w:rPr>
              <w:t>接到勘察任务——布孔——编制纲要——钻机培训进场——清理工作面及安装钻机、测量人员现场对钻孔放线——钻孔施工——钻孔测斜改正——现场测量对钻孔进行验收——现场钻孔资料移交——编制勘察报告——审图——提交成果</w:t>
            </w:r>
          </w:p>
          <w:p w:rsidR="006D195A" w:rsidRPr="006D195A" w:rsidRDefault="006D195A" w:rsidP="006D195A">
            <w:pPr>
              <w:spacing w:line="360" w:lineRule="auto"/>
              <w:ind w:firstLineChars="200" w:firstLine="420"/>
              <w:rPr>
                <w:rFonts w:ascii="宋体" w:hAnsi="宋体"/>
                <w:szCs w:val="21"/>
              </w:rPr>
            </w:pPr>
            <w:r w:rsidRPr="006D195A">
              <w:rPr>
                <w:rFonts w:ascii="宋体" w:hAnsi="宋体" w:hint="eastAsia"/>
                <w:szCs w:val="21"/>
              </w:rPr>
              <w:lastRenderedPageBreak/>
              <w:t>设计项目流程：</w:t>
            </w:r>
          </w:p>
          <w:p w:rsidR="006D195A" w:rsidRPr="00E75F8D" w:rsidRDefault="006D195A" w:rsidP="006D195A">
            <w:pPr>
              <w:spacing w:line="360" w:lineRule="auto"/>
              <w:ind w:firstLineChars="200" w:firstLine="420"/>
              <w:rPr>
                <w:rFonts w:ascii="宋体" w:hAnsi="宋体"/>
                <w:szCs w:val="21"/>
              </w:rPr>
            </w:pPr>
            <w:r w:rsidRPr="006D195A">
              <w:rPr>
                <w:rFonts w:ascii="宋体" w:hAnsi="宋体" w:hint="eastAsia"/>
                <w:szCs w:val="21"/>
              </w:rPr>
              <w:t>接到设计任务——分析——出图纸、计算书——室内计算机分析——打印——审核——设计成果</w:t>
            </w:r>
          </w:p>
          <w:p w:rsidR="00E75F8D" w:rsidRPr="002A59A4" w:rsidRDefault="00E75F8D" w:rsidP="00E75F8D">
            <w:pPr>
              <w:spacing w:line="360" w:lineRule="auto"/>
              <w:ind w:firstLineChars="200" w:firstLine="420"/>
              <w:rPr>
                <w:rFonts w:ascii="宋体" w:hAnsi="宋体"/>
                <w:szCs w:val="21"/>
              </w:rPr>
            </w:pPr>
            <w:r>
              <w:rPr>
                <w:rFonts w:ascii="宋体" w:hAnsi="宋体" w:hint="eastAsia"/>
                <w:szCs w:val="21"/>
              </w:rPr>
              <w:t>提供了“</w:t>
            </w:r>
            <w:r w:rsidRPr="002A59A4">
              <w:rPr>
                <w:rFonts w:ascii="宋体" w:hAnsi="宋体" w:hint="eastAsia"/>
                <w:szCs w:val="21"/>
              </w:rPr>
              <w:t>岩土工程设计相关规范</w:t>
            </w:r>
            <w:r>
              <w:rPr>
                <w:rFonts w:ascii="宋体" w:hAnsi="宋体" w:hint="eastAsia"/>
                <w:szCs w:val="21"/>
              </w:rPr>
              <w:t>”</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1、《建筑地基基础设计规范》（GB50007—2011）；</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2、《建筑地基处理技术规范》（JGJ79-2012）；</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3、《长螺旋钻孔泵压混凝土桩复合地基技术规程》（DB13（J）/T123-2011）</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4、《复合地基技术规范》GB/T 50783-2012</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5、《复合土钉墙基坑支护技术规范》GB50739-2011</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6、《大直径扩底灌注桩技术规程》JGJ/T 225-2010</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7、《建筑基坑支护技术规程》JGJ 120-2012</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8、《建筑基坑工程监测技术规程》GB 50497-2009</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9、《岩土锚杆与喷射混凝土支护工程技术规范》GB 50086-2015</w:t>
            </w:r>
          </w:p>
          <w:p w:rsidR="00E75F8D" w:rsidRDefault="00E75F8D" w:rsidP="00E75F8D">
            <w:pPr>
              <w:spacing w:line="360" w:lineRule="auto"/>
              <w:ind w:firstLineChars="200" w:firstLine="420"/>
              <w:rPr>
                <w:rFonts w:ascii="宋体" w:hAnsi="宋体"/>
                <w:szCs w:val="21"/>
              </w:rPr>
            </w:pPr>
            <w:r w:rsidRPr="002A59A4">
              <w:rPr>
                <w:rFonts w:ascii="宋体" w:hAnsi="宋体" w:hint="eastAsia"/>
                <w:szCs w:val="21"/>
              </w:rPr>
              <w:t>10、《边坡工程技术规范》（GB50330-2002）</w:t>
            </w:r>
          </w:p>
          <w:p w:rsidR="00E75F8D" w:rsidRPr="002A59A4" w:rsidRDefault="00E75F8D" w:rsidP="00E75F8D">
            <w:pPr>
              <w:spacing w:line="360" w:lineRule="auto"/>
              <w:ind w:firstLineChars="200" w:firstLine="420"/>
              <w:rPr>
                <w:rFonts w:ascii="宋体" w:hAnsi="宋体"/>
                <w:szCs w:val="21"/>
              </w:rPr>
            </w:pPr>
            <w:r>
              <w:rPr>
                <w:rFonts w:ascii="宋体" w:hAnsi="宋体" w:hint="eastAsia"/>
                <w:szCs w:val="21"/>
              </w:rPr>
              <w:t>“</w:t>
            </w:r>
            <w:r w:rsidRPr="002A59A4">
              <w:rPr>
                <w:rFonts w:ascii="宋体" w:hAnsi="宋体" w:hint="eastAsia"/>
                <w:szCs w:val="21"/>
              </w:rPr>
              <w:t>岩土工程勘察规范</w:t>
            </w:r>
            <w:r>
              <w:rPr>
                <w:rFonts w:ascii="宋体" w:hAnsi="宋体" w:hint="eastAsia"/>
                <w:szCs w:val="21"/>
              </w:rPr>
              <w:t>”</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《岩土工程勘察规范》(GB 50021－2001)2009版</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《建筑地基基础设计规范》(GB 50007－2011)</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《建筑抗震设计规范》(GB 50011－2010)2016版</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《中国地震动参数区划图》(GB 18306－2015)</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《建筑工程抗震设防分类标准》GB 50223-2008</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lastRenderedPageBreak/>
              <w:t xml:space="preserve"> 《地基动力特性测试规范》(GB /T 50269－2015）</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《岩土工程基本术语标准》(GB/T 50279－2014)</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《工程测量规范》(GB 50026－2007)</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《土的工程分类标准》(GB/T 50145－2007)</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《土工试验方法标准》(GB/T 50123－1999)</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《高层建筑岩土工程勘察规程》(JGJ /T72－2017)</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《高层建筑箱形与筏形基础技术规范》(JGJ 6－2011)</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《建筑桩基技术规范》(JGJ 94－2008)</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《建筑工程地质勘探与取样技术规程》(JGJ/T87－2012)</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《静力触探技术标准》(CECS 04:88)</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《土工试验规程》(YS/T5225－2016)</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《建筑地基处理技术规范》(JGJ 79－2012)</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w:t>
            </w:r>
            <w:r w:rsidRPr="002A59A4">
              <w:rPr>
                <w:rFonts w:ascii="宋体" w:hAnsi="宋体" w:hint="eastAsia"/>
                <w:szCs w:val="21"/>
              </w:rPr>
              <w:tab/>
              <w:t>《建筑基坑支护技术规程》(JGJ 120－2012)</w:t>
            </w:r>
          </w:p>
          <w:p w:rsidR="00E75F8D" w:rsidRPr="002A59A4"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w:t>
            </w:r>
            <w:r w:rsidRPr="002A59A4">
              <w:rPr>
                <w:rFonts w:ascii="宋体" w:hAnsi="宋体" w:hint="eastAsia"/>
                <w:szCs w:val="21"/>
              </w:rPr>
              <w:tab/>
              <w:t>《市政工程勘察规范》(CJJ56－2012)</w:t>
            </w:r>
          </w:p>
          <w:p w:rsidR="00E75F8D" w:rsidRPr="00E75F8D" w:rsidRDefault="00E75F8D" w:rsidP="00E75F8D">
            <w:pPr>
              <w:spacing w:line="360" w:lineRule="auto"/>
              <w:ind w:firstLineChars="200" w:firstLine="420"/>
              <w:rPr>
                <w:rFonts w:ascii="宋体" w:hAnsi="宋体"/>
                <w:szCs w:val="21"/>
              </w:rPr>
            </w:pPr>
            <w:r w:rsidRPr="002A59A4">
              <w:rPr>
                <w:rFonts w:ascii="宋体" w:hAnsi="宋体" w:hint="eastAsia"/>
                <w:szCs w:val="21"/>
              </w:rPr>
              <w:t xml:space="preserve"> </w:t>
            </w:r>
            <w:r w:rsidRPr="002A59A4">
              <w:rPr>
                <w:rFonts w:ascii="宋体" w:hAnsi="宋体" w:hint="eastAsia"/>
                <w:szCs w:val="21"/>
              </w:rPr>
              <w:tab/>
              <w:t>《工程岩体分级标准》GB/T50218-2014</w:t>
            </w:r>
          </w:p>
        </w:tc>
        <w:tc>
          <w:tcPr>
            <w:tcW w:w="1585" w:type="dxa"/>
          </w:tcPr>
          <w:p w:rsidR="00DF48AC" w:rsidRPr="00DF48AC" w:rsidRDefault="00DF48AC" w:rsidP="00DF48AC">
            <w:pPr>
              <w:spacing w:line="360" w:lineRule="auto"/>
              <w:rPr>
                <w:szCs w:val="21"/>
              </w:rPr>
            </w:pPr>
            <w:r w:rsidRPr="00DF48AC">
              <w:rPr>
                <w:szCs w:val="21"/>
              </w:rPr>
              <w:lastRenderedPageBreak/>
              <w:t>Y</w:t>
            </w:r>
          </w:p>
        </w:tc>
      </w:tr>
      <w:tr w:rsidR="00DF48AC" w:rsidRPr="00DF48AC" w:rsidTr="00DF48AC">
        <w:trPr>
          <w:trHeight w:val="699"/>
        </w:trPr>
        <w:tc>
          <w:tcPr>
            <w:tcW w:w="2160" w:type="dxa"/>
          </w:tcPr>
          <w:p w:rsidR="00DF48AC" w:rsidRPr="00265197" w:rsidRDefault="00832619" w:rsidP="00DF48AC">
            <w:pPr>
              <w:spacing w:line="360" w:lineRule="auto"/>
              <w:rPr>
                <w:rFonts w:ascii="宋体" w:hAnsi="宋体"/>
                <w:szCs w:val="21"/>
              </w:rPr>
            </w:pPr>
            <w:r w:rsidRPr="00832619">
              <w:rPr>
                <w:rFonts w:ascii="宋体" w:hAnsi="宋体" w:hint="eastAsia"/>
                <w:szCs w:val="21"/>
              </w:rPr>
              <w:lastRenderedPageBreak/>
              <w:t>与企业相关人员初步确认认证覆盖的范围及临时现场的情况</w:t>
            </w:r>
          </w:p>
        </w:tc>
        <w:tc>
          <w:tcPr>
            <w:tcW w:w="960" w:type="dxa"/>
          </w:tcPr>
          <w:p w:rsidR="00DF48AC" w:rsidRPr="00DF48AC" w:rsidRDefault="00DF48AC" w:rsidP="00DF48AC">
            <w:pPr>
              <w:spacing w:line="360" w:lineRule="auto"/>
              <w:rPr>
                <w:rFonts w:ascii="宋体" w:hAnsi="宋体"/>
                <w:szCs w:val="21"/>
              </w:rPr>
            </w:pPr>
          </w:p>
        </w:tc>
        <w:tc>
          <w:tcPr>
            <w:tcW w:w="10004" w:type="dxa"/>
          </w:tcPr>
          <w:p w:rsidR="00DF48AC" w:rsidRPr="00DF48AC" w:rsidRDefault="00832619" w:rsidP="00265197">
            <w:pPr>
              <w:spacing w:line="360" w:lineRule="auto"/>
              <w:ind w:firstLineChars="200" w:firstLine="420"/>
              <w:rPr>
                <w:rFonts w:ascii="宋体" w:hAnsi="宋体"/>
                <w:szCs w:val="21"/>
              </w:rPr>
            </w:pPr>
            <w:r>
              <w:rPr>
                <w:rFonts w:ascii="宋体" w:hAnsi="宋体" w:hint="eastAsia"/>
                <w:szCs w:val="21"/>
              </w:rPr>
              <w:t>认证范围为：</w:t>
            </w:r>
            <w:r w:rsidRPr="00832619">
              <w:rPr>
                <w:rFonts w:ascii="宋体" w:hAnsi="宋体" w:hint="eastAsia"/>
                <w:szCs w:val="21"/>
              </w:rPr>
              <w:t>固体矿产地质勘查、地质钻探;岩土工程勘察、设计</w:t>
            </w:r>
            <w:r>
              <w:rPr>
                <w:rFonts w:ascii="宋体" w:hAnsi="宋体" w:hint="eastAsia"/>
                <w:szCs w:val="21"/>
              </w:rPr>
              <w:t>，提供的3个临时现场可覆盖认证范围 ，并在二阶段可进行远程审核。</w:t>
            </w:r>
          </w:p>
        </w:tc>
        <w:tc>
          <w:tcPr>
            <w:tcW w:w="1585" w:type="dxa"/>
          </w:tcPr>
          <w:p w:rsidR="00DF48AC" w:rsidRPr="00DF48AC" w:rsidRDefault="00DF48AC" w:rsidP="00DF48AC">
            <w:pPr>
              <w:spacing w:line="360" w:lineRule="auto"/>
              <w:rPr>
                <w:szCs w:val="21"/>
              </w:rPr>
            </w:pPr>
            <w:r w:rsidRPr="00DF48AC">
              <w:rPr>
                <w:szCs w:val="21"/>
              </w:rPr>
              <w:t>Y</w:t>
            </w:r>
          </w:p>
        </w:tc>
      </w:tr>
    </w:tbl>
    <w:p w:rsidR="00191777" w:rsidRDefault="002C7B63">
      <w:r>
        <w:ptab w:relativeTo="margin" w:alignment="center" w:leader="none"/>
      </w:r>
    </w:p>
    <w:p w:rsidR="00191777" w:rsidRDefault="00D01263"/>
    <w:p w:rsidR="00191777" w:rsidRDefault="00D01263"/>
    <w:p w:rsidR="00191777" w:rsidRDefault="002C7B63">
      <w:pPr>
        <w:pStyle w:val="a4"/>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58" w:rsidRDefault="00FF7558" w:rsidP="006B3D5D">
      <w:r>
        <w:separator/>
      </w:r>
    </w:p>
  </w:endnote>
  <w:endnote w:type="continuationSeparator" w:id="1">
    <w:p w:rsidR="00FF7558" w:rsidRDefault="00FF7558" w:rsidP="006B3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1A03AE">
            <w:pPr>
              <w:pStyle w:val="a4"/>
              <w:jc w:val="center"/>
            </w:pPr>
            <w:r>
              <w:rPr>
                <w:b/>
                <w:sz w:val="24"/>
                <w:szCs w:val="24"/>
              </w:rPr>
              <w:fldChar w:fldCharType="begin"/>
            </w:r>
            <w:r w:rsidR="002C7B63">
              <w:rPr>
                <w:b/>
              </w:rPr>
              <w:instrText>PAGE</w:instrText>
            </w:r>
            <w:r>
              <w:rPr>
                <w:b/>
                <w:sz w:val="24"/>
                <w:szCs w:val="24"/>
              </w:rPr>
              <w:fldChar w:fldCharType="separate"/>
            </w:r>
            <w:r w:rsidR="00D01263">
              <w:rPr>
                <w:b/>
                <w:noProof/>
              </w:rPr>
              <w:t>1</w:t>
            </w:r>
            <w:r>
              <w:rPr>
                <w:b/>
                <w:sz w:val="24"/>
                <w:szCs w:val="24"/>
              </w:rPr>
              <w:fldChar w:fldCharType="end"/>
            </w:r>
            <w:r w:rsidR="002C7B63">
              <w:rPr>
                <w:lang w:val="zh-CN"/>
              </w:rPr>
              <w:t xml:space="preserve"> / </w:t>
            </w:r>
            <w:r>
              <w:rPr>
                <w:b/>
                <w:sz w:val="24"/>
                <w:szCs w:val="24"/>
              </w:rPr>
              <w:fldChar w:fldCharType="begin"/>
            </w:r>
            <w:r w:rsidR="002C7B63">
              <w:rPr>
                <w:b/>
              </w:rPr>
              <w:instrText>NUMPAGES</w:instrText>
            </w:r>
            <w:r>
              <w:rPr>
                <w:b/>
                <w:sz w:val="24"/>
                <w:szCs w:val="24"/>
              </w:rPr>
              <w:fldChar w:fldCharType="separate"/>
            </w:r>
            <w:r w:rsidR="00D01263">
              <w:rPr>
                <w:b/>
                <w:noProof/>
              </w:rPr>
              <w:t>5</w:t>
            </w:r>
            <w:r>
              <w:rPr>
                <w:b/>
                <w:sz w:val="24"/>
                <w:szCs w:val="24"/>
              </w:rPr>
              <w:fldChar w:fldCharType="end"/>
            </w:r>
          </w:p>
        </w:sdtContent>
      </w:sdt>
    </w:sdtContent>
  </w:sdt>
  <w:p w:rsidR="00191777" w:rsidRDefault="00D012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58" w:rsidRDefault="00FF7558" w:rsidP="006B3D5D">
      <w:r>
        <w:separator/>
      </w:r>
    </w:p>
  </w:footnote>
  <w:footnote w:type="continuationSeparator" w:id="1">
    <w:p w:rsidR="00FF7558" w:rsidRDefault="00FF7558" w:rsidP="006B3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2C7B63" w:rsidP="00E40F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A03AE" w:rsidRPr="001A03AE">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2C7B6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2C7B63" w:rsidP="00E40F1F">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D5D"/>
    <w:rsid w:val="0007041A"/>
    <w:rsid w:val="000772BE"/>
    <w:rsid w:val="000A7C86"/>
    <w:rsid w:val="000F29F8"/>
    <w:rsid w:val="001A03AE"/>
    <w:rsid w:val="002043B0"/>
    <w:rsid w:val="002307BD"/>
    <w:rsid w:val="00265197"/>
    <w:rsid w:val="002750B9"/>
    <w:rsid w:val="00281EE8"/>
    <w:rsid w:val="002A59A4"/>
    <w:rsid w:val="002C7B63"/>
    <w:rsid w:val="003878B6"/>
    <w:rsid w:val="003966B3"/>
    <w:rsid w:val="00464A94"/>
    <w:rsid w:val="004A603F"/>
    <w:rsid w:val="00504763"/>
    <w:rsid w:val="005E1FE8"/>
    <w:rsid w:val="006506FE"/>
    <w:rsid w:val="00675B8B"/>
    <w:rsid w:val="006B3D5D"/>
    <w:rsid w:val="006D195A"/>
    <w:rsid w:val="00832619"/>
    <w:rsid w:val="00843E68"/>
    <w:rsid w:val="00847166"/>
    <w:rsid w:val="0087199B"/>
    <w:rsid w:val="0089241B"/>
    <w:rsid w:val="008E68CB"/>
    <w:rsid w:val="008F0615"/>
    <w:rsid w:val="009C01C5"/>
    <w:rsid w:val="00AC2A55"/>
    <w:rsid w:val="00C47B58"/>
    <w:rsid w:val="00D01263"/>
    <w:rsid w:val="00D054AB"/>
    <w:rsid w:val="00D063F0"/>
    <w:rsid w:val="00D06B3F"/>
    <w:rsid w:val="00DD4BE8"/>
    <w:rsid w:val="00DF48AC"/>
    <w:rsid w:val="00E40F1F"/>
    <w:rsid w:val="00E75F8D"/>
    <w:rsid w:val="00EB60BF"/>
    <w:rsid w:val="00F238B8"/>
    <w:rsid w:val="00FE0DD7"/>
    <w:rsid w:val="00FF7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9</cp:revision>
  <dcterms:created xsi:type="dcterms:W3CDTF">2022-11-08T09:41:00Z</dcterms:created>
  <dcterms:modified xsi:type="dcterms:W3CDTF">2022-11-17T00:50:00Z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