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2C7B6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B3D5D" w:rsidRPr="00DF48AC">
        <w:trPr>
          <w:trHeight w:val="515"/>
        </w:trPr>
        <w:tc>
          <w:tcPr>
            <w:tcW w:w="2160" w:type="dxa"/>
            <w:vMerge w:val="restart"/>
            <w:vAlign w:val="center"/>
          </w:tcPr>
          <w:p w:rsidR="00191777" w:rsidRPr="00DF48AC" w:rsidRDefault="002C7B63" w:rsidP="00DF48AC">
            <w:pPr>
              <w:spacing w:line="360" w:lineRule="auto"/>
              <w:jc w:val="center"/>
              <w:rPr>
                <w:szCs w:val="21"/>
              </w:rPr>
            </w:pPr>
            <w:r w:rsidRPr="00DF48AC">
              <w:rPr>
                <w:rFonts w:hint="eastAsia"/>
                <w:szCs w:val="21"/>
              </w:rPr>
              <w:t>过程与活动、</w:t>
            </w:r>
          </w:p>
          <w:p w:rsidR="00191777" w:rsidRPr="00DF48AC" w:rsidRDefault="002C7B63" w:rsidP="00DF48AC">
            <w:pPr>
              <w:spacing w:line="360" w:lineRule="auto"/>
              <w:jc w:val="center"/>
              <w:rPr>
                <w:szCs w:val="21"/>
              </w:rPr>
            </w:pPr>
            <w:r w:rsidRPr="00DF48AC">
              <w:rPr>
                <w:rFonts w:hint="eastAsia"/>
                <w:szCs w:val="21"/>
              </w:rPr>
              <w:t>抽样计划</w:t>
            </w:r>
          </w:p>
        </w:tc>
        <w:tc>
          <w:tcPr>
            <w:tcW w:w="960" w:type="dxa"/>
            <w:vMerge w:val="restart"/>
            <w:vAlign w:val="center"/>
          </w:tcPr>
          <w:p w:rsidR="00191777" w:rsidRPr="00DF48AC" w:rsidRDefault="002C7B63" w:rsidP="00DF48AC">
            <w:pPr>
              <w:spacing w:line="360" w:lineRule="auto"/>
              <w:rPr>
                <w:szCs w:val="21"/>
              </w:rPr>
            </w:pPr>
            <w:r w:rsidRPr="00DF48AC">
              <w:rPr>
                <w:rFonts w:hint="eastAsia"/>
                <w:szCs w:val="21"/>
              </w:rPr>
              <w:t>涉及</w:t>
            </w:r>
          </w:p>
          <w:p w:rsidR="00191777" w:rsidRPr="00DF48AC" w:rsidRDefault="002C7B63" w:rsidP="00DF48AC">
            <w:pPr>
              <w:spacing w:line="360" w:lineRule="auto"/>
              <w:rPr>
                <w:szCs w:val="21"/>
              </w:rPr>
            </w:pPr>
            <w:r w:rsidRPr="00DF48AC">
              <w:rPr>
                <w:rFonts w:hint="eastAsia"/>
                <w:szCs w:val="21"/>
              </w:rPr>
              <w:t>条款</w:t>
            </w:r>
          </w:p>
        </w:tc>
        <w:tc>
          <w:tcPr>
            <w:tcW w:w="10004" w:type="dxa"/>
            <w:vAlign w:val="center"/>
          </w:tcPr>
          <w:p w:rsidR="00191777" w:rsidRPr="00DF48AC" w:rsidRDefault="002C7B63" w:rsidP="005D7DF5">
            <w:pPr>
              <w:spacing w:line="360" w:lineRule="auto"/>
              <w:rPr>
                <w:szCs w:val="21"/>
              </w:rPr>
            </w:pPr>
            <w:r w:rsidRPr="00DF48AC">
              <w:rPr>
                <w:rFonts w:hint="eastAsia"/>
                <w:szCs w:val="21"/>
              </w:rPr>
              <w:t>受审核部门：</w:t>
            </w:r>
            <w:r w:rsidR="00281EE8" w:rsidRPr="00DF48AC">
              <w:rPr>
                <w:rFonts w:hint="eastAsia"/>
                <w:szCs w:val="21"/>
              </w:rPr>
              <w:t>管理层</w:t>
            </w:r>
            <w:r w:rsidR="002043B0" w:rsidRPr="002043B0">
              <w:rPr>
                <w:rFonts w:hint="eastAsia"/>
                <w:szCs w:val="21"/>
              </w:rPr>
              <w:t>/</w:t>
            </w:r>
            <w:r w:rsidR="002043B0" w:rsidRPr="002043B0">
              <w:rPr>
                <w:rFonts w:hint="eastAsia"/>
                <w:szCs w:val="21"/>
              </w:rPr>
              <w:t>综合办公室</w:t>
            </w:r>
            <w:r w:rsidR="00E40F1F" w:rsidRPr="00DF48AC">
              <w:rPr>
                <w:rFonts w:hint="eastAsia"/>
                <w:szCs w:val="21"/>
              </w:rPr>
              <w:t xml:space="preserve">   </w:t>
            </w:r>
            <w:r w:rsidRPr="00DF48AC">
              <w:rPr>
                <w:rFonts w:hint="eastAsia"/>
                <w:szCs w:val="21"/>
              </w:rPr>
              <w:t>主管领导：</w:t>
            </w:r>
            <w:bookmarkStart w:id="0" w:name="_GoBack"/>
            <w:bookmarkEnd w:id="0"/>
            <w:r w:rsidR="00281EE8" w:rsidRPr="00DF48AC">
              <w:rPr>
                <w:rFonts w:hint="eastAsia"/>
                <w:szCs w:val="21"/>
              </w:rPr>
              <w:t>曹旭东</w:t>
            </w:r>
            <w:r w:rsidR="00E40F1F" w:rsidRPr="00DF48AC">
              <w:rPr>
                <w:rFonts w:hint="eastAsia"/>
                <w:szCs w:val="21"/>
              </w:rPr>
              <w:t xml:space="preserve">  </w:t>
            </w:r>
            <w:r w:rsidR="005D7DF5" w:rsidRPr="00DF48AC">
              <w:rPr>
                <w:rFonts w:hint="eastAsia"/>
                <w:szCs w:val="21"/>
              </w:rPr>
              <w:t>任鲲</w:t>
            </w:r>
            <w:r w:rsidR="002043B0">
              <w:rPr>
                <w:rFonts w:hint="eastAsia"/>
                <w:szCs w:val="21"/>
              </w:rPr>
              <w:t xml:space="preserve">  </w:t>
            </w:r>
            <w:r w:rsidRPr="00DF48AC">
              <w:rPr>
                <w:rFonts w:hint="eastAsia"/>
                <w:szCs w:val="21"/>
              </w:rPr>
              <w:t>陪同人员：</w:t>
            </w:r>
            <w:r w:rsidR="005D7DF5" w:rsidRPr="00DF48AC">
              <w:rPr>
                <w:szCs w:val="21"/>
              </w:rPr>
              <w:t xml:space="preserve"> </w:t>
            </w:r>
            <w:r w:rsidR="001D0E4A">
              <w:rPr>
                <w:szCs w:val="21"/>
              </w:rPr>
              <w:t>无</w:t>
            </w:r>
          </w:p>
        </w:tc>
        <w:tc>
          <w:tcPr>
            <w:tcW w:w="1585" w:type="dxa"/>
            <w:vMerge w:val="restart"/>
            <w:vAlign w:val="center"/>
          </w:tcPr>
          <w:p w:rsidR="00191777" w:rsidRPr="00DF48AC" w:rsidRDefault="002C7B63" w:rsidP="00DF48AC">
            <w:pPr>
              <w:spacing w:line="360" w:lineRule="auto"/>
              <w:rPr>
                <w:szCs w:val="21"/>
              </w:rPr>
            </w:pPr>
            <w:r w:rsidRPr="00DF48AC">
              <w:rPr>
                <w:rFonts w:hint="eastAsia"/>
                <w:szCs w:val="21"/>
              </w:rPr>
              <w:t>判定</w:t>
            </w:r>
          </w:p>
        </w:tc>
      </w:tr>
      <w:tr w:rsidR="006B3D5D" w:rsidRPr="00DF48AC">
        <w:trPr>
          <w:trHeight w:val="403"/>
        </w:trPr>
        <w:tc>
          <w:tcPr>
            <w:tcW w:w="2160" w:type="dxa"/>
            <w:vMerge/>
            <w:vAlign w:val="center"/>
          </w:tcPr>
          <w:p w:rsidR="00191777" w:rsidRPr="00DF48AC" w:rsidRDefault="00B32B13" w:rsidP="00DF48AC">
            <w:pPr>
              <w:spacing w:line="360" w:lineRule="auto"/>
              <w:rPr>
                <w:szCs w:val="21"/>
              </w:rPr>
            </w:pPr>
          </w:p>
        </w:tc>
        <w:tc>
          <w:tcPr>
            <w:tcW w:w="960" w:type="dxa"/>
            <w:vMerge/>
            <w:vAlign w:val="center"/>
          </w:tcPr>
          <w:p w:rsidR="00191777" w:rsidRPr="00DF48AC" w:rsidRDefault="00B32B13" w:rsidP="00DF48AC">
            <w:pPr>
              <w:spacing w:line="360" w:lineRule="auto"/>
              <w:rPr>
                <w:szCs w:val="21"/>
              </w:rPr>
            </w:pPr>
          </w:p>
        </w:tc>
        <w:tc>
          <w:tcPr>
            <w:tcW w:w="10004" w:type="dxa"/>
            <w:vAlign w:val="center"/>
          </w:tcPr>
          <w:p w:rsidR="00191777" w:rsidRPr="00DF48AC" w:rsidRDefault="002C7B63" w:rsidP="002043B0">
            <w:pPr>
              <w:spacing w:line="360" w:lineRule="auto"/>
              <w:rPr>
                <w:szCs w:val="21"/>
              </w:rPr>
            </w:pPr>
            <w:r w:rsidRPr="00DF48AC">
              <w:rPr>
                <w:rFonts w:hint="eastAsia"/>
                <w:szCs w:val="21"/>
              </w:rPr>
              <w:t>审核员：</w:t>
            </w:r>
            <w:r w:rsidR="000F29F8" w:rsidRPr="00DF48AC">
              <w:rPr>
                <w:rFonts w:hint="eastAsia"/>
                <w:szCs w:val="21"/>
              </w:rPr>
              <w:t>陈芳</w:t>
            </w:r>
            <w:r w:rsidR="00E40F1F" w:rsidRPr="00DF48AC">
              <w:rPr>
                <w:rFonts w:hint="eastAsia"/>
                <w:szCs w:val="21"/>
              </w:rPr>
              <w:t xml:space="preserve">        </w:t>
            </w:r>
            <w:r w:rsidRPr="00DF48AC">
              <w:rPr>
                <w:rFonts w:hint="eastAsia"/>
                <w:szCs w:val="21"/>
              </w:rPr>
              <w:t>审核时间：</w:t>
            </w:r>
            <w:bookmarkStart w:id="1" w:name="审核日期"/>
            <w:r w:rsidRPr="00DF48AC">
              <w:rPr>
                <w:szCs w:val="21"/>
              </w:rPr>
              <w:t>2022</w:t>
            </w:r>
            <w:r w:rsidRPr="00DF48AC">
              <w:rPr>
                <w:szCs w:val="21"/>
              </w:rPr>
              <w:t>年</w:t>
            </w:r>
            <w:r w:rsidRPr="00DF48AC">
              <w:rPr>
                <w:szCs w:val="21"/>
              </w:rPr>
              <w:t>11</w:t>
            </w:r>
            <w:r w:rsidRPr="00DF48AC">
              <w:rPr>
                <w:szCs w:val="21"/>
              </w:rPr>
              <w:t>月</w:t>
            </w:r>
            <w:r w:rsidRPr="00DF48AC">
              <w:rPr>
                <w:szCs w:val="21"/>
              </w:rPr>
              <w:t>0</w:t>
            </w:r>
            <w:r w:rsidR="002043B0">
              <w:rPr>
                <w:rFonts w:hint="eastAsia"/>
                <w:szCs w:val="21"/>
              </w:rPr>
              <w:t>1</w:t>
            </w:r>
            <w:r w:rsidRPr="00DF48AC">
              <w:rPr>
                <w:szCs w:val="21"/>
              </w:rPr>
              <w:t>日</w:t>
            </w:r>
            <w:r w:rsidRPr="00DF48AC">
              <w:rPr>
                <w:szCs w:val="21"/>
              </w:rPr>
              <w:t xml:space="preserve"> </w:t>
            </w:r>
            <w:bookmarkEnd w:id="1"/>
          </w:p>
        </w:tc>
        <w:tc>
          <w:tcPr>
            <w:tcW w:w="1585" w:type="dxa"/>
            <w:vMerge/>
          </w:tcPr>
          <w:p w:rsidR="00191777" w:rsidRPr="00DF48AC" w:rsidRDefault="00B32B13" w:rsidP="00DF48AC">
            <w:pPr>
              <w:spacing w:line="360" w:lineRule="auto"/>
              <w:rPr>
                <w:szCs w:val="21"/>
              </w:rPr>
            </w:pPr>
          </w:p>
        </w:tc>
      </w:tr>
      <w:tr w:rsidR="006B3D5D" w:rsidRPr="00DF48AC">
        <w:trPr>
          <w:trHeight w:val="516"/>
        </w:trPr>
        <w:tc>
          <w:tcPr>
            <w:tcW w:w="2160" w:type="dxa"/>
            <w:vMerge/>
            <w:vAlign w:val="center"/>
          </w:tcPr>
          <w:p w:rsidR="00191777" w:rsidRPr="00DF48AC" w:rsidRDefault="00B32B13" w:rsidP="00DF48AC">
            <w:pPr>
              <w:spacing w:line="360" w:lineRule="auto"/>
              <w:rPr>
                <w:szCs w:val="21"/>
              </w:rPr>
            </w:pPr>
          </w:p>
        </w:tc>
        <w:tc>
          <w:tcPr>
            <w:tcW w:w="960" w:type="dxa"/>
            <w:vMerge/>
            <w:vAlign w:val="center"/>
          </w:tcPr>
          <w:p w:rsidR="00191777" w:rsidRPr="00DF48AC" w:rsidRDefault="00B32B13" w:rsidP="00DF48AC">
            <w:pPr>
              <w:spacing w:line="360" w:lineRule="auto"/>
              <w:rPr>
                <w:szCs w:val="21"/>
              </w:rPr>
            </w:pPr>
          </w:p>
        </w:tc>
        <w:tc>
          <w:tcPr>
            <w:tcW w:w="10004" w:type="dxa"/>
            <w:vAlign w:val="center"/>
          </w:tcPr>
          <w:p w:rsidR="00191777" w:rsidRPr="00DF48AC" w:rsidRDefault="002C7B63" w:rsidP="002043B0">
            <w:pPr>
              <w:spacing w:line="360" w:lineRule="auto"/>
              <w:rPr>
                <w:szCs w:val="21"/>
              </w:rPr>
            </w:pPr>
            <w:r w:rsidRPr="00DF48AC">
              <w:rPr>
                <w:rFonts w:hint="eastAsia"/>
                <w:szCs w:val="21"/>
              </w:rPr>
              <w:t>审核条款：</w:t>
            </w:r>
          </w:p>
        </w:tc>
        <w:tc>
          <w:tcPr>
            <w:tcW w:w="1585" w:type="dxa"/>
            <w:vMerge/>
          </w:tcPr>
          <w:p w:rsidR="00191777" w:rsidRPr="00DF48AC" w:rsidRDefault="00B32B13" w:rsidP="00DF48AC">
            <w:pPr>
              <w:spacing w:line="360" w:lineRule="auto"/>
              <w:rPr>
                <w:szCs w:val="21"/>
              </w:rPr>
            </w:pPr>
          </w:p>
        </w:tc>
      </w:tr>
      <w:tr w:rsidR="006B3D5D" w:rsidRPr="00DF48AC">
        <w:trPr>
          <w:trHeight w:val="1255"/>
        </w:trPr>
        <w:tc>
          <w:tcPr>
            <w:tcW w:w="2160" w:type="dxa"/>
          </w:tcPr>
          <w:p w:rsidR="00191777" w:rsidRPr="00504763" w:rsidRDefault="008E68CB" w:rsidP="00504763">
            <w:pPr>
              <w:spacing w:line="360" w:lineRule="auto"/>
              <w:ind w:leftChars="-67" w:hangingChars="67" w:hanging="141"/>
              <w:rPr>
                <w:rFonts w:ascii="宋体" w:hAnsi="宋体"/>
                <w:szCs w:val="21"/>
              </w:rPr>
            </w:pPr>
            <w:r w:rsidRPr="00504763">
              <w:rPr>
                <w:rFonts w:ascii="宋体" w:hAnsi="宋体" w:hint="eastAsia"/>
                <w:szCs w:val="21"/>
              </w:rPr>
              <w:t>核对资质证书（营业执照、安全生产许可证、行业许可证）原件和扫描件的一致性</w:t>
            </w:r>
          </w:p>
          <w:p w:rsidR="008E68CB" w:rsidRPr="00504763" w:rsidRDefault="008E68CB" w:rsidP="00504763">
            <w:pPr>
              <w:spacing w:line="360" w:lineRule="auto"/>
              <w:ind w:leftChars="-67" w:hangingChars="67" w:hanging="141"/>
              <w:rPr>
                <w:rFonts w:ascii="宋体" w:hAnsi="宋体"/>
                <w:szCs w:val="21"/>
              </w:rPr>
            </w:pPr>
          </w:p>
          <w:p w:rsidR="008E68CB" w:rsidRPr="00504763" w:rsidRDefault="008E68CB" w:rsidP="00504763">
            <w:pPr>
              <w:spacing w:line="360" w:lineRule="auto"/>
              <w:ind w:leftChars="-67" w:hangingChars="67" w:hanging="141"/>
              <w:rPr>
                <w:rFonts w:ascii="宋体" w:hAnsi="宋体"/>
                <w:szCs w:val="21"/>
              </w:rPr>
            </w:pPr>
            <w:r w:rsidRPr="00504763">
              <w:rPr>
                <w:rFonts w:ascii="宋体" w:hAnsi="宋体" w:hint="eastAsia"/>
                <w:szCs w:val="21"/>
              </w:rPr>
              <w:t>确定有效的员工人数、服务的班次</w:t>
            </w:r>
          </w:p>
          <w:p w:rsidR="008E68CB" w:rsidRPr="00504763" w:rsidRDefault="008E68CB" w:rsidP="00504763">
            <w:pPr>
              <w:spacing w:line="360" w:lineRule="auto"/>
              <w:ind w:leftChars="-67" w:hangingChars="67" w:hanging="141"/>
              <w:rPr>
                <w:rFonts w:ascii="宋体" w:hAnsi="宋体"/>
                <w:szCs w:val="21"/>
              </w:rPr>
            </w:pPr>
          </w:p>
          <w:p w:rsidR="008E68CB" w:rsidRPr="00504763" w:rsidRDefault="008E68CB" w:rsidP="00504763">
            <w:pPr>
              <w:spacing w:line="360" w:lineRule="auto"/>
              <w:ind w:leftChars="-67" w:hangingChars="67" w:hanging="141"/>
              <w:rPr>
                <w:rFonts w:ascii="宋体" w:hAnsi="宋体"/>
                <w:szCs w:val="21"/>
              </w:rPr>
            </w:pPr>
            <w:r w:rsidRPr="00504763">
              <w:rPr>
                <w:rFonts w:ascii="宋体" w:hAnsi="宋体" w:hint="eastAsia"/>
                <w:szCs w:val="21"/>
              </w:rPr>
              <w:t>组织机构的设置</w:t>
            </w:r>
          </w:p>
        </w:tc>
        <w:tc>
          <w:tcPr>
            <w:tcW w:w="960" w:type="dxa"/>
          </w:tcPr>
          <w:p w:rsidR="00191777" w:rsidRPr="00DF48AC" w:rsidRDefault="00B32B13" w:rsidP="00DF48AC">
            <w:pPr>
              <w:spacing w:line="360" w:lineRule="auto"/>
              <w:rPr>
                <w:szCs w:val="21"/>
              </w:rPr>
            </w:pPr>
          </w:p>
        </w:tc>
        <w:tc>
          <w:tcPr>
            <w:tcW w:w="10004" w:type="dxa"/>
          </w:tcPr>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河北联测地质勘查有限公司和河北联测建设工程有限公司系一套人员两块牌子。</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主、子证资质许可：</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河北联测地质勘查有限公司，安全生产许可证（范围：金属非金属矿产资源地质勘探），有效期 至2022年12月5日。</w:t>
            </w:r>
          </w:p>
          <w:p w:rsidR="0087199B" w:rsidRPr="00DF48AC" w:rsidRDefault="0087199B" w:rsidP="00DF48AC">
            <w:pPr>
              <w:spacing w:line="360" w:lineRule="auto"/>
              <w:ind w:firstLineChars="200" w:firstLine="420"/>
              <w:rPr>
                <w:rFonts w:ascii="宋体" w:hAnsi="宋体"/>
                <w:szCs w:val="21"/>
              </w:rPr>
            </w:pPr>
            <w:r w:rsidRPr="00DF48AC">
              <w:rPr>
                <w:rFonts w:ascii="宋体" w:hAnsi="宋体" w:hint="eastAsia"/>
                <w:szCs w:val="21"/>
              </w:rPr>
              <w:t>河北联测建设工程有限公司，安全生产许可证（范围：建筑工程），有效期 至2024年9月9日</w:t>
            </w:r>
          </w:p>
          <w:p w:rsidR="000F29F8" w:rsidRPr="00DF48AC" w:rsidRDefault="0087199B" w:rsidP="00DF48AC">
            <w:pPr>
              <w:spacing w:line="360" w:lineRule="auto"/>
              <w:ind w:firstLineChars="200" w:firstLine="420"/>
              <w:rPr>
                <w:rFonts w:ascii="宋体" w:hAnsi="宋体"/>
                <w:szCs w:val="21"/>
              </w:rPr>
            </w:pPr>
            <w:r w:rsidRPr="00DF48AC">
              <w:rPr>
                <w:rFonts w:ascii="宋体" w:hAnsi="宋体" w:hint="eastAsia"/>
                <w:szCs w:val="21"/>
              </w:rPr>
              <w:t>河北联测建设工程有限公司</w:t>
            </w:r>
            <w:r w:rsidR="000F29F8" w:rsidRPr="00DF48AC">
              <w:rPr>
                <w:rFonts w:ascii="宋体" w:hAnsi="宋体" w:hint="eastAsia"/>
                <w:szCs w:val="21"/>
              </w:rPr>
              <w:t>，工程勘察资质，范围：工程勘察类（岩土工程勘察、岩土工程 设计）乙级</w:t>
            </w:r>
            <w:r w:rsidR="00F238B8" w:rsidRPr="00DF48AC">
              <w:rPr>
                <w:rFonts w:ascii="宋体" w:hAnsi="宋体" w:hint="eastAsia"/>
                <w:szCs w:val="21"/>
              </w:rPr>
              <w:t>，有效期</w:t>
            </w:r>
            <w:r w:rsidRPr="00DF48AC">
              <w:rPr>
                <w:rFonts w:ascii="宋体" w:hAnsi="宋体" w:hint="eastAsia"/>
                <w:szCs w:val="21"/>
              </w:rPr>
              <w:t>至2024年11月15日</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有效证书主证范围：《固体矿产地质勘查；地质钻探》。</w:t>
            </w:r>
          </w:p>
          <w:p w:rsidR="000F29F8" w:rsidRPr="00DF48AC" w:rsidRDefault="000F29F8" w:rsidP="00DF48AC">
            <w:pPr>
              <w:spacing w:line="360" w:lineRule="auto"/>
              <w:ind w:firstLineChars="200" w:firstLine="420"/>
              <w:rPr>
                <w:rFonts w:ascii="宋体" w:hAnsi="宋体"/>
                <w:szCs w:val="21"/>
              </w:rPr>
            </w:pPr>
            <w:r w:rsidRPr="00DF48AC">
              <w:rPr>
                <w:rFonts w:ascii="宋体" w:hAnsi="宋体" w:hint="eastAsia"/>
                <w:szCs w:val="21"/>
              </w:rPr>
              <w:t>子证覆盖的有效范围：《岩土工程勘察、设计》</w:t>
            </w:r>
          </w:p>
          <w:p w:rsidR="00191777" w:rsidRPr="001D0E4A" w:rsidRDefault="000F29F8" w:rsidP="001D0E4A">
            <w:pPr>
              <w:spacing w:line="360" w:lineRule="auto"/>
              <w:ind w:firstLineChars="176" w:firstLine="370"/>
              <w:rPr>
                <w:rFonts w:ascii="宋体" w:hAnsi="宋体"/>
                <w:szCs w:val="21"/>
              </w:rPr>
            </w:pPr>
            <w:r w:rsidRPr="00DF48AC">
              <w:rPr>
                <w:rFonts w:ascii="宋体" w:hAnsi="宋体" w:hint="eastAsia"/>
                <w:szCs w:val="21"/>
              </w:rPr>
              <w:t>本年度项目情况：固体矿产勘查项目  2</w:t>
            </w:r>
            <w:r w:rsidRPr="00DF48AC">
              <w:rPr>
                <w:rFonts w:ascii="宋体" w:eastAsia="等线" w:hAnsi="宋体" w:hint="eastAsia"/>
                <w:szCs w:val="21"/>
              </w:rPr>
              <w:t>个、</w:t>
            </w:r>
            <w:r w:rsidRPr="00DF48AC">
              <w:rPr>
                <w:rFonts w:ascii="宋体" w:hAnsi="宋体" w:hint="eastAsia"/>
                <w:szCs w:val="21"/>
              </w:rPr>
              <w:t>钻探</w:t>
            </w:r>
            <w:r w:rsidRPr="00DF48AC">
              <w:rPr>
                <w:rFonts w:ascii="宋体" w:eastAsia="等线" w:hAnsi="宋体" w:hint="eastAsia"/>
                <w:szCs w:val="21"/>
              </w:rPr>
              <w:t>项目</w:t>
            </w:r>
            <w:r w:rsidRPr="00DF48AC">
              <w:rPr>
                <w:rFonts w:ascii="宋体" w:hAnsi="宋体" w:hint="eastAsia"/>
                <w:szCs w:val="21"/>
              </w:rPr>
              <w:t>1</w:t>
            </w:r>
            <w:r w:rsidRPr="00DF48AC">
              <w:rPr>
                <w:rFonts w:ascii="宋体" w:eastAsia="等线" w:hAnsi="宋体" w:hint="eastAsia"/>
                <w:szCs w:val="21"/>
              </w:rPr>
              <w:t>个，</w:t>
            </w:r>
            <w:r w:rsidRPr="00DF48AC">
              <w:rPr>
                <w:rFonts w:ascii="宋体" w:hAnsi="宋体" w:hint="eastAsia"/>
                <w:szCs w:val="21"/>
              </w:rPr>
              <w:t xml:space="preserve">岩土勘察项目   6 个，设计项目 4个， </w:t>
            </w:r>
            <w:r w:rsidR="004A603F" w:rsidRPr="00DF48AC">
              <w:rPr>
                <w:rFonts w:ascii="宋体" w:hAnsi="宋体" w:hint="eastAsia"/>
                <w:szCs w:val="21"/>
              </w:rPr>
              <w:t>2022年受疫情影响，公司业务也受到影响，公司</w:t>
            </w:r>
            <w:r w:rsidRPr="00DF48AC">
              <w:rPr>
                <w:rFonts w:ascii="宋体" w:hAnsi="宋体" w:hint="eastAsia"/>
                <w:szCs w:val="21"/>
              </w:rPr>
              <w:t>现有管理和技术人员及员工共计</w:t>
            </w:r>
            <w:r w:rsidR="004A603F" w:rsidRPr="00DF48AC">
              <w:rPr>
                <w:rFonts w:ascii="宋体" w:hAnsi="宋体" w:hint="eastAsia"/>
                <w:szCs w:val="21"/>
              </w:rPr>
              <w:t>28</w:t>
            </w:r>
            <w:r w:rsidRPr="00DF48AC">
              <w:rPr>
                <w:rFonts w:ascii="宋体" w:hAnsi="宋体" w:hint="eastAsia"/>
                <w:szCs w:val="21"/>
              </w:rPr>
              <w:t>人；设有综合办公室、</w:t>
            </w:r>
            <w:r w:rsidR="0007041A" w:rsidRPr="00DF48AC">
              <w:rPr>
                <w:rFonts w:hint="eastAsia"/>
                <w:szCs w:val="21"/>
              </w:rPr>
              <w:t>联测建设公司</w:t>
            </w:r>
            <w:r w:rsidRPr="00DF48AC">
              <w:rPr>
                <w:rFonts w:ascii="宋体" w:hAnsi="宋体" w:hint="eastAsia"/>
                <w:szCs w:val="21"/>
              </w:rPr>
              <w:t>、</w:t>
            </w:r>
            <w:r w:rsidR="0007041A" w:rsidRPr="00DF48AC">
              <w:rPr>
                <w:rFonts w:hint="eastAsia"/>
                <w:szCs w:val="21"/>
              </w:rPr>
              <w:t>地质事业部、财务部</w:t>
            </w:r>
            <w:r w:rsidRPr="00DF48AC">
              <w:rPr>
                <w:rFonts w:ascii="宋体" w:hAnsi="宋体" w:hint="eastAsia"/>
                <w:szCs w:val="21"/>
              </w:rPr>
              <w:t>。</w:t>
            </w:r>
            <w:r w:rsidR="008E68CB">
              <w:rPr>
                <w:rFonts w:ascii="宋体" w:hAnsi="宋体" w:hint="eastAsia"/>
                <w:szCs w:val="21"/>
              </w:rPr>
              <w:t>公司日常办公为单班次。</w:t>
            </w:r>
          </w:p>
        </w:tc>
        <w:tc>
          <w:tcPr>
            <w:tcW w:w="1585" w:type="dxa"/>
          </w:tcPr>
          <w:p w:rsidR="00191777" w:rsidRPr="00DF48AC" w:rsidRDefault="00DF48AC" w:rsidP="00DF48AC">
            <w:pPr>
              <w:spacing w:line="360" w:lineRule="auto"/>
              <w:rPr>
                <w:szCs w:val="21"/>
              </w:rPr>
            </w:pPr>
            <w:r w:rsidRPr="00DF48AC">
              <w:rPr>
                <w:szCs w:val="21"/>
              </w:rPr>
              <w:t>Y</w:t>
            </w:r>
          </w:p>
        </w:tc>
      </w:tr>
      <w:tr w:rsidR="00DF48AC" w:rsidRPr="00DF48AC">
        <w:trPr>
          <w:trHeight w:val="2110"/>
        </w:trPr>
        <w:tc>
          <w:tcPr>
            <w:tcW w:w="2160" w:type="dxa"/>
          </w:tcPr>
          <w:p w:rsidR="00265197" w:rsidRDefault="00265197" w:rsidP="00DF48AC">
            <w:pPr>
              <w:spacing w:line="360" w:lineRule="auto"/>
              <w:rPr>
                <w:szCs w:val="21"/>
              </w:rPr>
            </w:pPr>
            <w:r w:rsidRPr="00DF48AC">
              <w:rPr>
                <w:rFonts w:ascii="宋体" w:hAnsi="宋体" w:hint="eastAsia"/>
                <w:szCs w:val="21"/>
              </w:rPr>
              <w:lastRenderedPageBreak/>
              <w:t>认</w:t>
            </w:r>
            <w:r w:rsidRPr="00265197">
              <w:rPr>
                <w:rFonts w:hint="eastAsia"/>
                <w:szCs w:val="21"/>
              </w:rPr>
              <w:t>证</w:t>
            </w:r>
            <w:r w:rsidR="00DF48AC" w:rsidRPr="00DF48AC">
              <w:rPr>
                <w:szCs w:val="21"/>
              </w:rPr>
              <w:t>范围</w:t>
            </w:r>
          </w:p>
          <w:p w:rsidR="00265197" w:rsidRDefault="00265197" w:rsidP="00DF48AC">
            <w:pPr>
              <w:spacing w:line="360" w:lineRule="auto"/>
              <w:rPr>
                <w:szCs w:val="21"/>
              </w:rPr>
            </w:pPr>
            <w:r w:rsidRPr="00265197">
              <w:rPr>
                <w:rFonts w:hint="eastAsia"/>
                <w:szCs w:val="21"/>
              </w:rPr>
              <w:t>了解管理体系的总体策划情况，确认成文信息的适宜性和符合性；</w:t>
            </w:r>
          </w:p>
          <w:p w:rsidR="00265197" w:rsidRDefault="00265197" w:rsidP="00DF48AC">
            <w:pPr>
              <w:spacing w:line="360" w:lineRule="auto"/>
              <w:rPr>
                <w:szCs w:val="21"/>
              </w:rPr>
            </w:pPr>
            <w:r w:rsidRPr="00265197">
              <w:rPr>
                <w:rFonts w:hint="eastAsia"/>
                <w:szCs w:val="21"/>
              </w:rPr>
              <w:t>体系运行时间是否满足</w:t>
            </w:r>
            <w:r w:rsidRPr="00265197">
              <w:rPr>
                <w:rFonts w:hint="eastAsia"/>
                <w:szCs w:val="21"/>
              </w:rPr>
              <w:t>3</w:t>
            </w:r>
            <w:r w:rsidRPr="00265197">
              <w:rPr>
                <w:rFonts w:hint="eastAsia"/>
                <w:szCs w:val="21"/>
              </w:rPr>
              <w:t>个月</w:t>
            </w:r>
          </w:p>
          <w:p w:rsidR="00265197" w:rsidRPr="00DF48AC" w:rsidRDefault="00265197" w:rsidP="00DF48AC">
            <w:pPr>
              <w:spacing w:line="360" w:lineRule="auto"/>
              <w:rPr>
                <w:szCs w:val="21"/>
              </w:rPr>
            </w:pPr>
          </w:p>
        </w:tc>
        <w:tc>
          <w:tcPr>
            <w:tcW w:w="960" w:type="dxa"/>
          </w:tcPr>
          <w:p w:rsidR="00DF48AC" w:rsidRPr="00DF48AC" w:rsidRDefault="00DF48AC" w:rsidP="00DF48AC">
            <w:pPr>
              <w:spacing w:line="360" w:lineRule="auto"/>
              <w:rPr>
                <w:szCs w:val="21"/>
              </w:rPr>
            </w:pPr>
          </w:p>
        </w:tc>
        <w:tc>
          <w:tcPr>
            <w:tcW w:w="10004" w:type="dxa"/>
          </w:tcPr>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认证范围：</w:t>
            </w:r>
          </w:p>
          <w:p w:rsidR="00DF48AC" w:rsidRPr="00DF48AC" w:rsidRDefault="00DF48AC" w:rsidP="00DF48AC">
            <w:pPr>
              <w:spacing w:line="360" w:lineRule="auto"/>
              <w:rPr>
                <w:rFonts w:ascii="宋体" w:hAnsi="宋体"/>
                <w:szCs w:val="21"/>
              </w:rPr>
            </w:pPr>
            <w:bookmarkStart w:id="2" w:name="审核范围"/>
            <w:r w:rsidRPr="00DF48AC">
              <w:rPr>
                <w:rFonts w:ascii="宋体" w:hAnsi="宋体"/>
                <w:szCs w:val="21"/>
              </w:rPr>
              <w:t>主证</w:t>
            </w:r>
            <w:r w:rsidRPr="00DF48AC">
              <w:rPr>
                <w:rFonts w:ascii="宋体" w:hAnsi="宋体" w:hint="eastAsia"/>
                <w:szCs w:val="21"/>
              </w:rPr>
              <w:t xml:space="preserve">  </w:t>
            </w:r>
            <w:r w:rsidRPr="00DF48AC">
              <w:rPr>
                <w:rFonts w:ascii="宋体" w:hAnsi="宋体"/>
                <w:szCs w:val="21"/>
              </w:rPr>
              <w:t>河北联测地质勘查有限公司</w:t>
            </w:r>
            <w:r w:rsidRPr="00DF48AC">
              <w:rPr>
                <w:rFonts w:ascii="宋体" w:hAnsi="宋体" w:hint="eastAsia"/>
                <w:szCs w:val="21"/>
              </w:rPr>
              <w:t>：</w:t>
            </w:r>
            <w:r w:rsidRPr="00DF48AC">
              <w:rPr>
                <w:rFonts w:ascii="宋体" w:hAnsi="宋体"/>
                <w:szCs w:val="21"/>
              </w:rPr>
              <w:t>固体矿产地质勘查、地质钻探</w:t>
            </w:r>
            <w:r w:rsidRPr="00DF48AC">
              <w:rPr>
                <w:rFonts w:ascii="宋体" w:hAnsi="宋体" w:hint="eastAsia"/>
                <w:szCs w:val="21"/>
              </w:rPr>
              <w:t>；</w:t>
            </w:r>
            <w:r w:rsidRPr="00DF48AC">
              <w:rPr>
                <w:rFonts w:ascii="宋体" w:hAnsi="宋体"/>
                <w:szCs w:val="21"/>
              </w:rPr>
              <w:t>岩土工程勘察、设计</w:t>
            </w:r>
            <w:bookmarkEnd w:id="2"/>
          </w:p>
          <w:p w:rsidR="00DF48AC" w:rsidRPr="00DF48AC" w:rsidRDefault="00DF48AC" w:rsidP="00DF48AC">
            <w:pPr>
              <w:spacing w:line="360" w:lineRule="auto"/>
              <w:rPr>
                <w:rFonts w:ascii="宋体" w:hAnsi="宋体"/>
                <w:szCs w:val="21"/>
              </w:rPr>
            </w:pPr>
            <w:r w:rsidRPr="00DF48AC">
              <w:rPr>
                <w:rFonts w:ascii="宋体" w:hAnsi="宋体" w:hint="eastAsia"/>
                <w:szCs w:val="21"/>
              </w:rPr>
              <w:t>子证  河北联测建设工程有限公司：岩土工程勘察、设计。</w:t>
            </w:r>
          </w:p>
          <w:p w:rsidR="00DF48AC" w:rsidRPr="00DF48AC" w:rsidRDefault="00DF48AC" w:rsidP="00DF48AC">
            <w:pPr>
              <w:spacing w:line="360" w:lineRule="auto"/>
              <w:rPr>
                <w:rFonts w:ascii="宋体" w:hAnsi="宋体"/>
                <w:szCs w:val="21"/>
              </w:rPr>
            </w:pPr>
            <w:r w:rsidRPr="00DF48AC">
              <w:rPr>
                <w:rFonts w:ascii="宋体" w:hAnsi="宋体" w:hint="eastAsia"/>
                <w:szCs w:val="21"/>
              </w:rPr>
              <w:t>公司现执行</w:t>
            </w:r>
            <w:r w:rsidRPr="00DF48AC">
              <w:rPr>
                <w:rFonts w:ascii="宋体" w:hAnsi="宋体"/>
                <w:szCs w:val="21"/>
              </w:rPr>
              <w:t>HB/LC-SC-2018</w:t>
            </w:r>
            <w:r w:rsidRPr="00DF48AC">
              <w:rPr>
                <w:rFonts w:ascii="宋体" w:hAnsi="宋体" w:hint="eastAsia"/>
                <w:szCs w:val="21"/>
              </w:rPr>
              <w:t xml:space="preserve">  第</w:t>
            </w:r>
            <w:r w:rsidR="003878B6" w:rsidRPr="003878B6">
              <w:rPr>
                <w:rFonts w:ascii="宋体" w:hAnsi="宋体"/>
                <w:szCs w:val="21"/>
              </w:rPr>
              <w:t>B/1</w:t>
            </w:r>
            <w:r w:rsidRPr="00DF48AC">
              <w:rPr>
                <w:rFonts w:ascii="宋体" w:hAnsi="宋体" w:hint="eastAsia"/>
                <w:szCs w:val="21"/>
              </w:rPr>
              <w:t>版  质量管理手册</w:t>
            </w:r>
            <w:r w:rsidR="00265197">
              <w:rPr>
                <w:rFonts w:ascii="宋体" w:hAnsi="宋体" w:hint="eastAsia"/>
                <w:szCs w:val="21"/>
              </w:rPr>
              <w:t xml:space="preserve">  </w:t>
            </w:r>
            <w:r w:rsidR="00265197" w:rsidRPr="00265197">
              <w:rPr>
                <w:rFonts w:ascii="宋体" w:hAnsi="宋体"/>
                <w:szCs w:val="21"/>
              </w:rPr>
              <w:t>20</w:t>
            </w:r>
            <w:r w:rsidR="003878B6">
              <w:rPr>
                <w:rFonts w:ascii="宋体" w:hAnsi="宋体" w:hint="eastAsia"/>
                <w:szCs w:val="21"/>
              </w:rPr>
              <w:t>20</w:t>
            </w:r>
            <w:r w:rsidR="00265197" w:rsidRPr="00265197">
              <w:rPr>
                <w:rFonts w:ascii="宋体" w:hAnsi="宋体"/>
                <w:szCs w:val="21"/>
              </w:rPr>
              <w:t>—</w:t>
            </w:r>
            <w:r w:rsidR="003878B6">
              <w:rPr>
                <w:rFonts w:ascii="宋体" w:hAnsi="宋体" w:hint="eastAsia"/>
                <w:szCs w:val="21"/>
              </w:rPr>
              <w:t>3</w:t>
            </w:r>
            <w:r w:rsidR="00265197" w:rsidRPr="00265197">
              <w:rPr>
                <w:rFonts w:ascii="宋体" w:hAnsi="宋体"/>
                <w:szCs w:val="21"/>
              </w:rPr>
              <w:t>—</w:t>
            </w:r>
            <w:r w:rsidR="003878B6">
              <w:rPr>
                <w:rFonts w:ascii="宋体" w:hAnsi="宋体" w:hint="eastAsia"/>
                <w:szCs w:val="21"/>
              </w:rPr>
              <w:t>20</w:t>
            </w:r>
            <w:r w:rsidR="00265197">
              <w:rPr>
                <w:rFonts w:ascii="宋体" w:hAnsi="宋体"/>
                <w:szCs w:val="21"/>
              </w:rPr>
              <w:t>发布实施</w:t>
            </w:r>
            <w:r w:rsidRPr="00DF48AC">
              <w:rPr>
                <w:rFonts w:ascii="宋体" w:hAnsi="宋体" w:hint="eastAsia"/>
                <w:szCs w:val="21"/>
              </w:rPr>
              <w:t>。无外包过程，无不适用性条款。</w:t>
            </w:r>
          </w:p>
          <w:p w:rsidR="00DF48AC" w:rsidRPr="00DF48AC" w:rsidRDefault="00DF48AC" w:rsidP="00DF48AC">
            <w:pPr>
              <w:spacing w:line="360" w:lineRule="auto"/>
              <w:ind w:firstLineChars="200" w:firstLine="420"/>
              <w:rPr>
                <w:rFonts w:ascii="宋体" w:hAnsi="宋体"/>
                <w:szCs w:val="21"/>
              </w:rPr>
            </w:pPr>
            <w:r w:rsidRPr="00DF48AC">
              <w:rPr>
                <w:rFonts w:ascii="宋体" w:hAnsi="宋体" w:hint="eastAsia"/>
                <w:szCs w:val="21"/>
              </w:rPr>
              <w:t>组织体系运行情况基本正常，一直以稳定可靠的产品服务质量和良好的信誉，取得了广大客户的信任，紧随市场发展趋势，达到满足客户需求。</w:t>
            </w:r>
          </w:p>
        </w:tc>
        <w:tc>
          <w:tcPr>
            <w:tcW w:w="1585" w:type="dxa"/>
          </w:tcPr>
          <w:p w:rsidR="00DF48AC" w:rsidRPr="00DF48AC" w:rsidRDefault="00DF48AC" w:rsidP="00DF48AC">
            <w:pPr>
              <w:spacing w:line="360" w:lineRule="auto"/>
              <w:rPr>
                <w:szCs w:val="21"/>
              </w:rPr>
            </w:pPr>
            <w:r w:rsidRPr="00DF48AC">
              <w:rPr>
                <w:szCs w:val="21"/>
              </w:rPr>
              <w:t>Y</w:t>
            </w:r>
          </w:p>
        </w:tc>
      </w:tr>
      <w:tr w:rsidR="00265197" w:rsidRPr="00DF48AC" w:rsidTr="00504763">
        <w:trPr>
          <w:trHeight w:val="557"/>
        </w:trPr>
        <w:tc>
          <w:tcPr>
            <w:tcW w:w="2160" w:type="dxa"/>
          </w:tcPr>
          <w:p w:rsidR="00265197" w:rsidRPr="00DF48AC" w:rsidRDefault="00265197" w:rsidP="00B50DB4">
            <w:pPr>
              <w:spacing w:line="360" w:lineRule="auto"/>
              <w:rPr>
                <w:szCs w:val="21"/>
              </w:rPr>
            </w:pPr>
            <w:r w:rsidRPr="00265197">
              <w:rPr>
                <w:rFonts w:ascii="宋体" w:hAnsi="宋体" w:hint="eastAsia"/>
                <w:szCs w:val="21"/>
              </w:rPr>
              <w:t>审查管理方针、目标的适宜性、与适用法定要求的一致性；</w:t>
            </w:r>
          </w:p>
        </w:tc>
        <w:tc>
          <w:tcPr>
            <w:tcW w:w="960" w:type="dxa"/>
          </w:tcPr>
          <w:p w:rsidR="00265197" w:rsidRPr="00DF48AC" w:rsidRDefault="00265197" w:rsidP="00DF48AC">
            <w:pPr>
              <w:spacing w:line="360" w:lineRule="auto"/>
              <w:rPr>
                <w:rFonts w:ascii="宋体" w:hAnsi="宋体"/>
                <w:szCs w:val="21"/>
              </w:rPr>
            </w:pPr>
          </w:p>
        </w:tc>
        <w:tc>
          <w:tcPr>
            <w:tcW w:w="10004" w:type="dxa"/>
          </w:tcPr>
          <w:p w:rsidR="00265197" w:rsidRPr="00DF48AC" w:rsidRDefault="00265197" w:rsidP="00DF48AC">
            <w:pPr>
              <w:spacing w:line="360" w:lineRule="auto"/>
              <w:ind w:firstLineChars="200" w:firstLine="420"/>
              <w:rPr>
                <w:rFonts w:ascii="宋体" w:hAnsi="宋体"/>
                <w:szCs w:val="21"/>
              </w:rPr>
            </w:pPr>
            <w:r w:rsidRPr="00DF48AC">
              <w:rPr>
                <w:rFonts w:ascii="宋体" w:hAnsi="宋体" w:hint="eastAsia"/>
                <w:szCs w:val="21"/>
              </w:rPr>
              <w:t>公司由总经理全权负责并亲自抓体系运行；制定了公司的质量方针、质量目标，以及各相关部门的分解目标；通过会议，内部培训和外部培训等形式向所有员工宣传和传达顾客和相关法律法规的重要性；公司通过及时走访客户及电话、网络沟通等方式，及时获取相关信息并进行顾客满意度调查，确定顾客满意程度；今年顾客满意度100%</w:t>
            </w:r>
          </w:p>
          <w:p w:rsidR="00265197" w:rsidRPr="00DF48AC" w:rsidRDefault="00265197" w:rsidP="00DF48AC">
            <w:pPr>
              <w:spacing w:line="360" w:lineRule="auto"/>
              <w:ind w:firstLineChars="200" w:firstLine="420"/>
              <w:rPr>
                <w:rFonts w:ascii="宋体" w:hAnsi="宋体"/>
                <w:szCs w:val="21"/>
              </w:rPr>
            </w:pPr>
            <w:r w:rsidRPr="00DF48AC">
              <w:rPr>
                <w:rFonts w:ascii="宋体" w:hAnsi="宋体" w:hint="eastAsia"/>
                <w:szCs w:val="21"/>
              </w:rPr>
              <w:t>质量方针：</w:t>
            </w:r>
            <w:r w:rsidR="003878B6" w:rsidRPr="003878B6">
              <w:rPr>
                <w:rFonts w:ascii="宋体" w:hAnsi="宋体" w:hint="eastAsia"/>
                <w:szCs w:val="21"/>
              </w:rPr>
              <w:t>以人为本</w:t>
            </w:r>
            <w:r w:rsidR="003878B6">
              <w:rPr>
                <w:rFonts w:ascii="宋体" w:hAnsi="宋体" w:hint="eastAsia"/>
                <w:szCs w:val="21"/>
              </w:rPr>
              <w:t xml:space="preserve">  </w:t>
            </w:r>
            <w:r w:rsidR="003878B6" w:rsidRPr="003878B6">
              <w:rPr>
                <w:rFonts w:ascii="宋体" w:hAnsi="宋体" w:hint="eastAsia"/>
                <w:szCs w:val="21"/>
              </w:rPr>
              <w:t>健康安全</w:t>
            </w:r>
            <w:r w:rsidR="003878B6">
              <w:rPr>
                <w:rFonts w:ascii="宋体" w:hAnsi="宋体" w:hint="eastAsia"/>
                <w:szCs w:val="21"/>
              </w:rPr>
              <w:t xml:space="preserve">  </w:t>
            </w:r>
            <w:r w:rsidR="003878B6" w:rsidRPr="003878B6">
              <w:rPr>
                <w:rFonts w:ascii="宋体" w:hAnsi="宋体" w:hint="eastAsia"/>
                <w:szCs w:val="21"/>
              </w:rPr>
              <w:t>质效并举</w:t>
            </w:r>
            <w:r w:rsidR="003878B6">
              <w:rPr>
                <w:rFonts w:ascii="宋体" w:hAnsi="宋体" w:hint="eastAsia"/>
                <w:szCs w:val="21"/>
              </w:rPr>
              <w:t xml:space="preserve">  </w:t>
            </w:r>
            <w:r w:rsidR="003878B6" w:rsidRPr="003878B6">
              <w:rPr>
                <w:rFonts w:ascii="宋体" w:hAnsi="宋体" w:hint="eastAsia"/>
                <w:szCs w:val="21"/>
              </w:rPr>
              <w:t>顾客至上</w:t>
            </w:r>
            <w:r w:rsidRPr="00DF48AC">
              <w:rPr>
                <w:rFonts w:ascii="宋体" w:hAnsi="宋体" w:hint="eastAsia"/>
                <w:szCs w:val="21"/>
              </w:rPr>
              <w:t>。</w:t>
            </w:r>
          </w:p>
          <w:p w:rsidR="00265197" w:rsidRDefault="00265197" w:rsidP="00DF48AC">
            <w:pPr>
              <w:spacing w:line="360" w:lineRule="auto"/>
              <w:ind w:firstLineChars="200" w:firstLine="420"/>
              <w:rPr>
                <w:rFonts w:ascii="宋体" w:hAnsi="宋体"/>
                <w:szCs w:val="21"/>
              </w:rPr>
            </w:pPr>
            <w:r w:rsidRPr="00DF48AC">
              <w:rPr>
                <w:rFonts w:ascii="宋体" w:hAnsi="宋体" w:hint="eastAsia"/>
                <w:szCs w:val="21"/>
              </w:rPr>
              <w:t>管理层分工明确（质量手册规定清楚），各负其责。</w:t>
            </w:r>
          </w:p>
          <w:p w:rsidR="00265197" w:rsidRPr="00DF48AC" w:rsidRDefault="00265197" w:rsidP="00265197">
            <w:pPr>
              <w:spacing w:line="360" w:lineRule="auto"/>
              <w:rPr>
                <w:rFonts w:ascii="宋体" w:hAnsi="宋体"/>
                <w:szCs w:val="21"/>
              </w:rPr>
            </w:pPr>
            <w:r w:rsidRPr="00DF48AC">
              <w:rPr>
                <w:rFonts w:ascii="宋体" w:hAnsi="宋体" w:hint="eastAsia"/>
                <w:szCs w:val="21"/>
              </w:rPr>
              <w:t>质量目标：</w:t>
            </w:r>
          </w:p>
          <w:p w:rsidR="00265197" w:rsidRPr="00DF48AC" w:rsidRDefault="00265197" w:rsidP="00265197">
            <w:pPr>
              <w:spacing w:line="360" w:lineRule="auto"/>
              <w:rPr>
                <w:rFonts w:ascii="宋体" w:hAnsi="宋体"/>
                <w:szCs w:val="21"/>
              </w:rPr>
            </w:pPr>
            <w:r w:rsidRPr="00DF48AC">
              <w:rPr>
                <w:rFonts w:ascii="宋体" w:hAnsi="宋体" w:hint="eastAsia"/>
                <w:szCs w:val="21"/>
              </w:rPr>
              <w:t>a）地质报告合格率100%，优良率85%以上；</w:t>
            </w:r>
          </w:p>
          <w:p w:rsidR="00265197" w:rsidRPr="00DF48AC" w:rsidRDefault="00265197" w:rsidP="00265197">
            <w:pPr>
              <w:spacing w:line="360" w:lineRule="auto"/>
              <w:rPr>
                <w:rFonts w:ascii="宋体" w:hAnsi="宋体"/>
                <w:szCs w:val="21"/>
              </w:rPr>
            </w:pPr>
            <w:r w:rsidRPr="00DF48AC">
              <w:rPr>
                <w:rFonts w:ascii="宋体" w:hAnsi="宋体" w:hint="eastAsia"/>
                <w:szCs w:val="21"/>
              </w:rPr>
              <w:t>b) 合同履行率100%。</w:t>
            </w:r>
          </w:p>
          <w:p w:rsidR="00265197" w:rsidRPr="00DF48AC" w:rsidRDefault="00265197" w:rsidP="00265197">
            <w:pPr>
              <w:spacing w:line="360" w:lineRule="auto"/>
              <w:rPr>
                <w:rFonts w:ascii="宋体" w:hAnsi="宋体"/>
                <w:szCs w:val="21"/>
              </w:rPr>
            </w:pPr>
            <w:r w:rsidRPr="00DF48AC">
              <w:rPr>
                <w:rFonts w:ascii="宋体" w:hAnsi="宋体" w:hint="eastAsia"/>
                <w:szCs w:val="21"/>
              </w:rPr>
              <w:t xml:space="preserve">c) 工程合格率100%，优良率90%以上。 </w:t>
            </w:r>
          </w:p>
          <w:p w:rsidR="00265197" w:rsidRPr="00DF48AC" w:rsidRDefault="00265197" w:rsidP="00265197">
            <w:pPr>
              <w:spacing w:line="360" w:lineRule="auto"/>
              <w:ind w:left="420" w:hangingChars="200" w:hanging="420"/>
              <w:rPr>
                <w:rFonts w:ascii="宋体" w:hAnsi="宋体"/>
                <w:szCs w:val="21"/>
              </w:rPr>
            </w:pPr>
            <w:r w:rsidRPr="00DF48AC">
              <w:rPr>
                <w:rFonts w:ascii="宋体" w:hAnsi="宋体" w:hint="eastAsia"/>
                <w:szCs w:val="21"/>
              </w:rPr>
              <w:t>d）顾客满意度指数90%。</w:t>
            </w:r>
          </w:p>
          <w:p w:rsidR="00265197" w:rsidRPr="00DF48AC" w:rsidRDefault="00265197" w:rsidP="00265197">
            <w:pPr>
              <w:spacing w:line="360" w:lineRule="auto"/>
              <w:ind w:firstLineChars="200" w:firstLine="420"/>
              <w:rPr>
                <w:rFonts w:ascii="宋体" w:hAnsi="宋体"/>
                <w:szCs w:val="21"/>
              </w:rPr>
            </w:pPr>
            <w:r w:rsidRPr="00DF48AC">
              <w:rPr>
                <w:rFonts w:ascii="宋体" w:hAnsi="宋体" w:hint="eastAsia"/>
                <w:szCs w:val="21"/>
              </w:rPr>
              <w:lastRenderedPageBreak/>
              <w:t>质量目标制定的基本具备适宜性，按照百分比方法实施测量，有测量结果，均实现目标要求。</w:t>
            </w:r>
          </w:p>
        </w:tc>
        <w:tc>
          <w:tcPr>
            <w:tcW w:w="1585" w:type="dxa"/>
          </w:tcPr>
          <w:p w:rsidR="00265197" w:rsidRPr="00DF48AC" w:rsidRDefault="00265197" w:rsidP="00DF48AC">
            <w:pPr>
              <w:spacing w:line="360" w:lineRule="auto"/>
              <w:rPr>
                <w:szCs w:val="21"/>
              </w:rPr>
            </w:pPr>
            <w:r w:rsidRPr="00DF48AC">
              <w:rPr>
                <w:szCs w:val="21"/>
              </w:rPr>
              <w:lastRenderedPageBreak/>
              <w:t>Y</w:t>
            </w:r>
          </w:p>
        </w:tc>
      </w:tr>
      <w:tr w:rsidR="00DF48AC" w:rsidRPr="00DF48AC" w:rsidTr="00DF48AC">
        <w:trPr>
          <w:trHeight w:val="699"/>
        </w:trPr>
        <w:tc>
          <w:tcPr>
            <w:tcW w:w="2160" w:type="dxa"/>
          </w:tcPr>
          <w:p w:rsidR="00DF48AC" w:rsidRPr="00DF48AC" w:rsidRDefault="00265197" w:rsidP="00DF48AC">
            <w:pPr>
              <w:spacing w:line="360" w:lineRule="auto"/>
              <w:rPr>
                <w:rFonts w:ascii="宋体" w:hAnsi="宋体"/>
                <w:szCs w:val="21"/>
              </w:rPr>
            </w:pPr>
            <w:r w:rsidRPr="00265197">
              <w:rPr>
                <w:rFonts w:ascii="宋体" w:hAnsi="宋体" w:hint="eastAsia"/>
                <w:szCs w:val="21"/>
              </w:rPr>
              <w:lastRenderedPageBreak/>
              <w:t>了解组织的环境及其面临的风险和机遇以及应对措施；</w:t>
            </w:r>
          </w:p>
          <w:p w:rsidR="00DF48AC" w:rsidRPr="00265197" w:rsidRDefault="00DF48AC" w:rsidP="00DF48AC">
            <w:pPr>
              <w:spacing w:line="360" w:lineRule="auto"/>
              <w:rPr>
                <w:rFonts w:ascii="宋体" w:hAnsi="宋体"/>
                <w:szCs w:val="21"/>
              </w:rPr>
            </w:pPr>
          </w:p>
        </w:tc>
        <w:tc>
          <w:tcPr>
            <w:tcW w:w="960" w:type="dxa"/>
          </w:tcPr>
          <w:p w:rsidR="00DF48AC" w:rsidRPr="00DF48AC" w:rsidRDefault="00DF48AC" w:rsidP="00DF48AC">
            <w:pPr>
              <w:spacing w:line="360" w:lineRule="auto"/>
              <w:rPr>
                <w:rFonts w:ascii="宋体" w:hAnsi="宋体"/>
                <w:szCs w:val="21"/>
              </w:rPr>
            </w:pPr>
          </w:p>
        </w:tc>
        <w:tc>
          <w:tcPr>
            <w:tcW w:w="10004" w:type="dxa"/>
          </w:tcPr>
          <w:p w:rsidR="00265197" w:rsidRPr="00DF48AC" w:rsidRDefault="00265197" w:rsidP="00265197">
            <w:pPr>
              <w:spacing w:line="360" w:lineRule="auto"/>
              <w:ind w:firstLineChars="200" w:firstLine="420"/>
              <w:rPr>
                <w:rFonts w:ascii="宋体" w:hAnsi="宋体"/>
                <w:szCs w:val="21"/>
              </w:rPr>
            </w:pPr>
            <w:r w:rsidRPr="00DF48AC">
              <w:rPr>
                <w:rFonts w:ascii="宋体" w:hAnsi="宋体" w:hint="eastAsia"/>
                <w:szCs w:val="21"/>
              </w:rPr>
              <w:t>组织环境：组织对企业的环境进行了分析并编制有组织内外部环境因素，其中记录了对组织内外部因素环境的识别,包括：外部因素：各种法律法规、技术、竞争、市场、文化、社会和经济因素。内部因素：组织的价值观、文化、知识和绩效等相关因素，基本符合组织情况。</w:t>
            </w:r>
          </w:p>
          <w:p w:rsidR="00265197" w:rsidRDefault="00265197" w:rsidP="00265197">
            <w:pPr>
              <w:spacing w:line="360" w:lineRule="auto"/>
              <w:rPr>
                <w:rFonts w:ascii="宋体" w:hAnsi="宋体"/>
                <w:szCs w:val="21"/>
              </w:rPr>
            </w:pPr>
            <w:r w:rsidRPr="00DF48AC">
              <w:rPr>
                <w:rFonts w:ascii="宋体" w:hAnsi="宋体" w:hint="eastAsia"/>
                <w:szCs w:val="21"/>
              </w:rPr>
              <w:t>具体体现在：顶住市场下行压力，继续巩固传统产业。</w:t>
            </w:r>
          </w:p>
          <w:p w:rsidR="00DF48AC" w:rsidRPr="00DF48AC" w:rsidRDefault="00DF48AC" w:rsidP="00265197">
            <w:pPr>
              <w:spacing w:line="360" w:lineRule="auto"/>
              <w:ind w:firstLineChars="200" w:firstLine="420"/>
              <w:rPr>
                <w:rFonts w:ascii="宋体" w:hAnsi="宋体"/>
                <w:szCs w:val="21"/>
              </w:rPr>
            </w:pPr>
            <w:r w:rsidRPr="00DF48AC">
              <w:rPr>
                <w:rFonts w:ascii="宋体" w:hAnsi="宋体" w:hint="eastAsia"/>
                <w:szCs w:val="21"/>
              </w:rPr>
              <w:t>公司的最高领导层有较高的风险意识，能较敏感的感受到公司面临的内外部的竞争和风险，通过内外部的策略调整等，能应对相关的风险并能把握风险转化成机遇。对公司业务过程存在的风险和机遇，领导层采取了积极的措施，提供了公司各职能部门风险/机遇识别表。制定体系变更的管理规定，目前公司体系运未发生变更。</w:t>
            </w:r>
          </w:p>
        </w:tc>
        <w:tc>
          <w:tcPr>
            <w:tcW w:w="1585" w:type="dxa"/>
          </w:tcPr>
          <w:p w:rsidR="00DF48AC" w:rsidRPr="00DF48AC" w:rsidRDefault="00DF48AC" w:rsidP="00DF48AC">
            <w:pPr>
              <w:spacing w:line="360" w:lineRule="auto"/>
              <w:rPr>
                <w:szCs w:val="21"/>
              </w:rPr>
            </w:pPr>
            <w:r w:rsidRPr="00DF48AC">
              <w:rPr>
                <w:szCs w:val="21"/>
              </w:rPr>
              <w:t>Y</w:t>
            </w:r>
          </w:p>
        </w:tc>
      </w:tr>
      <w:tr w:rsidR="008F0615" w:rsidRPr="00DF48AC" w:rsidTr="00DF48AC">
        <w:trPr>
          <w:trHeight w:val="699"/>
        </w:trPr>
        <w:tc>
          <w:tcPr>
            <w:tcW w:w="2160" w:type="dxa"/>
          </w:tcPr>
          <w:p w:rsidR="008F0615" w:rsidRPr="00265197" w:rsidRDefault="008F0615" w:rsidP="00DF48AC">
            <w:pPr>
              <w:spacing w:line="360" w:lineRule="auto"/>
              <w:rPr>
                <w:rFonts w:ascii="宋体" w:hAnsi="宋体"/>
                <w:szCs w:val="21"/>
              </w:rPr>
            </w:pPr>
            <w:r w:rsidRPr="0089241B">
              <w:rPr>
                <w:rFonts w:ascii="宋体" w:hAnsi="宋体" w:hint="eastAsia"/>
                <w:szCs w:val="21"/>
              </w:rPr>
              <w:t>内审、管理评审的策划和实施情况查验</w:t>
            </w:r>
          </w:p>
        </w:tc>
        <w:tc>
          <w:tcPr>
            <w:tcW w:w="960" w:type="dxa"/>
          </w:tcPr>
          <w:p w:rsidR="008F0615" w:rsidRPr="00DF48AC" w:rsidRDefault="008F0615" w:rsidP="00DF48AC">
            <w:pPr>
              <w:spacing w:line="360" w:lineRule="auto"/>
              <w:rPr>
                <w:rFonts w:ascii="宋体" w:hAnsi="宋体"/>
                <w:szCs w:val="21"/>
              </w:rPr>
            </w:pPr>
          </w:p>
        </w:tc>
        <w:tc>
          <w:tcPr>
            <w:tcW w:w="10004" w:type="dxa"/>
          </w:tcPr>
          <w:p w:rsidR="008F0615" w:rsidRDefault="008F0615" w:rsidP="00265197">
            <w:pPr>
              <w:spacing w:line="360" w:lineRule="auto"/>
              <w:ind w:firstLineChars="200" w:firstLine="420"/>
              <w:rPr>
                <w:rFonts w:ascii="宋体" w:hAnsi="宋体"/>
                <w:szCs w:val="21"/>
              </w:rPr>
            </w:pPr>
            <w:r>
              <w:rPr>
                <w:rFonts w:ascii="宋体" w:hAnsi="宋体" w:hint="eastAsia"/>
                <w:szCs w:val="21"/>
              </w:rPr>
              <w:t>公司为</w:t>
            </w:r>
            <w:r w:rsidRPr="00265197">
              <w:rPr>
                <w:rFonts w:ascii="宋体" w:hAnsi="宋体" w:hint="eastAsia"/>
                <w:szCs w:val="21"/>
              </w:rPr>
              <w:t>验证</w:t>
            </w:r>
            <w:r>
              <w:rPr>
                <w:rFonts w:ascii="宋体" w:hAnsi="宋体" w:hint="eastAsia"/>
                <w:szCs w:val="21"/>
              </w:rPr>
              <w:t>Q</w:t>
            </w:r>
            <w:r w:rsidRPr="00265197">
              <w:rPr>
                <w:rFonts w:ascii="宋体" w:hAnsi="宋体" w:hint="eastAsia"/>
                <w:szCs w:val="21"/>
              </w:rPr>
              <w:t>S管理体系是否达到规定的要求，为进一步完善、改进</w:t>
            </w:r>
            <w:r>
              <w:rPr>
                <w:rFonts w:ascii="宋体" w:hAnsi="宋体" w:hint="eastAsia"/>
                <w:szCs w:val="21"/>
              </w:rPr>
              <w:t>Q</w:t>
            </w:r>
            <w:r w:rsidRPr="00265197">
              <w:rPr>
                <w:rFonts w:ascii="宋体" w:hAnsi="宋体" w:hint="eastAsia"/>
                <w:szCs w:val="21"/>
              </w:rPr>
              <w:t>S管理体系提供依据</w:t>
            </w:r>
            <w:r>
              <w:rPr>
                <w:rFonts w:ascii="宋体" w:hAnsi="宋体" w:hint="eastAsia"/>
                <w:szCs w:val="21"/>
              </w:rPr>
              <w:t>，于</w:t>
            </w:r>
            <w:r w:rsidRPr="003878B6">
              <w:rPr>
                <w:rFonts w:ascii="宋体" w:hAnsi="宋体" w:hint="eastAsia"/>
                <w:szCs w:val="21"/>
              </w:rPr>
              <w:t>2022年9月20日-2022年9月22日</w:t>
            </w:r>
            <w:r>
              <w:rPr>
                <w:rFonts w:ascii="宋体" w:hAnsi="宋体" w:hint="eastAsia"/>
                <w:szCs w:val="21"/>
              </w:rPr>
              <w:t>进行了内审，有内审计划、记录及内审报告。</w:t>
            </w:r>
          </w:p>
          <w:p w:rsidR="008F0615" w:rsidRPr="00DF48AC" w:rsidRDefault="008F0615" w:rsidP="00265197">
            <w:pPr>
              <w:spacing w:line="360" w:lineRule="auto"/>
              <w:ind w:firstLineChars="200" w:firstLine="420"/>
              <w:rPr>
                <w:rFonts w:ascii="宋体" w:hAnsi="宋体"/>
                <w:szCs w:val="21"/>
              </w:rPr>
            </w:pPr>
            <w:r w:rsidRPr="00DF48AC">
              <w:rPr>
                <w:rFonts w:ascii="宋体" w:hAnsi="宋体" w:hint="eastAsia"/>
                <w:szCs w:val="21"/>
              </w:rPr>
              <w:t>总经理2022年10月25日主持进行了管理评审，管理评审有计划，也有各部门的输入，涉及有目标完成及满足客户要求证据，评审了管理方针和目标，基本是适宜的，通过各种会议贯彻质量方针并配备了必要的人力，物力，财力等各项资源，基本能够满足公司目前业务开展和经营管理需求。</w:t>
            </w:r>
          </w:p>
        </w:tc>
        <w:tc>
          <w:tcPr>
            <w:tcW w:w="1585" w:type="dxa"/>
          </w:tcPr>
          <w:p w:rsidR="008F0615" w:rsidRPr="00DF48AC" w:rsidRDefault="008F0615" w:rsidP="00B50DB4">
            <w:pPr>
              <w:spacing w:line="360" w:lineRule="auto"/>
              <w:rPr>
                <w:szCs w:val="21"/>
              </w:rPr>
            </w:pPr>
            <w:r w:rsidRPr="00DF48AC">
              <w:rPr>
                <w:szCs w:val="21"/>
              </w:rPr>
              <w:t>Y</w:t>
            </w:r>
          </w:p>
        </w:tc>
      </w:tr>
      <w:tr w:rsidR="008F0615" w:rsidRPr="00DF48AC">
        <w:trPr>
          <w:trHeight w:val="2110"/>
        </w:trPr>
        <w:tc>
          <w:tcPr>
            <w:tcW w:w="2160" w:type="dxa"/>
          </w:tcPr>
          <w:p w:rsidR="008F0615" w:rsidRPr="00DF48AC" w:rsidRDefault="008F0615" w:rsidP="00DF48AC">
            <w:pPr>
              <w:spacing w:line="360" w:lineRule="auto"/>
              <w:rPr>
                <w:szCs w:val="21"/>
              </w:rPr>
            </w:pPr>
            <w:r w:rsidRPr="0089241B">
              <w:rPr>
                <w:rFonts w:ascii="宋体" w:hAnsi="宋体" w:hint="eastAsia"/>
                <w:szCs w:val="21"/>
              </w:rPr>
              <w:t>-</w:t>
            </w:r>
            <w:r w:rsidRPr="0089241B">
              <w:rPr>
                <w:rFonts w:ascii="宋体" w:hAnsi="宋体" w:hint="eastAsia"/>
                <w:szCs w:val="21"/>
              </w:rPr>
              <w:tab/>
              <w:t>绩效评价（监视测量）和改进的策划情况</w:t>
            </w:r>
          </w:p>
        </w:tc>
        <w:tc>
          <w:tcPr>
            <w:tcW w:w="960" w:type="dxa"/>
          </w:tcPr>
          <w:p w:rsidR="008F0615" w:rsidRPr="00DF48AC" w:rsidRDefault="008F0615" w:rsidP="00DF48AC">
            <w:pPr>
              <w:spacing w:line="360" w:lineRule="auto"/>
              <w:rPr>
                <w:rFonts w:ascii="宋体" w:hAnsi="宋体"/>
                <w:szCs w:val="21"/>
              </w:rPr>
            </w:pPr>
          </w:p>
        </w:tc>
        <w:tc>
          <w:tcPr>
            <w:tcW w:w="10004" w:type="dxa"/>
          </w:tcPr>
          <w:p w:rsidR="008F0615" w:rsidRPr="00DF48AC" w:rsidRDefault="008F0615" w:rsidP="00DF48AC">
            <w:pPr>
              <w:spacing w:line="360" w:lineRule="auto"/>
              <w:ind w:firstLineChars="200" w:firstLine="420"/>
              <w:rPr>
                <w:rFonts w:ascii="宋体" w:hAnsi="宋体"/>
                <w:szCs w:val="21"/>
              </w:rPr>
            </w:pPr>
            <w:r w:rsidRPr="00DF48AC">
              <w:rPr>
                <w:rFonts w:ascii="宋体" w:hAnsi="宋体" w:hint="eastAsia"/>
                <w:szCs w:val="21"/>
              </w:rPr>
              <w:t>为了保证管理体系及产品的符合性，策划了所需的监视和测量对象、监测测量分析和评价的方式，实施监视和测量的时机及分析和评价监视和测量结果的时机，及时发现体系运行的不足和改进事宜；通过对质量目标完成情况的统计分析和内审、管理评审的实施及对软件开发、实施服务过程的监测来确保质量体系运行的有效性，具体通过对业务服务提供过程的各个质量因素首先进行了识别，针对识别出来的部分重大质量因</w:t>
            </w:r>
            <w:r w:rsidRPr="00DF48AC">
              <w:rPr>
                <w:rFonts w:ascii="宋体" w:hAnsi="宋体" w:hint="eastAsia"/>
                <w:szCs w:val="21"/>
              </w:rPr>
              <w:lastRenderedPageBreak/>
              <w:t>素制定了质量管理办法并进行了控制。</w:t>
            </w:r>
          </w:p>
          <w:p w:rsidR="008F0615" w:rsidRPr="00DF48AC" w:rsidRDefault="008F0615" w:rsidP="00DF48AC">
            <w:pPr>
              <w:spacing w:line="360" w:lineRule="auto"/>
              <w:rPr>
                <w:rFonts w:ascii="宋体" w:hAnsi="宋体"/>
                <w:szCs w:val="21"/>
              </w:rPr>
            </w:pPr>
            <w:r w:rsidRPr="00DF48AC">
              <w:rPr>
                <w:rFonts w:ascii="宋体" w:hAnsi="宋体" w:hint="eastAsia"/>
                <w:szCs w:val="21"/>
              </w:rPr>
              <w:t>改进方面：1、内审中发现了1项不符合项，有纠正措施规定并规定通过每年进行一次内部审核和一次管理评审，通过与顾客沟通交流了解顾客满意度，通过自身调整提高满意度，加强业务实施过程管控。</w:t>
            </w:r>
          </w:p>
          <w:p w:rsidR="008F0615" w:rsidRPr="00DF48AC" w:rsidRDefault="008F0615" w:rsidP="00DF48AC">
            <w:pPr>
              <w:spacing w:line="360" w:lineRule="auto"/>
              <w:rPr>
                <w:rFonts w:ascii="宋体" w:hAnsi="宋体"/>
                <w:szCs w:val="21"/>
              </w:rPr>
            </w:pPr>
            <w:r w:rsidRPr="00DF48AC">
              <w:rPr>
                <w:rFonts w:ascii="宋体" w:hAnsi="宋体" w:hint="eastAsia"/>
                <w:szCs w:val="21"/>
              </w:rPr>
              <w:t>2、针对近几年管理中发现的问题加强了内部管控，进一步健全了企业制度管理体系，调动了公司员工的工作积极性，增加了员工收入，激发了员工和企业的活力。</w:t>
            </w:r>
          </w:p>
          <w:p w:rsidR="008F0615" w:rsidRPr="00DF48AC" w:rsidRDefault="008F0615" w:rsidP="00DF48AC">
            <w:pPr>
              <w:spacing w:line="360" w:lineRule="auto"/>
              <w:rPr>
                <w:rFonts w:ascii="宋体" w:hAnsi="宋体"/>
                <w:szCs w:val="21"/>
              </w:rPr>
            </w:pPr>
            <w:r w:rsidRPr="00DF48AC">
              <w:rPr>
                <w:rFonts w:ascii="宋体" w:hAnsi="宋体" w:hint="eastAsia"/>
                <w:szCs w:val="21"/>
              </w:rPr>
              <w:t xml:space="preserve">3、建立起合同签订前的风险防控体系和签订后的单工程预核算管理体系，有效地规避了经营风险并控制了生产成本，缓解了资金压力。  </w:t>
            </w:r>
          </w:p>
        </w:tc>
        <w:tc>
          <w:tcPr>
            <w:tcW w:w="1585" w:type="dxa"/>
          </w:tcPr>
          <w:p w:rsidR="008F0615" w:rsidRPr="00DF48AC" w:rsidRDefault="008F0615" w:rsidP="00DF48AC">
            <w:pPr>
              <w:spacing w:line="360" w:lineRule="auto"/>
              <w:rPr>
                <w:szCs w:val="21"/>
              </w:rPr>
            </w:pPr>
            <w:r w:rsidRPr="00DF48AC">
              <w:rPr>
                <w:szCs w:val="21"/>
              </w:rPr>
              <w:lastRenderedPageBreak/>
              <w:t>Y</w:t>
            </w:r>
          </w:p>
        </w:tc>
      </w:tr>
      <w:tr w:rsidR="008F0615" w:rsidRPr="00DF48AC" w:rsidTr="00265197">
        <w:trPr>
          <w:trHeight w:val="983"/>
        </w:trPr>
        <w:tc>
          <w:tcPr>
            <w:tcW w:w="2160" w:type="dxa"/>
          </w:tcPr>
          <w:p w:rsidR="008F0615" w:rsidRPr="00DF48AC" w:rsidRDefault="008F0615" w:rsidP="00DF48AC">
            <w:pPr>
              <w:spacing w:line="360" w:lineRule="auto"/>
              <w:rPr>
                <w:rFonts w:ascii="宋体" w:hAnsi="宋体"/>
                <w:szCs w:val="21"/>
              </w:rPr>
            </w:pPr>
            <w:r w:rsidRPr="00265197">
              <w:rPr>
                <w:rFonts w:ascii="宋体" w:hAnsi="宋体" w:hint="eastAsia"/>
                <w:szCs w:val="21"/>
              </w:rPr>
              <w:lastRenderedPageBreak/>
              <w:t>被主管部门处罚和曝光情况</w:t>
            </w:r>
          </w:p>
        </w:tc>
        <w:tc>
          <w:tcPr>
            <w:tcW w:w="960" w:type="dxa"/>
          </w:tcPr>
          <w:p w:rsidR="008F0615" w:rsidRPr="00DF48AC" w:rsidRDefault="008F0615" w:rsidP="00DF48AC">
            <w:pPr>
              <w:spacing w:line="360" w:lineRule="auto"/>
              <w:rPr>
                <w:szCs w:val="21"/>
              </w:rPr>
            </w:pPr>
          </w:p>
        </w:tc>
        <w:tc>
          <w:tcPr>
            <w:tcW w:w="10004" w:type="dxa"/>
          </w:tcPr>
          <w:p w:rsidR="008F0615" w:rsidRPr="00265197" w:rsidRDefault="008F0615" w:rsidP="00DF48AC">
            <w:pPr>
              <w:spacing w:line="360" w:lineRule="auto"/>
              <w:ind w:firstLineChars="200" w:firstLine="420"/>
              <w:rPr>
                <w:rFonts w:ascii="宋体" w:hAnsi="宋体"/>
                <w:szCs w:val="21"/>
              </w:rPr>
            </w:pPr>
            <w:r>
              <w:rPr>
                <w:rFonts w:ascii="宋体" w:hAnsi="宋体" w:hint="eastAsia"/>
                <w:szCs w:val="21"/>
              </w:rPr>
              <w:t>近一年来公司未</w:t>
            </w:r>
            <w:r w:rsidRPr="00265197">
              <w:rPr>
                <w:rFonts w:ascii="宋体" w:hAnsi="宋体" w:hint="eastAsia"/>
                <w:szCs w:val="21"/>
              </w:rPr>
              <w:t>被主管部门处罚和曝光情况</w:t>
            </w:r>
            <w:r>
              <w:rPr>
                <w:rFonts w:ascii="宋体" w:hAnsi="宋体" w:hint="eastAsia"/>
                <w:szCs w:val="21"/>
              </w:rPr>
              <w:t>发生</w:t>
            </w:r>
          </w:p>
        </w:tc>
        <w:tc>
          <w:tcPr>
            <w:tcW w:w="1585" w:type="dxa"/>
          </w:tcPr>
          <w:p w:rsidR="008F0615" w:rsidRPr="00DF48AC" w:rsidRDefault="008F0615" w:rsidP="00B50DB4">
            <w:pPr>
              <w:spacing w:line="360" w:lineRule="auto"/>
              <w:rPr>
                <w:szCs w:val="21"/>
              </w:rPr>
            </w:pPr>
            <w:r w:rsidRPr="00DF48AC">
              <w:rPr>
                <w:szCs w:val="21"/>
              </w:rPr>
              <w:t>Y</w:t>
            </w:r>
          </w:p>
        </w:tc>
      </w:tr>
      <w:tr w:rsidR="008F0615" w:rsidRPr="00DF48AC" w:rsidTr="00265197">
        <w:trPr>
          <w:trHeight w:val="983"/>
        </w:trPr>
        <w:tc>
          <w:tcPr>
            <w:tcW w:w="2160" w:type="dxa"/>
          </w:tcPr>
          <w:p w:rsidR="008F0615" w:rsidRPr="00265197" w:rsidRDefault="008F0615" w:rsidP="00DF48AC">
            <w:pPr>
              <w:spacing w:line="360" w:lineRule="auto"/>
              <w:rPr>
                <w:rFonts w:ascii="宋体" w:hAnsi="宋体"/>
                <w:szCs w:val="21"/>
              </w:rPr>
            </w:pPr>
            <w:r w:rsidRPr="0089241B">
              <w:rPr>
                <w:rFonts w:ascii="宋体" w:hAnsi="宋体" w:hint="eastAsia"/>
                <w:szCs w:val="21"/>
              </w:rPr>
              <w:t>与公司领导确认二阶段审核的相关事宜</w:t>
            </w:r>
          </w:p>
        </w:tc>
        <w:tc>
          <w:tcPr>
            <w:tcW w:w="960" w:type="dxa"/>
          </w:tcPr>
          <w:p w:rsidR="008F0615" w:rsidRPr="00DF48AC" w:rsidRDefault="008F0615" w:rsidP="00DF48AC">
            <w:pPr>
              <w:spacing w:line="360" w:lineRule="auto"/>
              <w:rPr>
                <w:szCs w:val="21"/>
              </w:rPr>
            </w:pPr>
          </w:p>
        </w:tc>
        <w:tc>
          <w:tcPr>
            <w:tcW w:w="10004" w:type="dxa"/>
          </w:tcPr>
          <w:p w:rsidR="008F0615" w:rsidRPr="002D5258" w:rsidRDefault="008F0615" w:rsidP="0089241B">
            <w:pPr>
              <w:rPr>
                <w:rFonts w:ascii="宋体" w:hAnsi="宋体"/>
                <w:szCs w:val="21"/>
              </w:rPr>
            </w:pPr>
            <w:r>
              <w:rPr>
                <w:rFonts w:ascii="宋体" w:hAnsi="宋体" w:hint="eastAsia"/>
                <w:szCs w:val="21"/>
              </w:rPr>
              <w:t>认证范围无变化，依据计划于2022年11月2日开始进行二阶段审核；</w:t>
            </w:r>
          </w:p>
        </w:tc>
        <w:tc>
          <w:tcPr>
            <w:tcW w:w="1585" w:type="dxa"/>
          </w:tcPr>
          <w:p w:rsidR="008F0615" w:rsidRPr="00DF48AC" w:rsidRDefault="008F0615" w:rsidP="00B50DB4">
            <w:pPr>
              <w:spacing w:line="360" w:lineRule="auto"/>
              <w:rPr>
                <w:szCs w:val="21"/>
              </w:rPr>
            </w:pPr>
            <w:r w:rsidRPr="00DF48AC">
              <w:rPr>
                <w:szCs w:val="21"/>
              </w:rPr>
              <w:t>Y</w:t>
            </w:r>
          </w:p>
        </w:tc>
      </w:tr>
    </w:tbl>
    <w:p w:rsidR="00191777" w:rsidRDefault="002C7B63">
      <w:r>
        <w:ptab w:relativeTo="margin" w:alignment="center" w:leader="none"/>
      </w:r>
    </w:p>
    <w:p w:rsidR="00191777" w:rsidRDefault="00B32B13"/>
    <w:p w:rsidR="00191777" w:rsidRDefault="00B32B13"/>
    <w:p w:rsidR="00191777" w:rsidRDefault="002C7B63">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13" w:rsidRDefault="00B32B13" w:rsidP="006B3D5D">
      <w:r>
        <w:separator/>
      </w:r>
    </w:p>
  </w:endnote>
  <w:endnote w:type="continuationSeparator" w:id="1">
    <w:p w:rsidR="00B32B13" w:rsidRDefault="00B32B13" w:rsidP="006B3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A63A74">
            <w:pPr>
              <w:pStyle w:val="a4"/>
              <w:jc w:val="center"/>
            </w:pPr>
            <w:r>
              <w:rPr>
                <w:b/>
                <w:sz w:val="24"/>
                <w:szCs w:val="24"/>
              </w:rPr>
              <w:fldChar w:fldCharType="begin"/>
            </w:r>
            <w:r w:rsidR="002C7B63">
              <w:rPr>
                <w:b/>
              </w:rPr>
              <w:instrText>PAGE</w:instrText>
            </w:r>
            <w:r>
              <w:rPr>
                <w:b/>
                <w:sz w:val="24"/>
                <w:szCs w:val="24"/>
              </w:rPr>
              <w:fldChar w:fldCharType="separate"/>
            </w:r>
            <w:r w:rsidR="001D0E4A">
              <w:rPr>
                <w:b/>
                <w:noProof/>
              </w:rPr>
              <w:t>2</w:t>
            </w:r>
            <w:r>
              <w:rPr>
                <w:b/>
                <w:sz w:val="24"/>
                <w:szCs w:val="24"/>
              </w:rPr>
              <w:fldChar w:fldCharType="end"/>
            </w:r>
            <w:r w:rsidR="002C7B63">
              <w:rPr>
                <w:lang w:val="zh-CN"/>
              </w:rPr>
              <w:t xml:space="preserve"> / </w:t>
            </w:r>
            <w:r>
              <w:rPr>
                <w:b/>
                <w:sz w:val="24"/>
                <w:szCs w:val="24"/>
              </w:rPr>
              <w:fldChar w:fldCharType="begin"/>
            </w:r>
            <w:r w:rsidR="002C7B63">
              <w:rPr>
                <w:b/>
              </w:rPr>
              <w:instrText>NUMPAGES</w:instrText>
            </w:r>
            <w:r>
              <w:rPr>
                <w:b/>
                <w:sz w:val="24"/>
                <w:szCs w:val="24"/>
              </w:rPr>
              <w:fldChar w:fldCharType="separate"/>
            </w:r>
            <w:r w:rsidR="001D0E4A">
              <w:rPr>
                <w:b/>
                <w:noProof/>
              </w:rPr>
              <w:t>4</w:t>
            </w:r>
            <w:r>
              <w:rPr>
                <w:b/>
                <w:sz w:val="24"/>
                <w:szCs w:val="24"/>
              </w:rPr>
              <w:fldChar w:fldCharType="end"/>
            </w:r>
          </w:p>
        </w:sdtContent>
      </w:sdt>
    </w:sdtContent>
  </w:sdt>
  <w:p w:rsidR="00191777" w:rsidRDefault="00B32B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13" w:rsidRDefault="00B32B13" w:rsidP="006B3D5D">
      <w:r>
        <w:separator/>
      </w:r>
    </w:p>
  </w:footnote>
  <w:footnote w:type="continuationSeparator" w:id="1">
    <w:p w:rsidR="00B32B13" w:rsidRDefault="00B32B13" w:rsidP="006B3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2C7B63" w:rsidP="00E40F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63A74" w:rsidRPr="00A63A7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2C7B6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2C7B63" w:rsidP="00E40F1F">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D5D"/>
    <w:rsid w:val="0007041A"/>
    <w:rsid w:val="000F29F8"/>
    <w:rsid w:val="001D0E4A"/>
    <w:rsid w:val="002043B0"/>
    <w:rsid w:val="002307BD"/>
    <w:rsid w:val="00265197"/>
    <w:rsid w:val="002750B9"/>
    <w:rsid w:val="00281EE8"/>
    <w:rsid w:val="002C7B63"/>
    <w:rsid w:val="00314932"/>
    <w:rsid w:val="003878B6"/>
    <w:rsid w:val="00464A94"/>
    <w:rsid w:val="004A603F"/>
    <w:rsid w:val="00504763"/>
    <w:rsid w:val="005D7DF5"/>
    <w:rsid w:val="006506FE"/>
    <w:rsid w:val="00675B8B"/>
    <w:rsid w:val="006B3D5D"/>
    <w:rsid w:val="00843E68"/>
    <w:rsid w:val="00847166"/>
    <w:rsid w:val="0087199B"/>
    <w:rsid w:val="0089241B"/>
    <w:rsid w:val="008E68CB"/>
    <w:rsid w:val="008F0615"/>
    <w:rsid w:val="0090226F"/>
    <w:rsid w:val="009C01C5"/>
    <w:rsid w:val="00A63A74"/>
    <w:rsid w:val="00AC2A55"/>
    <w:rsid w:val="00B32B13"/>
    <w:rsid w:val="00C47B58"/>
    <w:rsid w:val="00D054AB"/>
    <w:rsid w:val="00D063F0"/>
    <w:rsid w:val="00DD4BE8"/>
    <w:rsid w:val="00DF48AC"/>
    <w:rsid w:val="00E40F1F"/>
    <w:rsid w:val="00EB60BF"/>
    <w:rsid w:val="00F23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cp:revision>
  <dcterms:created xsi:type="dcterms:W3CDTF">2022-11-08T08:39:00Z</dcterms:created>
  <dcterms:modified xsi:type="dcterms:W3CDTF">2022-11-10T06:21:00Z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