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2"/>
        </w:rPr>
      </w:pPr>
      <w:bookmarkStart w:id="6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6313170" cy="8249920"/>
            <wp:effectExtent l="0" t="0" r="11430" b="508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6"/>
      <w:r>
        <w:rPr>
          <w:rFonts w:hint="eastAsia" w:asciiTheme="majorEastAsia" w:hAnsiTheme="majorEastAsia" w:eastAsiaTheme="majorEastAsia" w:cstheme="majorEastAsia"/>
          <w:sz w:val="32"/>
        </w:rPr>
        <w:t>观 察 项（建议项） 报 告</w:t>
      </w:r>
    </w:p>
    <w:tbl>
      <w:tblPr>
        <w:tblStyle w:val="5"/>
        <w:tblW w:w="9923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43"/>
        <w:gridCol w:w="6047"/>
        <w:gridCol w:w="203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b/>
                <w:szCs w:val="21"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080" w:type="dxa"/>
            <w:gridSpan w:val="2"/>
            <w:tcBorders>
              <w:left w:val="single" w:color="auto" w:sz="4" w:space="0"/>
            </w:tcBorders>
          </w:tcPr>
          <w:p>
            <w:pPr>
              <w:spacing w:before="120" w:line="360" w:lineRule="auto"/>
              <w:rPr>
                <w:b/>
                <w:szCs w:val="21"/>
              </w:rPr>
            </w:pPr>
            <w:bookmarkStart w:id="0" w:name="组织名称"/>
            <w:r>
              <w:rPr>
                <w:b/>
                <w:szCs w:val="21"/>
              </w:rPr>
              <w:t>江西金马金属制品有限公司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3" w:type="dxa"/>
            <w:gridSpan w:val="2"/>
            <w:tcBorders>
              <w:right w:val="single" w:color="auto" w:sz="4" w:space="0"/>
            </w:tcBorders>
            <w:vAlign w:val="center"/>
          </w:tcPr>
          <w:p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1" w:name="Q勾选15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QMS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</w:p>
          <w:p>
            <w:bookmarkStart w:id="5" w:name="审核类型"/>
            <w:r>
              <w:rPr>
                <w:rFonts w:hint="eastAsia"/>
                <w:b/>
                <w:szCs w:val="21"/>
              </w:rPr>
              <w:t>E:监查1,O:监查1,Q:监查1</w:t>
            </w:r>
            <w:bookmarkEnd w:id="5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hint="eastAsia" w:ascii="方正仿宋简体" w:eastAsia="方正仿宋简体"/>
                <w:b/>
                <w:szCs w:val="21"/>
              </w:rPr>
              <w:t>序号</w:t>
            </w:r>
          </w:p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hint="eastAsia" w:ascii="方正仿宋简体" w:eastAsia="方正仿宋简体"/>
                <w:b/>
                <w:szCs w:val="21"/>
              </w:rPr>
              <w:t>观察项描述</w:t>
            </w:r>
          </w:p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简体" w:eastAsia="方正仿宋简体"/>
                <w:b/>
                <w:szCs w:val="21"/>
              </w:rPr>
            </w:pPr>
            <w:r>
              <w:rPr>
                <w:rFonts w:hint="eastAsia" w:ascii="方正仿宋简体" w:eastAsia="方正仿宋简体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1、</w:t>
            </w:r>
          </w:p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现场操作工劳保用品穿戴不规范（打磨工、喷塑工）</w:t>
            </w:r>
          </w:p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>
            <w:pPr>
              <w:ind w:firstLine="210" w:firstLineChars="10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</w:t>
            </w:r>
          </w:p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840" w:firstLineChars="40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车间内物品摆放比较混乱，报废的设备没有及时清理。</w:t>
            </w:r>
          </w:p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>
            <w:pPr>
              <w:ind w:firstLine="210" w:firstLineChars="10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</w:t>
            </w:r>
          </w:p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630" w:firstLineChars="30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氧气瓶和乙炔瓶有放在一起的现象，且瓶上无盖帽和橡皮环。</w:t>
            </w:r>
          </w:p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00" w:type="dxa"/>
            <w:tcBorders>
              <w:right w:val="single" w:color="auto" w:sz="4" w:space="0"/>
            </w:tcBorders>
            <w:vAlign w:val="center"/>
          </w:tcPr>
          <w:p/>
        </w:tc>
        <w:tc>
          <w:tcPr>
            <w:tcW w:w="699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2033" w:type="dxa"/>
            <w:tcBorders>
              <w:left w:val="single" w:color="auto" w:sz="4" w:space="0"/>
            </w:tcBorders>
            <w:vAlign w:val="center"/>
          </w:tcPr>
          <w:p/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9"/>
        <w:rFonts w:hint="default"/>
        <w:sz w:val="18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9"/>
        <w:rFonts w:hint="default"/>
        <w:sz w:val="18"/>
      </w:rPr>
      <w:t>北京国标联合认证有限公司</w:t>
    </w:r>
    <w:r>
      <w:rPr>
        <w:rStyle w:val="9"/>
        <w:rFonts w:hint="default"/>
        <w:sz w:val="18"/>
      </w:rPr>
      <w:tab/>
    </w:r>
    <w:r>
      <w:rPr>
        <w:rStyle w:val="9"/>
        <w:rFonts w:hint="default"/>
        <w:sz w:val="18"/>
      </w:rPr>
      <w:tab/>
    </w:r>
    <w:r>
      <w:rPr>
        <w:rStyle w:val="9"/>
        <w:rFonts w:hint="default"/>
        <w:sz w:val="18"/>
      </w:rPr>
      <w:tab/>
    </w:r>
  </w:p>
  <w:p>
    <w:pPr>
      <w:pStyle w:val="3"/>
      <w:pBdr>
        <w:bottom w:val="none" w:color="auto" w:sz="0" w:space="0"/>
      </w:pBdr>
      <w:spacing w:line="320" w:lineRule="exact"/>
      <w:jc w:val="left"/>
    </w:pPr>
    <w:r>
      <w:pict>
        <v:shape id="_x0000_s4097" o:spid="_x0000_s4097" o:spt="202" type="#_x0000_t202" style="position:absolute;left:0pt;margin-left:350.25pt;margin-top:2.2pt;height:20.2pt;width:132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ISC-B-II-1</w:t>
                </w:r>
                <w:r>
                  <w:rPr>
                    <w:sz w:val="18"/>
                    <w:szCs w:val="18"/>
                  </w:rPr>
                  <w:t>8</w:t>
                </w:r>
                <w:r>
                  <w:rPr>
                    <w:rFonts w:hint="eastAsia"/>
                    <w:sz w:val="18"/>
                    <w:szCs w:val="18"/>
                  </w:rPr>
                  <w:t xml:space="preserve"> 观察项(03版)</w:t>
                </w:r>
              </w:p>
            </w:txbxContent>
          </v:textbox>
        </v:shape>
      </w:pict>
    </w:r>
    <w:r>
      <w:rPr>
        <w:rStyle w:val="9"/>
        <w:rFonts w:hint="default"/>
        <w:sz w:val="18"/>
      </w:rPr>
      <w:t xml:space="preserve">        </w:t>
    </w:r>
    <w:r>
      <w:rPr>
        <w:rStyle w:val="9"/>
        <w:rFonts w:hint="default"/>
        <w:w w:val="90"/>
        <w:sz w:val="18"/>
      </w:rPr>
      <w:t>Beijing International Standard united Certification Co.,Ltd.</w:t>
    </w:r>
    <w:r>
      <w:rPr>
        <w:rStyle w:val="9"/>
        <w:rFonts w:hint="default"/>
        <w:w w:val="90"/>
        <w:szCs w:val="21"/>
      </w:rPr>
      <w:t xml:space="preserve">  </w:t>
    </w:r>
    <w:r>
      <w:rPr>
        <w:rStyle w:val="9"/>
        <w:rFonts w:hint="default"/>
        <w:w w:val="90"/>
        <w:sz w:val="20"/>
      </w:rPr>
      <w:t xml:space="preserve"> </w:t>
    </w:r>
    <w:r>
      <w:rPr>
        <w:rStyle w:val="9"/>
        <w:rFonts w:hint="default"/>
        <w:w w:val="90"/>
      </w:rPr>
      <w:t xml:space="preserve">                   </w:t>
    </w:r>
  </w:p>
  <w:p>
    <w:r>
      <w:pict>
        <v:shape id="_x0000_s4098" o:spid="_x0000_s4098" o:spt="32" type="#_x0000_t32" style="position:absolute;left:0pt;margin-left:-0.05pt;margin-top:10.65pt;height:0pt;width:489.05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2C16CC0"/>
    <w:rsid w:val="5D47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7">
    <w:name w:val="页眉 字符"/>
    <w:basedOn w:val="6"/>
    <w:link w:val="3"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25</Words>
  <Characters>143</Characters>
  <Lines>1</Lines>
  <Paragraphs>1</Paragraphs>
  <TotalTime>27</TotalTime>
  <ScaleCrop>false</ScaleCrop>
  <LinksUpToDate>false</LinksUpToDate>
  <CharactersWithSpaces>167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2016-08-11T01:15:00Z</dcterms:created>
  <dc:creator>User</dc:creator>
  <cp:lastModifiedBy>伍光华</cp:lastModifiedBy>
  <dcterms:modified xsi:type="dcterms:W3CDTF">2020-01-14T08:27:09Z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