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19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2103"/>
        <w:gridCol w:w="968"/>
        <w:gridCol w:w="49"/>
        <w:gridCol w:w="820"/>
        <w:gridCol w:w="9164"/>
        <w:gridCol w:w="1570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15" w:hRule="atLeast"/>
        </w:trPr>
        <w:tc>
          <w:tcPr>
            <w:tcW w:w="2103" w:type="dxa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3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</w:t>
            </w:r>
            <w:r>
              <w:rPr>
                <w:rFonts w:hint="eastAsia"/>
                <w:sz w:val="24"/>
                <w:lang w:val="en-US" w:eastAsia="zh-CN"/>
              </w:rPr>
              <w:t>何景福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陪同人员：刘军 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03" w:hRule="atLeast"/>
        </w:trPr>
        <w:tc>
          <w:tcPr>
            <w:tcW w:w="2103" w:type="dxa"/>
            <w:vMerge w:val="continue"/>
            <w:shd w:val="clear" w:color="auto" w:fill="auto"/>
            <w:vAlign w:val="center"/>
          </w:tcPr>
          <w:p/>
        </w:tc>
        <w:tc>
          <w:tcPr>
            <w:tcW w:w="968" w:type="dxa"/>
            <w:vMerge w:val="continue"/>
            <w:shd w:val="clear" w:color="auto" w:fill="auto"/>
            <w:vAlign w:val="center"/>
          </w:tcPr>
          <w:p/>
        </w:tc>
        <w:tc>
          <w:tcPr>
            <w:tcW w:w="10033" w:type="dxa"/>
            <w:gridSpan w:val="3"/>
            <w:shd w:val="clear" w:color="auto" w:fill="auto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sz w:val="21"/>
                <w:szCs w:val="21"/>
              </w:rPr>
              <w:t>肖新龙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EO【远程】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远程审核沟通方式：微信/语音/腾讯会议</w:t>
            </w:r>
            <w:r>
              <w:rPr>
                <w:rFonts w:hint="eastAsia"/>
                <w:sz w:val="24"/>
                <w:szCs w:val="24"/>
                <w:lang w:eastAsia="zh-CN"/>
              </w:rPr>
              <w:t>】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审核日期</w:t>
            </w:r>
            <w:r>
              <w:rPr>
                <w:rFonts w:hint="eastAsia"/>
                <w:sz w:val="24"/>
                <w:szCs w:val="24"/>
                <w:highlight w:val="none"/>
              </w:rPr>
              <w:t>：2</w:t>
            </w:r>
            <w:r>
              <w:rPr>
                <w:sz w:val="24"/>
                <w:szCs w:val="24"/>
                <w:highlight w:val="none"/>
              </w:rPr>
              <w:t>0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22-07-20日</w:t>
            </w:r>
          </w:p>
        </w:tc>
        <w:tc>
          <w:tcPr>
            <w:tcW w:w="160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16" w:hRule="atLeast"/>
        </w:trPr>
        <w:tc>
          <w:tcPr>
            <w:tcW w:w="2103" w:type="dxa"/>
            <w:vMerge w:val="continue"/>
            <w:shd w:val="clear" w:color="auto" w:fill="auto"/>
            <w:vAlign w:val="center"/>
          </w:tcPr>
          <w:p/>
        </w:tc>
        <w:tc>
          <w:tcPr>
            <w:tcW w:w="968" w:type="dxa"/>
            <w:vMerge w:val="continue"/>
            <w:shd w:val="clear" w:color="auto" w:fill="auto"/>
            <w:vAlign w:val="center"/>
          </w:tcPr>
          <w:p/>
        </w:tc>
        <w:tc>
          <w:tcPr>
            <w:tcW w:w="1003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E:5.3/6.1.2/6.1.4/6.2/8.1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:5.3/6.1.2/6.1.4/6.2/8.1</w:t>
            </w:r>
          </w:p>
        </w:tc>
        <w:tc>
          <w:tcPr>
            <w:tcW w:w="160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22" w:hRule="atLeast"/>
        </w:trPr>
        <w:tc>
          <w:tcPr>
            <w:tcW w:w="2103" w:type="dxa"/>
            <w:vMerge w:val="restart"/>
            <w:shd w:val="clear" w:color="auto" w:fill="auto"/>
            <w:vAlign w:val="center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岗位职责、权限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E5.3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O5.3</w:t>
            </w:r>
          </w:p>
        </w:tc>
        <w:tc>
          <w:tcPr>
            <w:tcW w:w="869" w:type="dxa"/>
            <w:gridSpan w:val="2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164" w:type="dxa"/>
            <w:shd w:val="clear" w:color="auto" w:fill="auto"/>
            <w:vAlign w:val="center"/>
          </w:tcPr>
          <w:p>
            <w:pPr>
              <w:pStyle w:val="3"/>
              <w:spacing w:before="14" w:line="374" w:lineRule="exact"/>
              <w:rPr>
                <w:rFonts w:hint="default"/>
                <w:spacing w:val="-1"/>
                <w:highlight w:val="none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pacing w:val="-1"/>
                <w:highlight w:val="none"/>
                <w:lang w:val="en-US" w:eastAsia="zh-CN"/>
              </w:rPr>
              <w:t>管理手册5.3条款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238" w:hRule="atLeast"/>
        </w:trPr>
        <w:tc>
          <w:tcPr>
            <w:tcW w:w="210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164" w:type="dxa"/>
            <w:shd w:val="clear" w:color="auto" w:fill="auto"/>
            <w:vAlign w:val="center"/>
          </w:tcPr>
          <w:p>
            <w:pPr>
              <w:pStyle w:val="3"/>
              <w:spacing w:before="14" w:line="374" w:lineRule="exact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主要负责：合同评审，顾客沟通及满意度处理；组织与产品和服务要求的相关评审；服务活动管理，顾客财产管理过程所涉及的环境和职业健康安全运行等工作。</w:t>
            </w:r>
          </w:p>
          <w:p>
            <w:pPr>
              <w:pStyle w:val="3"/>
              <w:spacing w:before="14" w:line="374" w:lineRule="exact"/>
              <w:ind w:firstLine="416" w:firstLineChars="200"/>
              <w:rPr>
                <w:rFonts w:hint="eastAsia"/>
                <w:spacing w:val="-1"/>
                <w:highlight w:val="none"/>
                <w:lang w:val="en-US" w:eastAsia="zh-CN"/>
              </w:rPr>
            </w:pPr>
            <w:r>
              <w:rPr>
                <w:rFonts w:hint="eastAsia"/>
                <w:spacing w:val="-1"/>
                <w:highlight w:val="none"/>
                <w:lang w:val="en-US" w:eastAsia="zh-CN"/>
              </w:rPr>
              <w:t>经询问了解审核周期内部门职责未发生变化。</w:t>
            </w:r>
            <w:bookmarkStart w:id="0" w:name="_GoBack"/>
            <w:bookmarkEnd w:id="0"/>
          </w:p>
        </w:tc>
        <w:tc>
          <w:tcPr>
            <w:tcW w:w="1605" w:type="dxa"/>
            <w:gridSpan w:val="2"/>
            <w:vMerge w:val="continue"/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43" w:hRule="atLeast"/>
        </w:trPr>
        <w:tc>
          <w:tcPr>
            <w:tcW w:w="2103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目标及其实现的策划</w:t>
            </w:r>
          </w:p>
          <w:p/>
        </w:tc>
        <w:tc>
          <w:tcPr>
            <w:tcW w:w="968" w:type="dxa"/>
            <w:vMerge w:val="restart"/>
            <w:shd w:val="clear" w:color="auto" w:fill="auto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E6.2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O6.2</w:t>
            </w:r>
          </w:p>
          <w:p>
            <w:pPr>
              <w:pStyle w:val="2"/>
            </w:pPr>
          </w:p>
        </w:tc>
        <w:tc>
          <w:tcPr>
            <w:tcW w:w="8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4" w:type="dxa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《环境、职业目标达成统计表》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822" w:hRule="atLeast"/>
        </w:trPr>
        <w:tc>
          <w:tcPr>
            <w:tcW w:w="2103" w:type="dxa"/>
            <w:vMerge w:val="continue"/>
            <w:shd w:val="clear" w:color="auto" w:fill="auto"/>
          </w:tcPr>
          <w:p/>
        </w:tc>
        <w:tc>
          <w:tcPr>
            <w:tcW w:w="968" w:type="dxa"/>
            <w:vMerge w:val="continue"/>
            <w:shd w:val="clear" w:color="auto" w:fill="auto"/>
          </w:tcPr>
          <w:p/>
        </w:tc>
        <w:tc>
          <w:tcPr>
            <w:tcW w:w="8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4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组织建立了与方针一致的文件化的管理目标。为实现总目标而建立的各层级目标具体、有针对性、可测量并且可实现。</w:t>
            </w:r>
          </w:p>
          <w:p>
            <w:r>
              <w:rPr>
                <w:rFonts w:hint="eastAsia"/>
                <w:lang w:val="en-US" w:eastAsia="zh-CN"/>
              </w:rPr>
              <w:t>本部门分解的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10"/>
              <w:tblW w:w="8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38"/>
              <w:gridCol w:w="2286"/>
              <w:gridCol w:w="1343"/>
              <w:gridCol w:w="22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目标</w:t>
                  </w:r>
                </w:p>
              </w:tc>
              <w:tc>
                <w:tcPr>
                  <w:tcW w:w="228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计算方法</w:t>
                  </w:r>
                </w:p>
              </w:tc>
              <w:tc>
                <w:tcPr>
                  <w:tcW w:w="134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220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目标实际完成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（2021.07-2022.06）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8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固体废弃物回收处置率</w:t>
                  </w:r>
                  <w:r>
                    <w:rPr>
                      <w:sz w:val="21"/>
                      <w:szCs w:val="21"/>
                    </w:rPr>
                    <w:t>100%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 </w:t>
                  </w:r>
                </w:p>
              </w:tc>
              <w:tc>
                <w:tcPr>
                  <w:tcW w:w="2286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行政人事部月度统计</w:t>
                  </w:r>
                </w:p>
              </w:tc>
              <w:tc>
                <w:tcPr>
                  <w:tcW w:w="1343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档案室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8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安全生产事故0</w:t>
                  </w:r>
                  <w:r>
                    <w:rPr>
                      <w:sz w:val="21"/>
                      <w:szCs w:val="21"/>
                    </w:rPr>
                    <w:t>；</w:t>
                  </w:r>
                </w:p>
              </w:tc>
              <w:tc>
                <w:tcPr>
                  <w:tcW w:w="2286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行政人事部月度统计</w:t>
                  </w:r>
                </w:p>
              </w:tc>
              <w:tc>
                <w:tcPr>
                  <w:tcW w:w="1343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档案室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8" w:type="dxa"/>
                  <w:shd w:val="clear" w:color="auto" w:fill="auto"/>
                  <w:vAlign w:val="top"/>
                </w:tcPr>
                <w:p>
                  <w:pPr>
                    <w:spacing w:line="36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火灾事故  0</w:t>
                  </w:r>
                </w:p>
              </w:tc>
              <w:tc>
                <w:tcPr>
                  <w:tcW w:w="2286" w:type="dxa"/>
                  <w:shd w:val="clear" w:color="auto" w:fill="auto"/>
                  <w:vAlign w:val="top"/>
                </w:tcPr>
                <w:p>
                  <w:pPr>
                    <w:spacing w:line="360" w:lineRule="exac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行政人事部月度统计</w:t>
                  </w:r>
                </w:p>
              </w:tc>
              <w:tc>
                <w:tcPr>
                  <w:tcW w:w="1343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档案室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8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296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意外伤害事故  0</w:t>
                  </w:r>
                </w:p>
              </w:tc>
              <w:tc>
                <w:tcPr>
                  <w:tcW w:w="2286" w:type="dxa"/>
                  <w:shd w:val="clear" w:color="auto" w:fill="auto"/>
                  <w:vAlign w:val="top"/>
                </w:tcPr>
                <w:p>
                  <w:pPr>
                    <w:spacing w:line="360" w:lineRule="exac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行政人事部月度统计</w:t>
                  </w:r>
                </w:p>
              </w:tc>
              <w:tc>
                <w:tcPr>
                  <w:tcW w:w="134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档案室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28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8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286" w:type="dxa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206" w:type="dxa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0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3" w:hRule="atLeast"/>
        </w:trPr>
        <w:tc>
          <w:tcPr>
            <w:tcW w:w="211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8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8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4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《环境因素识别与评价控制程序》</w:t>
            </w:r>
          </w:p>
        </w:tc>
        <w:tc>
          <w:tcPr>
            <w:tcW w:w="1570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188" w:hRule="atLeast"/>
        </w:trPr>
        <w:tc>
          <w:tcPr>
            <w:tcW w:w="2113" w:type="dxa"/>
            <w:gridSpan w:val="2"/>
            <w:vMerge w:val="continue"/>
            <w:shd w:val="clear" w:color="auto" w:fill="auto"/>
          </w:tcPr>
          <w:p/>
        </w:tc>
        <w:tc>
          <w:tcPr>
            <w:tcW w:w="968" w:type="dxa"/>
            <w:vMerge w:val="continue"/>
            <w:shd w:val="clear" w:color="auto" w:fill="auto"/>
          </w:tcPr>
          <w:p/>
        </w:tc>
        <w:tc>
          <w:tcPr>
            <w:tcW w:w="8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4" w:type="dxa"/>
            <w:shd w:val="clear" w:color="auto" w:fill="auto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《环境因素识别、评价、控制表》、</w:t>
            </w:r>
            <w:r>
              <w:rPr>
                <w:color w:val="000000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《重要环境因素清单》</w:t>
            </w:r>
          </w:p>
          <w:p>
            <w:pPr>
              <w:pStyle w:val="2"/>
              <w:rPr>
                <w:rFonts w:hint="eastAsia"/>
              </w:rPr>
            </w:pPr>
          </w:p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10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火灾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default" w:eastAsia="宋体"/>
                      <w:szCs w:val="24"/>
                      <w:lang w:val="en-US" w:eastAsia="zh-CN"/>
                    </w:rPr>
                    <w:t>管理方案/应急预案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固体废弃物排放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生活垃圾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246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废水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(生活废水）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管理方案/运行控制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能源、资源消耗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管理方案/运行控制 </w:t>
                  </w:r>
                </w:p>
              </w:tc>
            </w:tr>
          </w:tbl>
          <w:p/>
        </w:tc>
        <w:tc>
          <w:tcPr>
            <w:tcW w:w="157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3" w:hRule="atLeast"/>
        </w:trPr>
        <w:tc>
          <w:tcPr>
            <w:tcW w:w="211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8" w:type="dxa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8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4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szCs w:val="21"/>
              </w:rPr>
              <w:t xml:space="preserve">6.1 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《危险源识别和控制程序》</w:t>
            </w:r>
          </w:p>
        </w:tc>
        <w:tc>
          <w:tcPr>
            <w:tcW w:w="1570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1136" w:hRule="atLeast"/>
        </w:trPr>
        <w:tc>
          <w:tcPr>
            <w:tcW w:w="2113" w:type="dxa"/>
            <w:gridSpan w:val="2"/>
            <w:vMerge w:val="continue"/>
            <w:shd w:val="clear" w:color="auto" w:fill="auto"/>
          </w:tcPr>
          <w:p/>
        </w:tc>
        <w:tc>
          <w:tcPr>
            <w:tcW w:w="968" w:type="dxa"/>
            <w:vMerge w:val="continue"/>
            <w:tcBorders/>
            <w:shd w:val="clear" w:color="auto" w:fill="auto"/>
          </w:tcPr>
          <w:p/>
        </w:tc>
        <w:tc>
          <w:tcPr>
            <w:tcW w:w="8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4" w:type="dxa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中暑  </w:t>
            </w:r>
            <w:r>
              <w:rPr/>
              <w:sym w:font="Wingdings" w:char="00A8"/>
            </w:r>
            <w:r>
              <w:rPr>
                <w:rFonts w:hint="eastAsia"/>
              </w:rPr>
              <w:t>冻伤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</w:t>
            </w:r>
          </w:p>
          <w:p/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评价不可接受风险的准则：《</w:t>
            </w:r>
            <w:r>
              <w:rPr>
                <w:rFonts w:hint="eastAsia"/>
                <w:szCs w:val="22"/>
                <w:highlight w:val="none"/>
              </w:rPr>
              <w:t>危险源辨识和风险评价控制程序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rFonts w:hint="eastAsia"/>
                <w:highlight w:val="none"/>
                <w:u w:val="single"/>
              </w:rPr>
              <w:t xml:space="preserve">LEC法  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</w:rPr>
              <w:t>重要危险源，及其控制措施是</w:t>
            </w:r>
            <w:r>
              <w:rPr>
                <w:rFonts w:hint="eastAsia"/>
                <w:highlight w:val="none"/>
              </w:rPr>
              <w:t>：</w:t>
            </w:r>
          </w:p>
          <w:tbl>
            <w:tblPr>
              <w:tblStyle w:val="10"/>
              <w:tblW w:w="910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0"/>
              <w:gridCol w:w="1894"/>
              <w:gridCol w:w="47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  <w:lang w:val="en-US" w:eastAsia="zh-CN"/>
                    </w:rPr>
                    <w:t>不可接受</w:t>
                  </w:r>
                  <w:r>
                    <w:rPr>
                      <w:rFonts w:hint="eastAsia"/>
                      <w:b/>
                      <w:bCs/>
                      <w:highlight w:val="none"/>
                    </w:rPr>
                    <w:t>危险源</w:t>
                  </w:r>
                </w:p>
              </w:tc>
              <w:tc>
                <w:tcPr>
                  <w:tcW w:w="189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职业健康安全风险</w:t>
                  </w:r>
                </w:p>
              </w:tc>
              <w:tc>
                <w:tcPr>
                  <w:tcW w:w="47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0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火灾事故</w:t>
                  </w: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烧伤、财产损失</w:t>
                  </w:r>
                </w:p>
              </w:tc>
              <w:tc>
                <w:tcPr>
                  <w:tcW w:w="4700" w:type="dxa"/>
                  <w:shd w:val="clear" w:color="auto" w:fill="auto"/>
                  <w:vAlign w:val="center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管理方案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应急预案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/>
                      <w:szCs w:val="21"/>
                    </w:rPr>
                    <w:t>司机酒驾、违规驾驶、超速驾驶</w:t>
                  </w: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等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意外伤害</w:t>
                  </w: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人身伤害</w:t>
                  </w:r>
                </w:p>
              </w:tc>
              <w:tc>
                <w:tcPr>
                  <w:tcW w:w="470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管理方案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目标指标及管理措施方案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0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  <w:tc>
                <w:tcPr>
                  <w:tcW w:w="47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0" w:type="dxa"/>
                  <w:shd w:val="clear" w:color="auto" w:fill="auto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  <w:tc>
                <w:tcPr>
                  <w:tcW w:w="47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0" w:type="dxa"/>
                  <w:shd w:val="clear" w:color="auto" w:fill="auto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  <w:tc>
                <w:tcPr>
                  <w:tcW w:w="47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0" w:type="dxa"/>
                  <w:shd w:val="clear" w:color="auto" w:fill="auto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  <w:tc>
                <w:tcPr>
                  <w:tcW w:w="47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yellow"/>
                    </w:rPr>
                  </w:pPr>
                </w:p>
              </w:tc>
            </w:tr>
          </w:tbl>
          <w:p/>
        </w:tc>
        <w:tc>
          <w:tcPr>
            <w:tcW w:w="157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3" w:hRule="atLeast"/>
        </w:trPr>
        <w:tc>
          <w:tcPr>
            <w:tcW w:w="211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68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EO6.1.4</w:t>
            </w:r>
          </w:p>
        </w:tc>
        <w:tc>
          <w:tcPr>
            <w:tcW w:w="8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4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环境因素调查表</w:t>
            </w:r>
            <w:r>
              <w:rPr>
                <w:rFonts w:hint="eastAsia"/>
              </w:rPr>
              <w:t>》</w:t>
            </w:r>
          </w:p>
        </w:tc>
        <w:tc>
          <w:tcPr>
            <w:tcW w:w="157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2" w:hRule="atLeast"/>
        </w:trPr>
        <w:tc>
          <w:tcPr>
            <w:tcW w:w="2113" w:type="dxa"/>
            <w:gridSpan w:val="2"/>
            <w:vMerge w:val="continue"/>
            <w:shd w:val="clear" w:color="auto" w:fill="auto"/>
          </w:tcPr>
          <w:p/>
        </w:tc>
        <w:tc>
          <w:tcPr>
            <w:tcW w:w="968" w:type="dxa"/>
            <w:vMerge w:val="continue"/>
            <w:shd w:val="clear" w:color="auto" w:fill="auto"/>
          </w:tcPr>
          <w:p/>
        </w:tc>
        <w:tc>
          <w:tcPr>
            <w:tcW w:w="8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4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4"/>
              <w:gridCol w:w="1971"/>
              <w:gridCol w:w="2971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97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297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4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火灾事故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不可接受风险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重要环境因素</w:t>
                  </w:r>
                </w:p>
              </w:tc>
              <w:tc>
                <w:tcPr>
                  <w:tcW w:w="297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管理方案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应急预案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档案室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4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/>
                      <w:szCs w:val="21"/>
                    </w:rPr>
                    <w:t>司机酒驾、违规驾驶、超速驾驶</w:t>
                  </w: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等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意外伤害</w:t>
                  </w:r>
                </w:p>
              </w:tc>
              <w:tc>
                <w:tcPr>
                  <w:tcW w:w="197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不可接受风险</w:t>
                  </w:r>
                </w:p>
              </w:tc>
              <w:tc>
                <w:tcPr>
                  <w:tcW w:w="297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eastAsia="宋体"/>
                      <w:szCs w:val="24"/>
                      <w:lang w:val="en-US" w:eastAsia="zh-CN"/>
                    </w:rPr>
                    <w:t>管理方案/应急预案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档案室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固体废弃物排放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生活垃圾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重要环境因素</w:t>
                  </w:r>
                </w:p>
              </w:tc>
              <w:tc>
                <w:tcPr>
                  <w:tcW w:w="297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售卖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档案室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废水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(生活废水）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重要环境因素</w:t>
                  </w:r>
                </w:p>
              </w:tc>
              <w:tc>
                <w:tcPr>
                  <w:tcW w:w="297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管理方案/运行控制 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档案室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能源、资源消耗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t>重要环境因素</w:t>
                  </w:r>
                </w:p>
              </w:tc>
              <w:tc>
                <w:tcPr>
                  <w:tcW w:w="297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管理方案/运行控制 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档案室</w:t>
                  </w:r>
                </w:p>
              </w:tc>
            </w:tr>
          </w:tbl>
          <w:p/>
        </w:tc>
        <w:tc>
          <w:tcPr>
            <w:tcW w:w="157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2" w:hRule="atLeast"/>
        </w:trPr>
        <w:tc>
          <w:tcPr>
            <w:tcW w:w="2113" w:type="dxa"/>
            <w:gridSpan w:val="2"/>
            <w:vMerge w:val="restart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lang w:val="en-US" w:eastAsia="zh-CN"/>
              </w:rPr>
              <w:t>EHS运行</w:t>
            </w:r>
          </w:p>
        </w:tc>
        <w:tc>
          <w:tcPr>
            <w:tcW w:w="1017" w:type="dxa"/>
            <w:gridSpan w:val="2"/>
            <w:vMerge w:val="restart"/>
            <w:shd w:val="clear" w:color="auto" w:fill="auto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E8.1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>
            <w:pPr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164" w:type="dxa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szCs w:val="22"/>
                <w:lang w:val="en-US" w:eastAsia="zh-CN"/>
              </w:rPr>
              <w:t>如：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管理手册8.1条款、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《环境运行控制程序》、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《固体废弃物管理制度》</w:t>
            </w:r>
          </w:p>
        </w:tc>
        <w:tc>
          <w:tcPr>
            <w:tcW w:w="157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2" w:hRule="atLeast"/>
        </w:trPr>
        <w:tc>
          <w:tcPr>
            <w:tcW w:w="2113" w:type="dxa"/>
            <w:gridSpan w:val="2"/>
            <w:vMerge w:val="continue"/>
            <w:tcBorders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17" w:type="dxa"/>
            <w:gridSpan w:val="2"/>
            <w:vMerge w:val="continue"/>
            <w:tcBorders/>
            <w:shd w:val="clear" w:color="auto" w:fill="auto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820" w:type="dxa"/>
            <w:shd w:val="clear" w:color="auto" w:fill="auto"/>
          </w:tcPr>
          <w:p>
            <w:pPr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164" w:type="dxa"/>
            <w:shd w:val="clear" w:color="auto" w:fill="auto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1.节约用电的控制：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随手关灯、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下班前关闭电源、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控制空调温度（夏季≥26℃；冬季≤20℃）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2.节约用水的控制：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随手关水龙头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使用节水龙头及马桶</w:t>
            </w: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3.节约用纸的控制：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纸张双面使用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尽量采用电子版文件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本部门危险废弃物的管理：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将墨盒、硒鼓，交行政人事部统一管理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外来人员的安全管理：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进行安全告知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陪同参观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>外出人员的安全管理：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进行安全教育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配备个人安全专职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7.消防的管理：定期检查附近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灭火器和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消防栓；具体见“行政人事部、总工办审核录”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 环境和安全对顾客的影响：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签订EHS协议/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环境和安全告知书/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安全告知</w:t>
            </w:r>
          </w:p>
          <w:p>
            <w:pPr>
              <w:pStyle w:val="2"/>
              <w:widowControl w:val="0"/>
              <w:numPr>
                <w:numId w:val="0"/>
              </w:numPr>
              <w:spacing w:before="25" w:after="25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原辅料MSDS的传递：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纸质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电子版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产品标签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不适用</w:t>
            </w:r>
          </w:p>
          <w:p>
            <w:pPr>
              <w:pStyle w:val="2"/>
              <w:widowControl w:val="0"/>
              <w:numPr>
                <w:numId w:val="0"/>
              </w:numPr>
              <w:spacing w:before="25" w:after="25"/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</w:tbl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PUA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-57785</wp:posOffset>
          </wp:positionV>
          <wp:extent cx="472440" cy="475615"/>
          <wp:effectExtent l="0" t="0" r="10160" b="698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6B206"/>
    <w:multiLevelType w:val="singleLevel"/>
    <w:tmpl w:val="F976B20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6121F3D"/>
    <w:multiLevelType w:val="singleLevel"/>
    <w:tmpl w:val="26121F3D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E92F15"/>
    <w:multiLevelType w:val="singleLevel"/>
    <w:tmpl w:val="7FE92F1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42CA3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8735D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5715AC"/>
    <w:rsid w:val="056577F0"/>
    <w:rsid w:val="05705C5F"/>
    <w:rsid w:val="0571467E"/>
    <w:rsid w:val="057753FF"/>
    <w:rsid w:val="05A05014"/>
    <w:rsid w:val="05C333A2"/>
    <w:rsid w:val="05F6270F"/>
    <w:rsid w:val="0605101B"/>
    <w:rsid w:val="061B4460"/>
    <w:rsid w:val="067B702D"/>
    <w:rsid w:val="06994A8D"/>
    <w:rsid w:val="06AA7E97"/>
    <w:rsid w:val="06C27317"/>
    <w:rsid w:val="06EC4BBF"/>
    <w:rsid w:val="06ED612A"/>
    <w:rsid w:val="077A0611"/>
    <w:rsid w:val="08767210"/>
    <w:rsid w:val="08851DD7"/>
    <w:rsid w:val="089D1CE9"/>
    <w:rsid w:val="08C22483"/>
    <w:rsid w:val="08ED1EE8"/>
    <w:rsid w:val="08F167F0"/>
    <w:rsid w:val="09005957"/>
    <w:rsid w:val="096333C5"/>
    <w:rsid w:val="0973611D"/>
    <w:rsid w:val="09933EF9"/>
    <w:rsid w:val="09AA0CA5"/>
    <w:rsid w:val="09B73CED"/>
    <w:rsid w:val="09FA6045"/>
    <w:rsid w:val="0A0F142E"/>
    <w:rsid w:val="0A1C56C1"/>
    <w:rsid w:val="0A904067"/>
    <w:rsid w:val="0ACA6ED2"/>
    <w:rsid w:val="0AEF4D8D"/>
    <w:rsid w:val="0B515EEB"/>
    <w:rsid w:val="0BBC6DF9"/>
    <w:rsid w:val="0BE64DFF"/>
    <w:rsid w:val="0C4B4D60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A86D9F"/>
    <w:rsid w:val="0FC433E3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1C7253"/>
    <w:rsid w:val="11536201"/>
    <w:rsid w:val="115D3DB9"/>
    <w:rsid w:val="11BD2BE2"/>
    <w:rsid w:val="11BE2038"/>
    <w:rsid w:val="11DC0AC4"/>
    <w:rsid w:val="11E2439D"/>
    <w:rsid w:val="120225CC"/>
    <w:rsid w:val="123868DF"/>
    <w:rsid w:val="12563B2D"/>
    <w:rsid w:val="12A2571D"/>
    <w:rsid w:val="12A42EA7"/>
    <w:rsid w:val="12A506D3"/>
    <w:rsid w:val="12AF5238"/>
    <w:rsid w:val="12DF025B"/>
    <w:rsid w:val="13296CDD"/>
    <w:rsid w:val="134E7573"/>
    <w:rsid w:val="13890C2B"/>
    <w:rsid w:val="13A420AC"/>
    <w:rsid w:val="13C11723"/>
    <w:rsid w:val="13C13915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2B4B2F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6A6524"/>
    <w:rsid w:val="186F767B"/>
    <w:rsid w:val="187F0353"/>
    <w:rsid w:val="188852B3"/>
    <w:rsid w:val="188B6DDD"/>
    <w:rsid w:val="18E725C6"/>
    <w:rsid w:val="18FB3FC3"/>
    <w:rsid w:val="190766A3"/>
    <w:rsid w:val="19360F64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2F538D"/>
    <w:rsid w:val="1A546A4C"/>
    <w:rsid w:val="1A6C3FF9"/>
    <w:rsid w:val="1AAF33A8"/>
    <w:rsid w:val="1AB42370"/>
    <w:rsid w:val="1ACF1254"/>
    <w:rsid w:val="1AED5B63"/>
    <w:rsid w:val="1AF42899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AF4E64"/>
    <w:rsid w:val="1EF77273"/>
    <w:rsid w:val="1F1B65D5"/>
    <w:rsid w:val="1F35289F"/>
    <w:rsid w:val="1F4E73A5"/>
    <w:rsid w:val="1F8E0A45"/>
    <w:rsid w:val="1FAB395F"/>
    <w:rsid w:val="1FB8538A"/>
    <w:rsid w:val="1FD22EF6"/>
    <w:rsid w:val="1FF16224"/>
    <w:rsid w:val="201572E0"/>
    <w:rsid w:val="20272451"/>
    <w:rsid w:val="203255D2"/>
    <w:rsid w:val="20403C64"/>
    <w:rsid w:val="205905F2"/>
    <w:rsid w:val="205B3801"/>
    <w:rsid w:val="207644C2"/>
    <w:rsid w:val="208D0BCB"/>
    <w:rsid w:val="20A856C1"/>
    <w:rsid w:val="21A07B88"/>
    <w:rsid w:val="21D24208"/>
    <w:rsid w:val="226B2F60"/>
    <w:rsid w:val="22813299"/>
    <w:rsid w:val="229D603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BA397F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DA544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64387"/>
    <w:rsid w:val="2BEA3FA7"/>
    <w:rsid w:val="2BFD6446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1F313B3"/>
    <w:rsid w:val="320B180B"/>
    <w:rsid w:val="323872D4"/>
    <w:rsid w:val="324E5138"/>
    <w:rsid w:val="331E21CE"/>
    <w:rsid w:val="33562A0D"/>
    <w:rsid w:val="33715F28"/>
    <w:rsid w:val="33F07155"/>
    <w:rsid w:val="340C6245"/>
    <w:rsid w:val="343C4522"/>
    <w:rsid w:val="347A0336"/>
    <w:rsid w:val="34AC6049"/>
    <w:rsid w:val="34F92D63"/>
    <w:rsid w:val="350809D2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E700B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AFD61EB"/>
    <w:rsid w:val="3B227AA7"/>
    <w:rsid w:val="3B4241C0"/>
    <w:rsid w:val="3B5F0280"/>
    <w:rsid w:val="3BEE1D6F"/>
    <w:rsid w:val="3BF1473C"/>
    <w:rsid w:val="3C9D1E49"/>
    <w:rsid w:val="3CA475E5"/>
    <w:rsid w:val="3CA717F2"/>
    <w:rsid w:val="3CC56579"/>
    <w:rsid w:val="3CD175CA"/>
    <w:rsid w:val="3D0E6267"/>
    <w:rsid w:val="3DAB460B"/>
    <w:rsid w:val="3DDA7DB2"/>
    <w:rsid w:val="3E342793"/>
    <w:rsid w:val="3E3C5235"/>
    <w:rsid w:val="3EA34B57"/>
    <w:rsid w:val="3EEF1E6E"/>
    <w:rsid w:val="3F0269A8"/>
    <w:rsid w:val="3F654598"/>
    <w:rsid w:val="3F8C1A5E"/>
    <w:rsid w:val="40571F31"/>
    <w:rsid w:val="40760623"/>
    <w:rsid w:val="408B7234"/>
    <w:rsid w:val="40A82F90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9C22A5"/>
    <w:rsid w:val="432A5E11"/>
    <w:rsid w:val="433B1167"/>
    <w:rsid w:val="435F500F"/>
    <w:rsid w:val="43C730CD"/>
    <w:rsid w:val="44043CC6"/>
    <w:rsid w:val="44A567F5"/>
    <w:rsid w:val="45173A63"/>
    <w:rsid w:val="45372E44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CE07C2"/>
    <w:rsid w:val="46EA7997"/>
    <w:rsid w:val="470243E7"/>
    <w:rsid w:val="471F1498"/>
    <w:rsid w:val="47271944"/>
    <w:rsid w:val="475C4BFE"/>
    <w:rsid w:val="47BB044C"/>
    <w:rsid w:val="48262DE5"/>
    <w:rsid w:val="48902321"/>
    <w:rsid w:val="48CA74F7"/>
    <w:rsid w:val="49C0281D"/>
    <w:rsid w:val="49E449BF"/>
    <w:rsid w:val="49EC77B8"/>
    <w:rsid w:val="49ED5B1C"/>
    <w:rsid w:val="4AA56755"/>
    <w:rsid w:val="4AB22572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D4601B"/>
    <w:rsid w:val="4C2C100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52F1B"/>
    <w:rsid w:val="4F594843"/>
    <w:rsid w:val="4F7F49F1"/>
    <w:rsid w:val="503C3BCC"/>
    <w:rsid w:val="504A1F62"/>
    <w:rsid w:val="505C4971"/>
    <w:rsid w:val="50795634"/>
    <w:rsid w:val="508C4A05"/>
    <w:rsid w:val="50B91BA6"/>
    <w:rsid w:val="50C41CF1"/>
    <w:rsid w:val="51217DA6"/>
    <w:rsid w:val="51294703"/>
    <w:rsid w:val="513B7A32"/>
    <w:rsid w:val="51425A27"/>
    <w:rsid w:val="5158757E"/>
    <w:rsid w:val="51795AD5"/>
    <w:rsid w:val="51DD0128"/>
    <w:rsid w:val="521A5D1E"/>
    <w:rsid w:val="523624DE"/>
    <w:rsid w:val="52A23F56"/>
    <w:rsid w:val="52BA5471"/>
    <w:rsid w:val="52CF56D4"/>
    <w:rsid w:val="52D871F4"/>
    <w:rsid w:val="52F263D6"/>
    <w:rsid w:val="53024EB7"/>
    <w:rsid w:val="53261795"/>
    <w:rsid w:val="53953BE7"/>
    <w:rsid w:val="53F51637"/>
    <w:rsid w:val="54124FEF"/>
    <w:rsid w:val="541C4B67"/>
    <w:rsid w:val="543F11CA"/>
    <w:rsid w:val="54C53740"/>
    <w:rsid w:val="552A2893"/>
    <w:rsid w:val="556B045B"/>
    <w:rsid w:val="557D4E77"/>
    <w:rsid w:val="558570B1"/>
    <w:rsid w:val="558D4F56"/>
    <w:rsid w:val="55C375DD"/>
    <w:rsid w:val="56156439"/>
    <w:rsid w:val="56524F2E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93D5C"/>
    <w:rsid w:val="580F191D"/>
    <w:rsid w:val="58276F84"/>
    <w:rsid w:val="582E1FB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6A68C0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0E2E76"/>
    <w:rsid w:val="5E264AF8"/>
    <w:rsid w:val="5E3B413F"/>
    <w:rsid w:val="5E756870"/>
    <w:rsid w:val="5E971B73"/>
    <w:rsid w:val="5EA12B9A"/>
    <w:rsid w:val="5EB61B43"/>
    <w:rsid w:val="5EBA7075"/>
    <w:rsid w:val="5EBF5DC8"/>
    <w:rsid w:val="5EDD2156"/>
    <w:rsid w:val="5F02275D"/>
    <w:rsid w:val="5F14059B"/>
    <w:rsid w:val="5F291E1B"/>
    <w:rsid w:val="5F2E30BD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0DD5FF3"/>
    <w:rsid w:val="60FC5507"/>
    <w:rsid w:val="61326FB1"/>
    <w:rsid w:val="61384C31"/>
    <w:rsid w:val="613865C3"/>
    <w:rsid w:val="61E77A7E"/>
    <w:rsid w:val="622A4138"/>
    <w:rsid w:val="62385483"/>
    <w:rsid w:val="62385A6C"/>
    <w:rsid w:val="625C0C90"/>
    <w:rsid w:val="62876D77"/>
    <w:rsid w:val="62CA4AF4"/>
    <w:rsid w:val="62E4371E"/>
    <w:rsid w:val="632045D1"/>
    <w:rsid w:val="6342544F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093B9C"/>
    <w:rsid w:val="6564021D"/>
    <w:rsid w:val="65662197"/>
    <w:rsid w:val="658C79F9"/>
    <w:rsid w:val="65A33DF6"/>
    <w:rsid w:val="65BE04E1"/>
    <w:rsid w:val="65F429F0"/>
    <w:rsid w:val="66462C24"/>
    <w:rsid w:val="665A6FDB"/>
    <w:rsid w:val="66B368AE"/>
    <w:rsid w:val="66B532F3"/>
    <w:rsid w:val="66C2760F"/>
    <w:rsid w:val="675A3B6C"/>
    <w:rsid w:val="67906832"/>
    <w:rsid w:val="67AF7DB6"/>
    <w:rsid w:val="680564C6"/>
    <w:rsid w:val="681B3F7A"/>
    <w:rsid w:val="68233428"/>
    <w:rsid w:val="68B54AF7"/>
    <w:rsid w:val="68CA009F"/>
    <w:rsid w:val="695B5920"/>
    <w:rsid w:val="69A519A5"/>
    <w:rsid w:val="69B35A0D"/>
    <w:rsid w:val="69CC607C"/>
    <w:rsid w:val="69EA1163"/>
    <w:rsid w:val="69F96768"/>
    <w:rsid w:val="6A000D1D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0C3BBF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47567A"/>
    <w:rsid w:val="70795456"/>
    <w:rsid w:val="709946EC"/>
    <w:rsid w:val="72385532"/>
    <w:rsid w:val="72702455"/>
    <w:rsid w:val="72884C69"/>
    <w:rsid w:val="728F2E47"/>
    <w:rsid w:val="72973011"/>
    <w:rsid w:val="72E42D1B"/>
    <w:rsid w:val="73343015"/>
    <w:rsid w:val="734F0911"/>
    <w:rsid w:val="736054C4"/>
    <w:rsid w:val="736C572D"/>
    <w:rsid w:val="73A422EB"/>
    <w:rsid w:val="74103E55"/>
    <w:rsid w:val="745B622A"/>
    <w:rsid w:val="74AA3A17"/>
    <w:rsid w:val="753E2D2E"/>
    <w:rsid w:val="756A1F87"/>
    <w:rsid w:val="75975CD6"/>
    <w:rsid w:val="75B50E95"/>
    <w:rsid w:val="75B63EDF"/>
    <w:rsid w:val="75C41720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9DC62E5"/>
    <w:rsid w:val="7A200C95"/>
    <w:rsid w:val="7A594332"/>
    <w:rsid w:val="7A8564DB"/>
    <w:rsid w:val="7AC22B97"/>
    <w:rsid w:val="7B1F77A4"/>
    <w:rsid w:val="7B292799"/>
    <w:rsid w:val="7B6255B6"/>
    <w:rsid w:val="7BA24F70"/>
    <w:rsid w:val="7C090682"/>
    <w:rsid w:val="7C6A6CA8"/>
    <w:rsid w:val="7CC94CD2"/>
    <w:rsid w:val="7CF04E00"/>
    <w:rsid w:val="7D41026F"/>
    <w:rsid w:val="7D59343F"/>
    <w:rsid w:val="7E0A78B3"/>
    <w:rsid w:val="7E2665B9"/>
    <w:rsid w:val="7E2912F3"/>
    <w:rsid w:val="7EAA2710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styleId="1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NormalCharacter"/>
    <w:semiHidden/>
    <w:qFormat/>
    <w:uiPriority w:val="0"/>
  </w:style>
  <w:style w:type="paragraph" w:customStyle="1" w:styleId="21">
    <w:name w:val="yz正文"/>
    <w:qFormat/>
    <w:uiPriority w:val="0"/>
    <w:pPr>
      <w:widowControl w:val="0"/>
      <w:ind w:firstLine="420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0</TotalTime>
  <ScaleCrop>false</ScaleCrop>
  <LinksUpToDate>false</LinksUpToDate>
  <CharactersWithSpaces>13540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2022-08-09T15:47:26Z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956E1AF0BD384BA683704A19CE1C3CE3</vt:lpwstr>
  </property>
</Properties>
</file>