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过程与活动、</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抽样计划</w:t>
            </w:r>
          </w:p>
        </w:tc>
        <w:tc>
          <w:tcPr>
            <w:tcW w:w="1019"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涉及</w:t>
            </w:r>
          </w:p>
          <w:p>
            <w:pPr>
              <w:spacing w:line="360" w:lineRule="auto"/>
              <w:rPr>
                <w:rFonts w:hint="eastAsia" w:ascii="仿宋" w:hAnsi="仿宋" w:eastAsia="仿宋" w:cs="仿宋"/>
                <w:sz w:val="24"/>
                <w:szCs w:val="24"/>
              </w:rPr>
            </w:pPr>
            <w:r>
              <w:rPr>
                <w:rFonts w:hint="eastAsia" w:ascii="仿宋" w:hAnsi="仿宋" w:eastAsia="仿宋" w:cs="仿宋"/>
                <w:sz w:val="24"/>
                <w:szCs w:val="24"/>
              </w:rPr>
              <w:t>条款</w:t>
            </w:r>
          </w:p>
        </w:tc>
        <w:tc>
          <w:tcPr>
            <w:tcW w:w="11223" w:type="dxa"/>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受审核部门：</w:t>
            </w:r>
            <w:r>
              <w:rPr>
                <w:rFonts w:hint="eastAsia" w:ascii="仿宋" w:hAnsi="仿宋" w:eastAsia="仿宋" w:cs="仿宋"/>
                <w:b/>
                <w:bCs/>
                <w:sz w:val="24"/>
                <w:szCs w:val="24"/>
                <w:lang w:eastAsia="zh-CN"/>
              </w:rPr>
              <w:t>综合部</w:t>
            </w:r>
            <w:r>
              <w:rPr>
                <w:rFonts w:hint="eastAsia" w:ascii="仿宋" w:hAnsi="仿宋" w:eastAsia="仿宋" w:cs="仿宋"/>
                <w:sz w:val="24"/>
                <w:szCs w:val="24"/>
              </w:rPr>
              <w:t xml:space="preserve">      主管领导：</w:t>
            </w:r>
            <w:r>
              <w:rPr>
                <w:rFonts w:hint="eastAsia" w:ascii="仿宋" w:hAnsi="仿宋" w:eastAsia="仿宋" w:cs="仿宋"/>
                <w:sz w:val="24"/>
                <w:szCs w:val="24"/>
                <w:lang w:val="en-US" w:eastAsia="zh-CN"/>
              </w:rPr>
              <w:t>杨先晓</w:t>
            </w:r>
            <w:r>
              <w:rPr>
                <w:rFonts w:hint="eastAsia" w:ascii="仿宋" w:hAnsi="仿宋" w:eastAsia="仿宋" w:cs="仿宋"/>
                <w:sz w:val="24"/>
                <w:szCs w:val="24"/>
              </w:rPr>
              <w:t xml:space="preserve">        陪同人员：</w:t>
            </w:r>
            <w:r>
              <w:rPr>
                <w:rFonts w:hint="eastAsia" w:ascii="仿宋" w:hAnsi="仿宋" w:eastAsia="仿宋" w:cs="仿宋"/>
                <w:sz w:val="24"/>
                <w:szCs w:val="24"/>
                <w:lang w:val="en-US" w:eastAsia="zh-CN"/>
              </w:rPr>
              <w:t xml:space="preserve">李国峰   </w:t>
            </w:r>
          </w:p>
        </w:tc>
        <w:tc>
          <w:tcPr>
            <w:tcW w:w="760"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60" w:lineRule="auto"/>
              <w:rPr>
                <w:rFonts w:hint="eastAsia" w:ascii="仿宋" w:hAnsi="仿宋" w:eastAsia="仿宋" w:cs="仿宋"/>
                <w:sz w:val="24"/>
                <w:szCs w:val="24"/>
              </w:rPr>
            </w:pPr>
          </w:p>
        </w:tc>
        <w:tc>
          <w:tcPr>
            <w:tcW w:w="1019" w:type="dxa"/>
            <w:vMerge w:val="continue"/>
            <w:vAlign w:val="center"/>
          </w:tcPr>
          <w:p>
            <w:pPr>
              <w:spacing w:line="360" w:lineRule="auto"/>
              <w:rPr>
                <w:rFonts w:hint="eastAsia" w:ascii="仿宋" w:hAnsi="仿宋" w:eastAsia="仿宋" w:cs="仿宋"/>
                <w:sz w:val="24"/>
                <w:szCs w:val="24"/>
              </w:rPr>
            </w:pPr>
          </w:p>
        </w:tc>
        <w:tc>
          <w:tcPr>
            <w:tcW w:w="11223" w:type="dxa"/>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强兴</w:t>
            </w:r>
            <w:r>
              <w:rPr>
                <w:rFonts w:hint="eastAsia" w:ascii="仿宋" w:hAnsi="仿宋" w:eastAsia="仿宋" w:cs="仿宋"/>
                <w:sz w:val="24"/>
                <w:szCs w:val="24"/>
              </w:rPr>
              <w:t xml:space="preserve">                审核时间：</w:t>
            </w:r>
            <w:r>
              <w:rPr>
                <w:rFonts w:hint="eastAsia" w:ascii="仿宋" w:hAnsi="仿宋" w:eastAsia="仿宋" w:cs="仿宋"/>
                <w:sz w:val="24"/>
                <w:szCs w:val="24"/>
                <w:lang w:val="en-US" w:eastAsia="zh-CN"/>
              </w:rPr>
              <w:t>2022.7.16</w:t>
            </w:r>
            <w:bookmarkStart w:id="0" w:name="_GoBack"/>
            <w:bookmarkEnd w:id="0"/>
          </w:p>
        </w:tc>
        <w:tc>
          <w:tcPr>
            <w:tcW w:w="760"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07" w:type="dxa"/>
            <w:vMerge w:val="continue"/>
            <w:vAlign w:val="center"/>
          </w:tcPr>
          <w:p>
            <w:pPr>
              <w:spacing w:line="360" w:lineRule="auto"/>
              <w:rPr>
                <w:rFonts w:hint="eastAsia" w:ascii="仿宋" w:hAnsi="仿宋" w:eastAsia="仿宋" w:cs="仿宋"/>
                <w:sz w:val="24"/>
                <w:szCs w:val="24"/>
              </w:rPr>
            </w:pPr>
          </w:p>
        </w:tc>
        <w:tc>
          <w:tcPr>
            <w:tcW w:w="1019" w:type="dxa"/>
            <w:vMerge w:val="continue"/>
            <w:vAlign w:val="center"/>
          </w:tcPr>
          <w:p>
            <w:pPr>
              <w:spacing w:line="360" w:lineRule="auto"/>
              <w:rPr>
                <w:rFonts w:hint="eastAsia" w:ascii="仿宋" w:hAnsi="仿宋" w:eastAsia="仿宋" w:cs="仿宋"/>
                <w:sz w:val="24"/>
                <w:szCs w:val="24"/>
              </w:rPr>
            </w:pPr>
          </w:p>
        </w:tc>
        <w:tc>
          <w:tcPr>
            <w:tcW w:w="11223" w:type="dxa"/>
            <w:vAlign w:val="center"/>
          </w:tcPr>
          <w:p>
            <w:pPr>
              <w:snapToGrid w:val="0"/>
              <w:rPr>
                <w:rFonts w:hint="eastAsia" w:ascii="仿宋" w:hAnsi="仿宋" w:eastAsia="仿宋" w:cs="仿宋"/>
                <w:sz w:val="24"/>
                <w:szCs w:val="24"/>
              </w:rPr>
            </w:pPr>
            <w:r>
              <w:rPr>
                <w:rFonts w:hint="eastAsia" w:ascii="仿宋" w:hAnsi="仿宋" w:eastAsia="仿宋" w:cs="仿宋"/>
                <w:sz w:val="24"/>
                <w:szCs w:val="24"/>
              </w:rPr>
              <w:t>涉及标准条款：</w:t>
            </w:r>
            <w:r>
              <w:rPr>
                <w:rFonts w:hint="eastAsia" w:ascii="仿宋" w:hAnsi="仿宋" w:eastAsia="仿宋" w:cs="仿宋"/>
                <w:sz w:val="21"/>
                <w:szCs w:val="21"/>
              </w:rPr>
              <w:t>QMS: 5.3组织的岗位、职责和权限、6.2质量目标</w:t>
            </w:r>
            <w:r>
              <w:rPr>
                <w:rFonts w:hint="eastAsia" w:ascii="仿宋" w:hAnsi="仿宋" w:eastAsia="仿宋" w:cs="仿宋"/>
                <w:sz w:val="21"/>
                <w:szCs w:val="21"/>
                <w:lang w:eastAsia="zh-CN"/>
              </w:rPr>
              <w:t>、</w:t>
            </w:r>
            <w:r>
              <w:rPr>
                <w:rFonts w:hint="eastAsia" w:ascii="仿宋" w:hAnsi="仿宋" w:eastAsia="仿宋" w:cs="仿宋"/>
                <w:sz w:val="21"/>
                <w:szCs w:val="21"/>
              </w:rPr>
              <w:t>7.2能力、7.4沟通</w:t>
            </w:r>
            <w:r>
              <w:rPr>
                <w:rFonts w:hint="eastAsia" w:ascii="仿宋" w:hAnsi="仿宋" w:eastAsia="仿宋" w:cs="仿宋"/>
                <w:sz w:val="21"/>
                <w:szCs w:val="21"/>
                <w:lang w:eastAsia="zh-CN"/>
              </w:rPr>
              <w:t>、</w:t>
            </w:r>
            <w:r>
              <w:rPr>
                <w:rFonts w:hint="eastAsia" w:ascii="仿宋" w:hAnsi="仿宋" w:eastAsia="仿宋" w:cs="仿宋"/>
                <w:sz w:val="21"/>
                <w:szCs w:val="21"/>
              </w:rPr>
              <w:t>9.1.1监视、测量、分析和评价总则、9.1.3分析与评价、9.2 内部审核</w:t>
            </w:r>
          </w:p>
        </w:tc>
        <w:tc>
          <w:tcPr>
            <w:tcW w:w="760"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公司的岗位、职责、和权限</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Q：5.3  </w:t>
            </w:r>
          </w:p>
        </w:tc>
        <w:tc>
          <w:tcPr>
            <w:tcW w:w="11223" w:type="dxa"/>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综合部主要职责：</w:t>
            </w:r>
          </w:p>
          <w:p>
            <w:pPr>
              <w:spacing w:line="360" w:lineRule="auto"/>
              <w:rPr>
                <w:rFonts w:hint="eastAsia" w:ascii="仿宋" w:hAnsi="仿宋" w:eastAsia="仿宋" w:cs="仿宋"/>
                <w:sz w:val="24"/>
                <w:szCs w:val="24"/>
              </w:rPr>
            </w:pPr>
            <w:r>
              <w:rPr>
                <w:rFonts w:hint="eastAsia" w:ascii="仿宋" w:hAnsi="仿宋" w:eastAsia="仿宋" w:cs="仿宋"/>
                <w:sz w:val="24"/>
                <w:szCs w:val="24"/>
              </w:rPr>
              <w:t>a.  在管理者代表领导下负责具体实施中的协调和考核，并协助管理者代表对质量管理体系文件的编制、修改、控制工作和内部质量体系审核工作，及记录的归口管理。</w:t>
            </w:r>
          </w:p>
          <w:p>
            <w:pPr>
              <w:spacing w:line="360" w:lineRule="auto"/>
              <w:rPr>
                <w:rFonts w:hint="eastAsia" w:ascii="仿宋" w:hAnsi="仿宋" w:eastAsia="仿宋" w:cs="仿宋"/>
                <w:sz w:val="24"/>
                <w:szCs w:val="24"/>
              </w:rPr>
            </w:pPr>
            <w:r>
              <w:rPr>
                <w:rFonts w:hint="eastAsia" w:ascii="仿宋" w:hAnsi="仿宋" w:eastAsia="仿宋" w:cs="仿宋"/>
                <w:sz w:val="24"/>
                <w:szCs w:val="24"/>
              </w:rPr>
              <w:t>b.负责编制人员培训计划，并组织实施和保持。</w:t>
            </w:r>
          </w:p>
          <w:p>
            <w:pPr>
              <w:spacing w:line="360" w:lineRule="auto"/>
              <w:rPr>
                <w:rFonts w:hint="eastAsia" w:ascii="仿宋" w:hAnsi="仿宋" w:eastAsia="仿宋" w:cs="仿宋"/>
                <w:sz w:val="24"/>
                <w:szCs w:val="24"/>
              </w:rPr>
            </w:pPr>
            <w:r>
              <w:rPr>
                <w:rFonts w:hint="eastAsia" w:ascii="仿宋" w:hAnsi="仿宋" w:eastAsia="仿宋" w:cs="仿宋"/>
                <w:sz w:val="24"/>
                <w:szCs w:val="24"/>
              </w:rPr>
              <w:t>c.负责统计技术的归口管理，对质量管理体系运行加以分析，提出改进意见。</w:t>
            </w:r>
          </w:p>
          <w:p>
            <w:pPr>
              <w:spacing w:line="360" w:lineRule="auto"/>
              <w:rPr>
                <w:rFonts w:hint="eastAsia" w:ascii="仿宋" w:hAnsi="仿宋" w:eastAsia="仿宋" w:cs="仿宋"/>
                <w:sz w:val="24"/>
                <w:szCs w:val="24"/>
              </w:rPr>
            </w:pPr>
            <w:r>
              <w:rPr>
                <w:rFonts w:hint="eastAsia" w:ascii="仿宋" w:hAnsi="仿宋" w:eastAsia="仿宋" w:cs="仿宋"/>
                <w:sz w:val="24"/>
                <w:szCs w:val="24"/>
              </w:rPr>
              <w:t>d.负责质量体系运行的信息反馈和采取纠正和预防。</w:t>
            </w:r>
          </w:p>
          <w:p>
            <w:pPr>
              <w:spacing w:line="360" w:lineRule="auto"/>
              <w:rPr>
                <w:rFonts w:hint="eastAsia" w:ascii="仿宋" w:hAnsi="仿宋" w:eastAsia="仿宋" w:cs="仿宋"/>
                <w:sz w:val="24"/>
                <w:szCs w:val="24"/>
              </w:rPr>
            </w:pPr>
            <w:r>
              <w:rPr>
                <w:rFonts w:hint="eastAsia" w:ascii="仿宋" w:hAnsi="仿宋" w:eastAsia="仿宋" w:cs="仿宋"/>
                <w:sz w:val="24"/>
                <w:szCs w:val="24"/>
              </w:rPr>
              <w:t>e.受管理者代表委托，就质量体系有关事宜与外界各方联络。</w:t>
            </w:r>
          </w:p>
        </w:tc>
        <w:tc>
          <w:tcPr>
            <w:tcW w:w="760"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目标</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6.2</w:t>
            </w:r>
          </w:p>
          <w:p>
            <w:pPr>
              <w:spacing w:line="360" w:lineRule="auto"/>
              <w:rPr>
                <w:rFonts w:hint="eastAsia" w:ascii="仿宋" w:hAnsi="仿宋" w:eastAsia="仿宋" w:cs="仿宋"/>
                <w:b/>
                <w:sz w:val="24"/>
                <w:szCs w:val="24"/>
              </w:rPr>
            </w:pPr>
          </w:p>
        </w:tc>
        <w:tc>
          <w:tcPr>
            <w:tcW w:w="11223" w:type="dxa"/>
            <w:vAlign w:val="center"/>
          </w:tcPr>
          <w:p>
            <w:pPr>
              <w:spacing w:line="360" w:lineRule="auto"/>
              <w:rPr>
                <w:rFonts w:hint="eastAsia" w:ascii="仿宋" w:hAnsi="仿宋" w:eastAsia="仿宋" w:cs="仿宋"/>
                <w:color w:val="000000"/>
                <w:kern w:val="0"/>
                <w:sz w:val="24"/>
                <w:szCs w:val="24"/>
              </w:rPr>
            </w:pPr>
            <w:r>
              <w:rPr>
                <w:rFonts w:hint="eastAsia" w:ascii="仿宋" w:hAnsi="仿宋" w:eastAsia="仿宋" w:cs="仿宋"/>
                <w:sz w:val="24"/>
                <w:szCs w:val="24"/>
              </w:rPr>
              <w:t xml:space="preserve">部门目标： </w:t>
            </w:r>
          </w:p>
          <w:p>
            <w:pPr>
              <w:spacing w:line="360" w:lineRule="auto"/>
              <w:rPr>
                <w:rFonts w:hint="default" w:ascii="仿宋" w:hAnsi="仿宋" w:eastAsia="宋体" w:cs="仿宋"/>
                <w:color w:val="000000"/>
                <w:kern w:val="0"/>
                <w:sz w:val="24"/>
                <w:szCs w:val="24"/>
                <w:lang w:val="en-US" w:eastAsia="zh-CN"/>
              </w:rPr>
            </w:pPr>
            <w:r>
              <w:rPr>
                <w:rFonts w:hint="eastAsia" w:ascii="宋体" w:hAnsi="宋体" w:cs="宋体"/>
                <w:sz w:val="21"/>
                <w:szCs w:val="21"/>
                <w:lang w:bidi="ar"/>
              </w:rPr>
              <w:t>培训一次考核合格率≥90%</w:t>
            </w:r>
            <w:r>
              <w:rPr>
                <w:rFonts w:hint="eastAsia" w:ascii="宋体" w:hAnsi="宋体" w:cs="宋体"/>
                <w:sz w:val="21"/>
                <w:szCs w:val="21"/>
                <w:lang w:val="en-US" w:eastAsia="zh-CN" w:bidi="ar"/>
              </w:rPr>
              <w:t xml:space="preserve">       </w:t>
            </w:r>
            <w:r>
              <w:rPr>
                <w:rFonts w:hint="eastAsia" w:ascii="宋体" w:hAnsi="宋体" w:cs="宋体"/>
                <w:sz w:val="21"/>
                <w:szCs w:val="21"/>
                <w:lang w:val="en-US" w:eastAsia="zh-CN"/>
              </w:rPr>
              <w:t>100%；</w:t>
            </w:r>
          </w:p>
          <w:p>
            <w:pPr>
              <w:spacing w:before="215" w:beforeLines="69" w:line="360" w:lineRule="auto"/>
              <w:rPr>
                <w:rFonts w:hint="eastAsia" w:ascii="仿宋" w:hAnsi="仿宋" w:eastAsia="仿宋" w:cs="仿宋"/>
                <w:sz w:val="24"/>
                <w:szCs w:val="24"/>
                <w:lang w:eastAsia="zh-CN"/>
              </w:rPr>
            </w:pPr>
            <w:r>
              <w:rPr>
                <w:rFonts w:hint="eastAsia" w:ascii="仿宋" w:hAnsi="仿宋" w:eastAsia="仿宋" w:cs="仿宋"/>
                <w:sz w:val="24"/>
                <w:szCs w:val="24"/>
              </w:rPr>
              <w:t>人员到岗率100%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100%；</w:t>
            </w:r>
          </w:p>
          <w:p>
            <w:pPr>
              <w:spacing w:line="360" w:lineRule="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考核频次每季度，最新考核日期</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月30日统计考核，目标达成。</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能力</w:t>
            </w:r>
          </w:p>
        </w:tc>
        <w:tc>
          <w:tcPr>
            <w:tcW w:w="1019" w:type="dxa"/>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7.2</w:t>
            </w:r>
          </w:p>
        </w:tc>
        <w:tc>
          <w:tcPr>
            <w:tcW w:w="11223" w:type="dxa"/>
            <w:vAlign w:val="center"/>
          </w:tcPr>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有《人力资源控制程序</w:t>
            </w:r>
            <w:r>
              <w:rPr>
                <w:rFonts w:hint="eastAsia" w:ascii="宋体" w:hAnsi="宋体" w:eastAsia="宋体" w:cs="宋体"/>
                <w:sz w:val="24"/>
                <w:szCs w:val="24"/>
              </w:rPr>
              <w:t>CX-GYXWNC-2020-08</w:t>
            </w:r>
            <w:r>
              <w:rPr>
                <w:rFonts w:hint="eastAsia" w:ascii="仿宋" w:hAnsi="仿宋" w:eastAsia="仿宋" w:cs="仿宋"/>
                <w:sz w:val="24"/>
                <w:szCs w:val="24"/>
              </w:rPr>
              <w:t>》，规定了人力资源配备、培训计划与实施，考核与认可等予以规定。</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有《岗位职责与任职要求》，对总经理、管代、各部门负责人、保管员、质检员、业务员、内审员等岗位规定了年龄、学历、工作经历、工作能力、培训等方面的任职要求及岗位职责。</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每年底由</w:t>
            </w:r>
            <w:r>
              <w:rPr>
                <w:rFonts w:hint="eastAsia" w:ascii="仿宋" w:hAnsi="仿宋" w:eastAsia="仿宋" w:cs="仿宋"/>
                <w:sz w:val="24"/>
                <w:szCs w:val="24"/>
                <w:lang w:eastAsia="zh-CN"/>
              </w:rPr>
              <w:t>综合部</w:t>
            </w:r>
            <w:r>
              <w:rPr>
                <w:rFonts w:hint="eastAsia" w:ascii="仿宋" w:hAnsi="仿宋" w:eastAsia="仿宋" w:cs="仿宋"/>
                <w:sz w:val="24"/>
                <w:szCs w:val="24"/>
              </w:rPr>
              <w:t>对各岗位人员进行能力考核，根据结果采取措施，通常是培训。</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查《202</w:t>
            </w:r>
            <w:r>
              <w:rPr>
                <w:rFonts w:hint="eastAsia" w:ascii="仿宋" w:hAnsi="仿宋" w:eastAsia="仿宋" w:cs="仿宋"/>
                <w:sz w:val="24"/>
                <w:szCs w:val="24"/>
                <w:lang w:val="en-US" w:eastAsia="zh-CN"/>
              </w:rPr>
              <w:t>2</w:t>
            </w:r>
            <w:r>
              <w:rPr>
                <w:rFonts w:hint="eastAsia" w:ascii="仿宋" w:hAnsi="仿宋" w:eastAsia="仿宋" w:cs="仿宋"/>
                <w:sz w:val="24"/>
                <w:szCs w:val="24"/>
              </w:rPr>
              <w:t>年培训计划》、《培训记录表》，提供相应的培训记录，及人员签到表和培训效果评价。</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查培训计划，主要是：</w:t>
            </w:r>
            <w:r>
              <w:rPr>
                <w:rFonts w:hint="eastAsia" w:ascii="仿宋" w:hAnsi="仿宋" w:eastAsia="仿宋" w:cs="仿宋"/>
                <w:sz w:val="24"/>
                <w:szCs w:val="24"/>
                <w:lang w:val="en-US" w:eastAsia="zh-CN"/>
              </w:rPr>
              <w:t>标准培训</w:t>
            </w:r>
            <w:r>
              <w:rPr>
                <w:rFonts w:hint="eastAsia" w:ascii="仿宋" w:hAnsi="仿宋" w:eastAsia="仿宋" w:cs="仿宋"/>
                <w:sz w:val="24"/>
                <w:szCs w:val="24"/>
              </w:rPr>
              <w:t>、质量\安全法律法规培训、管理手册、程序文件培训、内审员培训</w:t>
            </w:r>
            <w:r>
              <w:rPr>
                <w:rFonts w:hint="eastAsia" w:ascii="仿宋" w:hAnsi="仿宋" w:eastAsia="仿宋" w:cs="仿宋"/>
                <w:sz w:val="24"/>
                <w:szCs w:val="24"/>
                <w:lang w:eastAsia="zh-CN"/>
              </w:rPr>
              <w:t>、</w:t>
            </w:r>
            <w:r>
              <w:rPr>
                <w:rFonts w:hint="eastAsia" w:ascii="仿宋" w:hAnsi="仿宋" w:eastAsia="仿宋" w:cs="仿宋"/>
                <w:sz w:val="24"/>
                <w:szCs w:val="24"/>
              </w:rPr>
              <w:t>生产技术培训</w:t>
            </w:r>
            <w:r>
              <w:rPr>
                <w:rFonts w:hint="eastAsia" w:ascii="仿宋" w:hAnsi="仿宋" w:eastAsia="仿宋" w:cs="仿宋"/>
                <w:sz w:val="24"/>
                <w:szCs w:val="24"/>
                <w:lang w:eastAsia="zh-CN"/>
              </w:rPr>
              <w:t>、</w:t>
            </w:r>
            <w:r>
              <w:rPr>
                <w:rFonts w:hint="eastAsia" w:ascii="仿宋" w:hAnsi="仿宋" w:eastAsia="仿宋" w:cs="仿宋"/>
                <w:sz w:val="24"/>
                <w:szCs w:val="24"/>
              </w:rPr>
              <w:t>质量标准等，计划编制人：</w:t>
            </w:r>
            <w:r>
              <w:rPr>
                <w:rFonts w:hint="eastAsia" w:ascii="仿宋" w:hAnsi="仿宋" w:eastAsia="仿宋" w:cs="仿宋"/>
                <w:sz w:val="24"/>
                <w:szCs w:val="24"/>
                <w:lang w:val="en-US" w:eastAsia="zh-CN"/>
              </w:rPr>
              <w:t>综合部</w:t>
            </w:r>
            <w:r>
              <w:rPr>
                <w:rFonts w:hint="eastAsia" w:ascii="仿宋" w:hAnsi="仿宋" w:eastAsia="仿宋" w:cs="仿宋"/>
                <w:sz w:val="24"/>
                <w:szCs w:val="24"/>
              </w:rPr>
              <w:t>，批准：</w:t>
            </w:r>
            <w:r>
              <w:rPr>
                <w:rFonts w:hint="eastAsia" w:ascii="仿宋" w:hAnsi="仿宋" w:eastAsia="仿宋" w:cs="仿宋"/>
                <w:sz w:val="24"/>
                <w:szCs w:val="24"/>
                <w:lang w:eastAsia="zh-CN"/>
              </w:rPr>
              <w:t xml:space="preserve">李国峰   </w:t>
            </w: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.1.1</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抽1,培训时间：</w:t>
            </w:r>
            <w:r>
              <w:rPr>
                <w:rFonts w:hint="eastAsia" w:ascii="仿宋" w:hAnsi="仿宋" w:eastAsia="仿宋" w:cs="仿宋"/>
                <w:sz w:val="24"/>
                <w:szCs w:val="24"/>
                <w:lang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p>
            <w:pPr>
              <w:snapToGrid w:val="0"/>
              <w:spacing w:line="360" w:lineRule="auto"/>
              <w:rPr>
                <w:rFonts w:hint="eastAsia" w:ascii="仿宋" w:hAnsi="仿宋" w:eastAsia="宋体" w:cs="仿宋"/>
                <w:sz w:val="24"/>
                <w:szCs w:val="24"/>
                <w:lang w:eastAsia="zh-CN"/>
              </w:rPr>
            </w:pPr>
            <w:r>
              <w:rPr>
                <w:rFonts w:hint="eastAsia" w:ascii="仿宋" w:hAnsi="仿宋" w:eastAsia="仿宋" w:cs="仿宋"/>
                <w:sz w:val="24"/>
                <w:szCs w:val="24"/>
              </w:rPr>
              <w:t>培训内容</w:t>
            </w:r>
            <w:r>
              <w:rPr>
                <w:rFonts w:hint="eastAsia" w:ascii="仿宋" w:hAnsi="仿宋" w:eastAsia="仿宋" w:cs="仿宋"/>
                <w:sz w:val="24"/>
                <w:szCs w:val="24"/>
                <w:lang w:val="en-US" w:eastAsia="zh-CN"/>
              </w:rPr>
              <w:t>：ISO 9001：2015标准培训；</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培训人员：</w:t>
            </w:r>
            <w:r>
              <w:rPr>
                <w:rFonts w:hint="eastAsia" w:ascii="仿宋" w:hAnsi="仿宋" w:eastAsia="仿宋" w:cs="仿宋"/>
                <w:sz w:val="24"/>
                <w:szCs w:val="24"/>
                <w:lang w:val="en-US" w:eastAsia="zh-CN"/>
              </w:rPr>
              <w:t>各部门主管</w:t>
            </w:r>
            <w:r>
              <w:rPr>
                <w:rFonts w:hint="eastAsia" w:ascii="仿宋" w:hAnsi="仿宋" w:eastAsia="仿宋" w:cs="仿宋"/>
                <w:sz w:val="24"/>
                <w:szCs w:val="24"/>
              </w:rPr>
              <w:t>等</w:t>
            </w:r>
            <w:r>
              <w:rPr>
                <w:rFonts w:hint="eastAsia" w:ascii="仿宋" w:hAnsi="仿宋" w:eastAsia="仿宋" w:cs="仿宋"/>
                <w:sz w:val="24"/>
                <w:szCs w:val="24"/>
                <w:lang w:eastAsia="zh-CN"/>
              </w:rPr>
              <w:t>，</w:t>
            </w:r>
            <w:r>
              <w:rPr>
                <w:rFonts w:hint="eastAsia" w:ascii="仿宋" w:hAnsi="仿宋" w:eastAsia="仿宋" w:cs="仿宋"/>
                <w:sz w:val="24"/>
                <w:szCs w:val="24"/>
              </w:rPr>
              <w:t>考核方式：提问答辩，考试合格率：100％，培训取得预期效果，评价人：</w:t>
            </w:r>
            <w:r>
              <w:rPr>
                <w:rFonts w:hint="eastAsia" w:ascii="仿宋" w:hAnsi="仿宋" w:eastAsia="仿宋" w:cs="仿宋"/>
                <w:sz w:val="24"/>
                <w:szCs w:val="24"/>
                <w:lang w:val="en-US" w:eastAsia="zh-CN"/>
              </w:rPr>
              <w:t>李国峰</w:t>
            </w:r>
            <w:r>
              <w:rPr>
                <w:rFonts w:hint="eastAsia" w:ascii="仿宋" w:hAnsi="仿宋" w:eastAsia="仿宋" w:cs="仿宋"/>
                <w:sz w:val="24"/>
                <w:szCs w:val="24"/>
              </w:rPr>
              <w:t>。</w:t>
            </w:r>
          </w:p>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抽2,培</w:t>
            </w:r>
            <w:r>
              <w:rPr>
                <w:rFonts w:hint="eastAsia" w:ascii="仿宋" w:hAnsi="仿宋" w:eastAsia="仿宋" w:cs="仿宋"/>
                <w:sz w:val="24"/>
                <w:szCs w:val="24"/>
                <w:lang w:eastAsia="zh-CN"/>
              </w:rPr>
              <w:t>训时间：2022年</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日，</w:t>
            </w:r>
          </w:p>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培训内容：1、</w:t>
            </w:r>
            <w:r>
              <w:rPr>
                <w:rFonts w:hint="eastAsia" w:ascii="仿宋" w:hAnsi="仿宋" w:eastAsia="仿宋" w:cs="仿宋"/>
                <w:sz w:val="24"/>
                <w:szCs w:val="24"/>
              </w:rPr>
              <w:t>质量法律法规</w:t>
            </w:r>
          </w:p>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培训人员：</w:t>
            </w:r>
            <w:r>
              <w:rPr>
                <w:rFonts w:hint="eastAsia" w:ascii="仿宋" w:hAnsi="仿宋" w:eastAsia="仿宋" w:cs="仿宋"/>
                <w:sz w:val="24"/>
                <w:szCs w:val="24"/>
                <w:lang w:val="en-US" w:eastAsia="zh-CN"/>
              </w:rPr>
              <w:t>本部门主管</w:t>
            </w:r>
            <w:r>
              <w:rPr>
                <w:rFonts w:hint="eastAsia" w:ascii="仿宋" w:hAnsi="仿宋" w:eastAsia="仿宋" w:cs="仿宋"/>
                <w:sz w:val="24"/>
                <w:szCs w:val="24"/>
                <w:lang w:eastAsia="zh-CN"/>
              </w:rPr>
              <w:t>等。</w:t>
            </w:r>
          </w:p>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考核方式：提问答辩，考试合格率：100％，培训取得预期效果，评价人：</w:t>
            </w:r>
            <w:r>
              <w:rPr>
                <w:rFonts w:hint="eastAsia" w:ascii="仿宋" w:hAnsi="仿宋" w:eastAsia="仿宋" w:cs="仿宋"/>
                <w:sz w:val="24"/>
                <w:szCs w:val="24"/>
                <w:lang w:val="en-US" w:eastAsia="zh-CN"/>
              </w:rPr>
              <w:t>李国峰</w:t>
            </w:r>
            <w:r>
              <w:rPr>
                <w:rFonts w:hint="eastAsia" w:ascii="仿宋" w:hAnsi="仿宋" w:eastAsia="仿宋" w:cs="仿宋"/>
                <w:sz w:val="24"/>
                <w:szCs w:val="24"/>
                <w:lang w:eastAsia="zh-CN"/>
              </w:rPr>
              <w:t>。</w:t>
            </w:r>
          </w:p>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抽3,培训时间：2022年</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30</w:t>
            </w:r>
            <w:r>
              <w:rPr>
                <w:rFonts w:hint="eastAsia" w:ascii="仿宋" w:hAnsi="仿宋" w:eastAsia="仿宋" w:cs="仿宋"/>
                <w:sz w:val="24"/>
                <w:szCs w:val="24"/>
                <w:lang w:eastAsia="zh-CN"/>
              </w:rPr>
              <w:t>日，</w:t>
            </w:r>
          </w:p>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培训内容：</w:t>
            </w:r>
            <w:r>
              <w:rPr>
                <w:rFonts w:hint="eastAsia" w:ascii="仿宋" w:hAnsi="仿宋" w:eastAsia="仿宋" w:cs="仿宋"/>
                <w:sz w:val="24"/>
                <w:szCs w:val="24"/>
              </w:rPr>
              <w:t>体系文件</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培训人员：全体人员，考核方式</w:t>
            </w:r>
            <w:r>
              <w:rPr>
                <w:rFonts w:hint="eastAsia" w:ascii="仿宋" w:hAnsi="仿宋" w:eastAsia="仿宋" w:cs="仿宋"/>
                <w:sz w:val="24"/>
                <w:szCs w:val="24"/>
              </w:rPr>
              <w:t>：提问答辩，考试合格率：100％，培训取得预期效果，评价人：</w:t>
            </w:r>
            <w:r>
              <w:rPr>
                <w:rFonts w:hint="eastAsia" w:ascii="仿宋" w:hAnsi="仿宋" w:eastAsia="仿宋" w:cs="仿宋"/>
                <w:sz w:val="24"/>
                <w:szCs w:val="24"/>
                <w:lang w:val="en-US" w:eastAsia="zh-CN"/>
              </w:rPr>
              <w:t xml:space="preserve">李国峰 </w:t>
            </w:r>
            <w:r>
              <w:rPr>
                <w:rFonts w:hint="eastAsia" w:ascii="仿宋" w:hAnsi="仿宋" w:eastAsia="仿宋" w:cs="仿宋"/>
                <w:sz w:val="24"/>
                <w:szCs w:val="24"/>
              </w:rPr>
              <w:t>。</w:t>
            </w:r>
          </w:p>
          <w:p>
            <w:pPr>
              <w:tabs>
                <w:tab w:val="left" w:pos="659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企业已对人力资源的管理、控制进行了策划，并已实施控制，针对体系知识的系统深入学习进行了现场交流。</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提供了叉车人员操作证、焊工证等，见附件。</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沟通</w:t>
            </w:r>
          </w:p>
        </w:tc>
        <w:tc>
          <w:tcPr>
            <w:tcW w:w="1019" w:type="dxa"/>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7.4  </w:t>
            </w: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公司通过各种会议、文件下发、培训、检查、电话、交谈、微信、互联网、内网等形式，对合同、销售、服务、质量、体系等进行内部沟通，促进各部门和岗位相互了解和信任，达到全员增强质量的意识。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利用电话、信函、走访、回访、顾客满意度调查等方式进行外部信息交流，确保质量信息与相关方得到有效沟通。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各部门负责与业务有关的内外部信息沟通。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询问</w:t>
            </w:r>
            <w:r>
              <w:rPr>
                <w:rFonts w:hint="eastAsia" w:ascii="仿宋" w:hAnsi="仿宋" w:eastAsia="仿宋" w:cs="仿宋"/>
                <w:sz w:val="24"/>
                <w:szCs w:val="24"/>
                <w:lang w:eastAsia="zh-CN"/>
              </w:rPr>
              <w:t>杨先晓</w:t>
            </w:r>
            <w:r>
              <w:rPr>
                <w:rFonts w:hint="eastAsia" w:ascii="仿宋" w:hAnsi="仿宋" w:eastAsia="仿宋" w:cs="仿宋"/>
                <w:sz w:val="24"/>
                <w:szCs w:val="24"/>
              </w:rPr>
              <w:t>，知悉其职责。</w:t>
            </w:r>
          </w:p>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目前公司内外信息交流渠道顺畅、交流信息广泛。</w:t>
            </w:r>
          </w:p>
        </w:tc>
        <w:tc>
          <w:tcPr>
            <w:tcW w:w="760"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监视测量分析总则、分析评价</w:t>
            </w:r>
          </w:p>
          <w:p>
            <w:pPr>
              <w:spacing w:line="360" w:lineRule="auto"/>
              <w:rPr>
                <w:rFonts w:hint="eastAsia" w:ascii="仿宋" w:hAnsi="仿宋" w:eastAsia="仿宋" w:cs="仿宋"/>
                <w:sz w:val="24"/>
                <w:szCs w:val="24"/>
              </w:rPr>
            </w:pP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QMS  9.1.1</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9.1.3 </w:t>
            </w:r>
          </w:p>
        </w:tc>
        <w:tc>
          <w:tcPr>
            <w:tcW w:w="11223" w:type="dxa"/>
          </w:tcPr>
          <w:p>
            <w:p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公司规定了管理体系相关信息的收集、汇总、分析、处理、传递的要求，体系要求未变化。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公司的过程和体系的监视和测量主要是通过内审、管理评审、目标考核以及日常工作监督、产品检验、顾客满意度测量等的方式完成。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综合部</w:t>
            </w:r>
            <w:r>
              <w:rPr>
                <w:rFonts w:hint="eastAsia" w:ascii="仿宋" w:hAnsi="仿宋" w:eastAsia="仿宋" w:cs="仿宋"/>
                <w:sz w:val="24"/>
                <w:szCs w:val="24"/>
              </w:rPr>
              <w:t>负责对体系、过程的日常监测和质量目标完成情况进行统计分析。对目标完成情况进行收集和统计分析，并制作目标完成情况统计表。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供销部负责对供方业绩予以评价，对供方业绩实施了监视和测量；</w:t>
            </w:r>
          </w:p>
          <w:p>
            <w:p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供销部对顾客满意度进行了定期评价和分析；</w:t>
            </w:r>
          </w:p>
          <w:p>
            <w:p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生产技术部对生产现场进行监督检查，质检部对采购产品、生产过程及成品按策划要求进行了检验。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日常通过对市场信息、目标完成情况及适宜性、产品质量检验、顾客满意对测量及反馈等作为分析评价的输入，并根据输出情况及时采取了相应措施并改进，公司针对其他信息，进行了随时利用，但是没有保持相关记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公司已建立了信息收集的渠道，并实施，但利用深度须加强，已交流。</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内审</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9.2</w:t>
            </w:r>
          </w:p>
        </w:tc>
        <w:tc>
          <w:tcPr>
            <w:tcW w:w="11223"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公司制定《内部审核控制程序》，对内部审核方案策划规定：内审每年进行一次，按部门/过程审核。</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管代介绍内审的安排和做法，与程序文件“内部审核控制程序”相符。</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查最近一次内审记录：202</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15-16</w:t>
            </w:r>
            <w:r>
              <w:rPr>
                <w:rFonts w:hint="eastAsia" w:ascii="仿宋" w:hAnsi="仿宋" w:eastAsia="仿宋" w:cs="仿宋"/>
                <w:color w:val="000000" w:themeColor="text1"/>
                <w:sz w:val="24"/>
                <w:szCs w:val="24"/>
              </w:rPr>
              <w:t>日进行体系内部审核，审核组成员：</w:t>
            </w:r>
            <w:r>
              <w:rPr>
                <w:rFonts w:hint="eastAsia" w:ascii="仿宋" w:hAnsi="仿宋" w:eastAsia="仿宋" w:cs="仿宋"/>
                <w:color w:val="000000" w:themeColor="text1"/>
                <w:sz w:val="24"/>
                <w:szCs w:val="24"/>
                <w:lang w:val="en-US" w:eastAsia="zh-CN"/>
              </w:rPr>
              <w:t>杨先晓</w:t>
            </w:r>
            <w:r>
              <w:rPr>
                <w:rFonts w:hint="eastAsia" w:ascii="仿宋" w:hAnsi="仿宋" w:eastAsia="仿宋" w:cs="仿宋"/>
                <w:color w:val="000000" w:themeColor="text1"/>
                <w:sz w:val="24"/>
                <w:szCs w:val="24"/>
              </w:rPr>
              <w:t>、王连永，经过培训，并经总经理任命。</w:t>
            </w:r>
            <w:r>
              <w:rPr>
                <w:rFonts w:hint="eastAsia" w:ascii="仿宋" w:hAnsi="仿宋" w:eastAsia="仿宋" w:cs="仿宋"/>
                <w:color w:val="000000" w:themeColor="text1"/>
                <w:sz w:val="24"/>
                <w:szCs w:val="24"/>
              </w:rPr>
              <w:br w:type="textWrapping"/>
            </w:r>
            <w:r>
              <w:rPr>
                <w:rFonts w:hint="eastAsia" w:ascii="仿宋" w:hAnsi="仿宋" w:eastAsia="仿宋" w:cs="仿宋"/>
                <w:color w:val="000000" w:themeColor="text1"/>
                <w:sz w:val="24"/>
                <w:szCs w:val="24"/>
              </w:rPr>
              <w:t xml:space="preserve">    查内审计划，涉及了所有部门及相关过程。计划编制合理，无漏条款现象。</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内审员按照计划安排实施了审核，记录为电子档。审核员没有审核自己部门工作，具有独立性。</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审核活动共提出1个不符合项，分别分布在生产技术部。涉及条款有</w:t>
            </w:r>
            <w:r>
              <w:rPr>
                <w:rFonts w:hint="eastAsia" w:ascii="仿宋" w:hAnsi="仿宋" w:eastAsia="仿宋" w:cs="仿宋"/>
                <w:color w:val="000000" w:themeColor="text1"/>
                <w:sz w:val="24"/>
                <w:szCs w:val="24"/>
                <w:lang w:val="en-US" w:eastAsia="zh-CN"/>
              </w:rPr>
              <w:t>Q7.5</w:t>
            </w:r>
            <w:r>
              <w:rPr>
                <w:rFonts w:hint="eastAsia" w:ascii="仿宋" w:hAnsi="仿宋" w:eastAsia="仿宋" w:cs="仿宋"/>
                <w:color w:val="000000" w:themeColor="text1"/>
                <w:sz w:val="24"/>
                <w:szCs w:val="24"/>
              </w:rPr>
              <w:t>条款（综合部相关人员未能对外来文件清单中的法律法规实施日期进行更新）；查不符合项报告。不符合项报告事实描述清楚，原因分析到位，纠正措施及其验证合理。不符合项202</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17</w:t>
            </w:r>
            <w:r>
              <w:rPr>
                <w:rFonts w:hint="eastAsia" w:ascii="仿宋" w:hAnsi="仿宋" w:eastAsia="仿宋" w:cs="仿宋"/>
                <w:color w:val="000000" w:themeColor="text1"/>
                <w:sz w:val="24"/>
                <w:szCs w:val="24"/>
              </w:rPr>
              <w:t>日验证关闭。</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查内审报告：由于此次内审是我公司实施ISO9001:2015标准</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的实施三体系管理体系以来的内审，就已审条款结果看，本公司质量管理体系符合公司管理手册、程序性文件、ISO9001:2015的要求，本公司质量管理体系得到了有效实施，运行实施保持了适宜性。</w:t>
            </w:r>
            <w:r>
              <w:rPr>
                <w:rFonts w:hint="eastAsia" w:ascii="仿宋" w:hAnsi="仿宋" w:eastAsia="仿宋" w:cs="仿宋"/>
                <w:color w:val="000000" w:themeColor="text1"/>
                <w:sz w:val="24"/>
                <w:szCs w:val="24"/>
                <w:lang w:val="en-US" w:eastAsia="zh-CN"/>
              </w:rPr>
              <w:t xml:space="preserve"> </w:t>
            </w:r>
          </w:p>
        </w:tc>
        <w:tc>
          <w:tcPr>
            <w:tcW w:w="760" w:type="dxa"/>
          </w:tcPr>
          <w:p>
            <w:pPr>
              <w:rPr>
                <w:rFonts w:hint="eastAsia" w:ascii="仿宋" w:hAnsi="仿宋" w:eastAsia="仿宋" w:cs="仿宋"/>
                <w:color w:val="000000" w:themeColor="text1"/>
                <w:sz w:val="24"/>
                <w:szCs w:val="24"/>
              </w:rPr>
            </w:pPr>
            <w:r>
              <w:rPr>
                <w:rFonts w:hint="eastAsia" w:ascii="仿宋" w:hAnsi="仿宋" w:eastAsia="仿宋" w:cs="仿宋"/>
                <w:sz w:val="24"/>
                <w:szCs w:val="24"/>
                <w:lang w:val="en-US" w:eastAsia="zh-CN"/>
              </w:rPr>
              <w:t>符合</w:t>
            </w:r>
          </w:p>
        </w:tc>
      </w:tr>
    </w:tbl>
    <w:p>
      <w:pPr>
        <w:pStyle w:val="5"/>
        <w:spacing w:line="360" w:lineRule="auto"/>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0B62B4D"/>
    <w:rsid w:val="01053EAE"/>
    <w:rsid w:val="01365836"/>
    <w:rsid w:val="05CE70D6"/>
    <w:rsid w:val="0AB35B63"/>
    <w:rsid w:val="0EC57CDA"/>
    <w:rsid w:val="11A461B8"/>
    <w:rsid w:val="15076108"/>
    <w:rsid w:val="19AC49F2"/>
    <w:rsid w:val="19CD15DB"/>
    <w:rsid w:val="1B8E34A2"/>
    <w:rsid w:val="1EFA5AA8"/>
    <w:rsid w:val="2001564C"/>
    <w:rsid w:val="210E7F73"/>
    <w:rsid w:val="27426D14"/>
    <w:rsid w:val="28EA2B3E"/>
    <w:rsid w:val="2924597A"/>
    <w:rsid w:val="321C4C12"/>
    <w:rsid w:val="35D44169"/>
    <w:rsid w:val="38960718"/>
    <w:rsid w:val="41A830E3"/>
    <w:rsid w:val="44ED3784"/>
    <w:rsid w:val="4889181B"/>
    <w:rsid w:val="493F0316"/>
    <w:rsid w:val="4A651657"/>
    <w:rsid w:val="4B070BD9"/>
    <w:rsid w:val="4DC35474"/>
    <w:rsid w:val="50B07D90"/>
    <w:rsid w:val="58072B4C"/>
    <w:rsid w:val="5E551D41"/>
    <w:rsid w:val="5EDD2BC2"/>
    <w:rsid w:val="5F184381"/>
    <w:rsid w:val="60B23A64"/>
    <w:rsid w:val="61807AFC"/>
    <w:rsid w:val="664D4302"/>
    <w:rsid w:val="68A77247"/>
    <w:rsid w:val="69267C41"/>
    <w:rsid w:val="6CC30793"/>
    <w:rsid w:val="6D143498"/>
    <w:rsid w:val="729C6D01"/>
    <w:rsid w:val="765827D4"/>
    <w:rsid w:val="7F2942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2081</Words>
  <Characters>2242</Characters>
  <Lines>1</Lines>
  <Paragraphs>1</Paragraphs>
  <TotalTime>1</TotalTime>
  <ScaleCrop>false</ScaleCrop>
  <LinksUpToDate>false</LinksUpToDate>
  <CharactersWithSpaces>2309</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2022-08-03T13:03:00Z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