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014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1"/>
                <w:szCs w:val="21"/>
              </w:rPr>
              <w:t>霸州市鑫智教学设备有限公司</w:t>
            </w:r>
            <w:bookmarkEnd w:id="2"/>
          </w:p>
        </w:tc>
        <w:tc>
          <w:tcPr>
            <w:tcW w:w="12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9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3" w:name="专业代码"/>
            <w:r>
              <w:rPr>
                <w:b/>
                <w:sz w:val="21"/>
                <w:szCs w:val="21"/>
              </w:rPr>
              <w:t>Q：23.01.01;23.01.04</w:t>
            </w:r>
          </w:p>
          <w:bookmarkEnd w:id="3"/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Q：23.01.01;23.01.04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打磨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除锈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喷涂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成品</w:t>
            </w:r>
            <w:r>
              <w:rPr>
                <w:rFonts w:hint="eastAsia" w:ascii="宋体" w:hAnsi="宋体"/>
                <w:sz w:val="21"/>
                <w:szCs w:val="21"/>
              </w:rPr>
              <w:t>→入库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销售服务流程：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产品要求信息获取——产品要求评审——签订合同——采购 ——质检——销售。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生产任务未按时完成，设备故障，工人操作不当，控制措施：生产和服务控制程序、设备操作规程、作业指导书；特殊过程为焊接、喷涂，是否从人员、设备、工艺等方面进行了确认。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外观、尺寸、零部件、安全性能等，符合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霸州市鑫智教学设备有限公司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  <w:r>
              <w:rPr>
                <w:b/>
                <w:sz w:val="21"/>
                <w:szCs w:val="21"/>
              </w:rPr>
              <w:t>：23.01.01;23.01.04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E</w:t>
            </w:r>
            <w:r>
              <w:rPr>
                <w:b/>
                <w:sz w:val="21"/>
                <w:szCs w:val="21"/>
              </w:rPr>
              <w:t>：23.01.01;23.01.04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下料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冲压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折弯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焊接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打磨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除锈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喷涂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组装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→入库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AnsiTheme="minorEastAsia" w:eastAsiaTheme="minorEastAsia"/>
                <w:sz w:val="24"/>
                <w:szCs w:val="24"/>
              </w:rPr>
              <w:t>销售服务流程：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产品要求信息获取——产品要求评审——签订合同——采购 ——质检——销售。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霸州市鑫智教学设备有限公司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</w:t>
            </w:r>
            <w:r>
              <w:rPr>
                <w:b/>
                <w:sz w:val="21"/>
                <w:szCs w:val="21"/>
              </w:rPr>
              <w:t>：23.01.01;23.01.04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O</w:t>
            </w:r>
            <w:r>
              <w:rPr>
                <w:b/>
                <w:sz w:val="21"/>
                <w:szCs w:val="21"/>
              </w:rPr>
              <w:t>：23.01.01;23.01.04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下料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冲压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折弯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焊接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打磨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除锈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喷涂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组装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→入库</w:t>
            </w:r>
          </w:p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AnsiTheme="minorEastAsia" w:eastAsiaTheme="minorEastAsia"/>
                <w:sz w:val="24"/>
                <w:szCs w:val="24"/>
              </w:rPr>
              <w:t>销售服务流程：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产品要求信息获取——产品要求评审——签订合同——采购 ——质检——销售。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合同法、劳动法、消防法、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安全生产法、GB/T 3325-2008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金属家具通用技术条件》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77271AD"/>
    <w:rsid w:val="5A9C39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948</Words>
  <Characters>1150</Characters>
  <Lines>2</Lines>
  <Paragraphs>1</Paragraphs>
  <TotalTime>0</TotalTime>
  <ScaleCrop>false</ScaleCrop>
  <LinksUpToDate>false</LinksUpToDate>
  <CharactersWithSpaces>1157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2022-07-19T09:00:55Z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