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60"/>
        </w:tabs>
        <w:spacing w:afterLines="50" w:line="440" w:lineRule="exact"/>
        <w:jc w:val="center"/>
        <w:rPr>
          <w:rFonts w:ascii="宋体" w:hAnsi="宋体"/>
          <w:b/>
          <w:sz w:val="24"/>
        </w:rPr>
      </w:pPr>
      <w:r>
        <w:rPr>
          <w:rFonts w:hint="eastAsia" w:ascii="宋体" w:hAnsi="宋体"/>
          <w:b/>
          <w:sz w:val="24"/>
        </w:rPr>
        <w:t>认证信息变更传递单</w:t>
      </w:r>
    </w:p>
    <w:p>
      <w:pPr>
        <w:widowControl/>
        <w:jc w:val="left"/>
        <w:rPr>
          <w:b/>
          <w:szCs w:val="21"/>
        </w:rPr>
      </w:pPr>
      <w:r>
        <w:rPr>
          <w:rFonts w:hint="eastAsia"/>
          <w:b/>
          <w:szCs w:val="21"/>
        </w:rPr>
        <w:t xml:space="preserve">组织名称: </w:t>
      </w:r>
      <w:bookmarkStart w:id="0" w:name="组织名称"/>
      <w:r>
        <w:rPr>
          <w:sz w:val="21"/>
          <w:szCs w:val="21"/>
        </w:rPr>
        <w:t>黑龙江省万意达石油工程有限公司</w:t>
      </w:r>
      <w:bookmarkEnd w:id="0"/>
      <w:r>
        <w:rPr>
          <w:rFonts w:hint="eastAsia"/>
          <w:b/>
          <w:szCs w:val="21"/>
        </w:rPr>
        <w:t xml:space="preserve">  </w:t>
      </w:r>
      <w:r>
        <w:rPr>
          <w:rFonts w:hint="eastAsia"/>
          <w:b/>
          <w:szCs w:val="21"/>
        </w:rPr>
        <w:tab/>
      </w:r>
      <w:r>
        <w:rPr>
          <w:rFonts w:hint="eastAsia"/>
          <w:b/>
          <w:szCs w:val="21"/>
        </w:rPr>
        <w:tab/>
      </w:r>
      <w:r>
        <w:rPr>
          <w:rFonts w:hint="eastAsia"/>
          <w:b/>
          <w:szCs w:val="21"/>
        </w:rPr>
        <w:t>合同编号 :</w:t>
      </w:r>
      <w:bookmarkStart w:id="1" w:name="合同编号"/>
      <w:r>
        <w:rPr>
          <w:sz w:val="20"/>
        </w:rPr>
        <w:t>0529-2020-QJEO-2022</w:t>
      </w:r>
      <w:bookmarkEnd w:id="1"/>
    </w:p>
    <w:p>
      <w:pPr>
        <w:widowControl/>
        <w:jc w:val="left"/>
        <w:rPr>
          <w:b/>
          <w:szCs w:val="21"/>
        </w:rPr>
      </w:pPr>
    </w:p>
    <w:tbl>
      <w:tblPr>
        <w:tblStyle w:val="6"/>
        <w:tblW w:w="98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7"/>
        <w:gridCol w:w="2457"/>
        <w:gridCol w:w="13"/>
        <w:gridCol w:w="2444"/>
        <w:gridCol w:w="2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4927" w:type="dxa"/>
            <w:gridSpan w:val="3"/>
            <w:vAlign w:val="center"/>
          </w:tcPr>
          <w:p>
            <w:pPr>
              <w:rPr>
                <w:u w:val="single"/>
              </w:rPr>
            </w:pPr>
            <w:r>
              <w:rPr>
                <w:rFonts w:hint="eastAsia"/>
                <w:b/>
                <w:sz w:val="24"/>
              </w:rPr>
              <w:t>变更类型</w:t>
            </w:r>
          </w:p>
        </w:tc>
        <w:tc>
          <w:tcPr>
            <w:tcW w:w="4904" w:type="dxa"/>
            <w:gridSpan w:val="2"/>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trPr>
        <w:tc>
          <w:tcPr>
            <w:tcW w:w="4927" w:type="dxa"/>
            <w:gridSpan w:val="3"/>
          </w:tcPr>
          <w:p>
            <w:pPr>
              <w:spacing w:beforeLines="20"/>
              <w:rPr>
                <w:rFonts w:ascii="宋体" w:hAnsi="宋体"/>
                <w:b/>
                <w:szCs w:val="21"/>
              </w:rPr>
            </w:pPr>
            <w:r>
              <w:rPr>
                <w:rFonts w:hint="eastAsia" w:ascii="宋体" w:hAnsi="宋体"/>
                <w:b/>
                <w:szCs w:val="21"/>
              </w:rPr>
              <w:t>1.合同号</w:t>
            </w:r>
            <w:r>
              <w:rPr>
                <w:rFonts w:hint="eastAsia"/>
                <w:b/>
                <w:szCs w:val="21"/>
              </w:rPr>
              <w:t>变更</w:t>
            </w:r>
          </w:p>
          <w:p>
            <w:pPr>
              <w:rPr>
                <w:szCs w:val="21"/>
              </w:rPr>
            </w:pPr>
            <w:r>
              <w:rPr>
                <w:rFonts w:hint="eastAsia"/>
                <w:szCs w:val="21"/>
              </w:rPr>
              <w:t>原认证合同号：</w:t>
            </w:r>
          </w:p>
          <w:p>
            <w:pPr>
              <w:rPr>
                <w:b/>
                <w:szCs w:val="21"/>
              </w:rPr>
            </w:pPr>
          </w:p>
        </w:tc>
        <w:tc>
          <w:tcPr>
            <w:tcW w:w="4904" w:type="dxa"/>
            <w:gridSpan w:val="2"/>
          </w:tcPr>
          <w:p>
            <w:pPr>
              <w:rPr>
                <w:szCs w:val="21"/>
              </w:rPr>
            </w:pPr>
          </w:p>
          <w:p>
            <w:pPr>
              <w:spacing w:beforeLines="20"/>
              <w:rPr>
                <w:szCs w:val="21"/>
              </w:rPr>
            </w:pPr>
            <w:r>
              <w:rPr>
                <w:rFonts w:hint="eastAsia"/>
                <w:szCs w:val="21"/>
              </w:rPr>
              <w:t>变更为:</w:t>
            </w:r>
          </w:p>
          <w:p>
            <w:pP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4927" w:type="dxa"/>
            <w:gridSpan w:val="3"/>
          </w:tcPr>
          <w:p>
            <w:pPr>
              <w:numPr>
                <w:ilvl w:val="0"/>
                <w:numId w:val="1"/>
              </w:numPr>
              <w:spacing w:beforeLines="20"/>
              <w:rPr>
                <w:b/>
                <w:szCs w:val="21"/>
              </w:rPr>
            </w:pPr>
            <w:r>
              <w:rPr>
                <w:rFonts w:hint="eastAsia"/>
                <w:b/>
                <w:szCs w:val="21"/>
              </w:rPr>
              <w:t>认证类型变更：原认证领域及证书类型:</w:t>
            </w:r>
          </w:p>
          <w:p>
            <w:pPr>
              <w:spacing w:beforeLines="20"/>
              <w:rPr>
                <w:b/>
                <w:szCs w:val="21"/>
              </w:rPr>
            </w:pPr>
            <w:r>
              <w:rPr>
                <w:rFonts w:hint="eastAsia"/>
                <w:szCs w:val="21"/>
              </w:rPr>
              <w:t xml:space="preserve">    □带CNAS标志  □不带CNAS标志</w:t>
            </w:r>
          </w:p>
          <w:p>
            <w:pPr>
              <w:rPr>
                <w:rFonts w:ascii="宋体" w:hAnsi="宋体"/>
                <w:szCs w:val="21"/>
              </w:rPr>
            </w:pPr>
          </w:p>
        </w:tc>
        <w:tc>
          <w:tcPr>
            <w:tcW w:w="4904" w:type="dxa"/>
            <w:gridSpan w:val="2"/>
          </w:tcPr>
          <w:p>
            <w:pPr>
              <w:spacing w:beforeLines="20"/>
              <w:rPr>
                <w:szCs w:val="21"/>
              </w:rPr>
            </w:pPr>
            <w:r>
              <w:rPr>
                <w:rFonts w:hint="eastAsia"/>
                <w:szCs w:val="21"/>
              </w:rPr>
              <w:t>变更为:</w:t>
            </w:r>
          </w:p>
          <w:p>
            <w:pPr>
              <w:spacing w:beforeLines="20"/>
              <w:rPr>
                <w:b/>
                <w:szCs w:val="21"/>
              </w:rPr>
            </w:pPr>
            <w:r>
              <w:rPr>
                <w:rFonts w:hint="eastAsia"/>
                <w:szCs w:val="21"/>
              </w:rPr>
              <w:t>□带CNAS标志  □不带CNAS标志</w:t>
            </w:r>
          </w:p>
          <w:p>
            <w:pPr>
              <w:rPr>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4927" w:type="dxa"/>
            <w:gridSpan w:val="3"/>
          </w:tcPr>
          <w:p>
            <w:pPr>
              <w:numPr>
                <w:ilvl w:val="0"/>
                <w:numId w:val="1"/>
              </w:numPr>
              <w:spacing w:beforeLines="20"/>
              <w:rPr>
                <w:szCs w:val="21"/>
              </w:rPr>
            </w:pPr>
            <w:r>
              <w:rPr>
                <w:rFonts w:hint="eastAsia"/>
                <w:b/>
                <w:szCs w:val="21"/>
              </w:rPr>
              <w:t>认证标准变更</w:t>
            </w:r>
            <w:r>
              <w:rPr>
                <w:rFonts w:hint="eastAsia"/>
                <w:szCs w:val="21"/>
              </w:rPr>
              <w:t>：</w:t>
            </w:r>
          </w:p>
          <w:p>
            <w:pPr>
              <w:spacing w:beforeLines="20"/>
              <w:rPr>
                <w:szCs w:val="21"/>
                <w:u w:val="single"/>
              </w:rPr>
            </w:pPr>
            <w:r>
              <w:rPr>
                <w:rFonts w:hint="eastAsia"/>
                <w:szCs w:val="21"/>
              </w:rPr>
              <w:t>原依据标准：</w:t>
            </w:r>
          </w:p>
          <w:p>
            <w:pPr>
              <w:rPr>
                <w:b/>
                <w:szCs w:val="21"/>
              </w:rPr>
            </w:pPr>
          </w:p>
        </w:tc>
        <w:tc>
          <w:tcPr>
            <w:tcW w:w="4904" w:type="dxa"/>
            <w:gridSpan w:val="2"/>
          </w:tcPr>
          <w:p>
            <w:pPr>
              <w:spacing w:beforeLines="20"/>
              <w:rPr>
                <w:szCs w:val="21"/>
              </w:rPr>
            </w:pPr>
            <w:r>
              <w:rPr>
                <w:rFonts w:hint="eastAsia"/>
                <w:szCs w:val="21"/>
              </w:rPr>
              <w:t>变更为:</w:t>
            </w:r>
          </w:p>
          <w:p>
            <w:pPr>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4927" w:type="dxa"/>
            <w:gridSpan w:val="3"/>
          </w:tcPr>
          <w:p>
            <w:pPr>
              <w:numPr>
                <w:ilvl w:val="0"/>
                <w:numId w:val="1"/>
              </w:numPr>
              <w:rPr>
                <w:szCs w:val="21"/>
              </w:rPr>
            </w:pPr>
            <w:r>
              <w:rPr>
                <w:rFonts w:hint="eastAsia"/>
                <w:b/>
                <w:szCs w:val="21"/>
              </w:rPr>
              <w:t>认证范围变更</w:t>
            </w:r>
            <w:r>
              <w:rPr>
                <w:rFonts w:hint="eastAsia"/>
                <w:szCs w:val="21"/>
              </w:rPr>
              <w:t>：</w:t>
            </w:r>
          </w:p>
          <w:p>
            <w:pPr>
              <w:rPr>
                <w:szCs w:val="21"/>
              </w:rPr>
            </w:pPr>
            <w:r>
              <w:rPr>
                <w:rFonts w:hint="eastAsia"/>
                <w:szCs w:val="21"/>
              </w:rPr>
              <w:t>原认证范围：</w:t>
            </w:r>
          </w:p>
          <w:p>
            <w:pPr>
              <w:rPr>
                <w:sz w:val="20"/>
              </w:rPr>
            </w:pPr>
            <w:bookmarkStart w:id="2" w:name="审核范围"/>
            <w:r>
              <w:rPr>
                <w:sz w:val="20"/>
              </w:rPr>
              <w:t>EC：环保专用设备、A2级压力容器、石油钻采机械部件的生产、销售；钻井泥浆无害化处理设备、水处理（清水、软化水、污水、含油污水）设备、全自动软化水装置、稀油站、滤油机、油田专用设备、过滤器、电磁加热设备和电磁加热三项分离装置、太阳能用具的设计、制造、销售；金属软管的销售；油田技术服务；钻井泥浆（水基泥浆、油基泥浆、盐水泥浆）不落地无害化处理技术服务；固体废物处理（油固分离）；GC1级工业管道安装,GB1、GB2级公用管道安装；资质范围内的建筑工程施工总承包三级；机电工程施工总承包三级；石油化工工程施工总承包三级；建筑机电安装工程专业承包三级；环保工程专业承包三级；防水防腐保温工程专业承包二级；消防设施专业承包二级；特种工程（特殊设备起重吊装）；园林绿化工程施工。</w:t>
            </w:r>
          </w:p>
          <w:p>
            <w:pPr>
              <w:rPr>
                <w:sz w:val="20"/>
              </w:rPr>
            </w:pPr>
            <w:r>
              <w:rPr>
                <w:sz w:val="20"/>
              </w:rPr>
              <w:t>E：A2级压力容器、环保专用设备、石油钻采机械部件的生产、销售；钻井泥浆无害化处理设备、水处理（清水、软化水、污水、含油污水）设备、全自动软化水装置、稀油站、滤油机、油田专用设备、过滤器、电磁加热设备和电磁加热三项分离装置、太阳能用具的设计、制造、销售；金属软管的销售；油田技术服务；钻井泥浆（水基泥浆、油基泥浆、盐水泥浆）不落地无害化处理技术服务；固体废物处理（油固分离）；GC1级工业管道安装,GB1、GB2级公用管道安装及相关环境管理活动资质范围内的建筑工程施工总承包三级；机电工程施工总承包三级；石油化工工程施工总承包三级；建筑机电安装工程专业承包三级；环保工程专业承包三级；防水防腐保温工程专业承包二级；消防设施专业承包二级；特种工程（特殊设备起重吊装）；园林绿化工程施工及相关环境管理活动;</w:t>
            </w:r>
          </w:p>
          <w:p>
            <w:pPr>
              <w:rPr>
                <w:b/>
                <w:szCs w:val="21"/>
              </w:rPr>
            </w:pPr>
            <w:r>
              <w:rPr>
                <w:sz w:val="20"/>
              </w:rPr>
              <w:t>O：A2级压力容器、环保专用设备、石油钻采机械部件的生产、销售；钻井泥浆无害化处理设备、水处理（清水、软化水、污水、含油污水）设备、全自动软化水装置、稀油站、滤油机、油田专用设备、过滤器、电磁加热设备和电磁加热三项分离装置、太阳能用具的设计、制造、销售；金属软管的销售；油田技术服务；钻井泥浆（水基泥浆、油基泥浆、盐水泥浆）不落地无害化处理技术服务；固体废物处理（油固分离）；GC1级工业管道安装,GB1、GB2级公用管道安装及相关职业健康安全管理活动;资质范围内的建筑工程施工总承包三级；机电工程施工总承包三级；石油化工工程施工总承包三级；建筑机电安装工程专业承包三级；环保工程专业承包三级；防水防腐保温工程专业承包二级；消防设施专业承包二级；特种工程（特殊设备起重吊装）；园林绿化工程施工及相关职业健康安全管理活动</w:t>
            </w:r>
            <w:bookmarkEnd w:id="2"/>
          </w:p>
        </w:tc>
        <w:tc>
          <w:tcPr>
            <w:tcW w:w="4904" w:type="dxa"/>
            <w:gridSpan w:val="2"/>
          </w:tcPr>
          <w:p>
            <w:pPr>
              <w:spacing w:beforeLines="20"/>
              <w:rPr>
                <w:szCs w:val="21"/>
              </w:rPr>
            </w:pPr>
            <w:r>
              <w:rPr>
                <w:rFonts w:hint="eastAsia"/>
                <w:szCs w:val="21"/>
              </w:rPr>
              <w:t>变更为:</w:t>
            </w:r>
          </w:p>
          <w:p>
            <w:pPr>
              <w:rPr>
                <w:rFonts w:hint="eastAsia"/>
                <w:sz w:val="20"/>
              </w:rPr>
            </w:pPr>
            <w:r>
              <w:rPr>
                <w:sz w:val="20"/>
              </w:rPr>
              <w:t>EC：</w:t>
            </w:r>
            <w:r>
              <w:rPr>
                <w:rFonts w:hint="eastAsia"/>
                <w:sz w:val="20"/>
              </w:rPr>
              <w:t>环保专用设备、A2级压力容器、石油钻采机械部件的生产、销售;钻井泥浆无害化处理设备、水处理(清水、软化水、污水、含油污水)设备、全自动软化水装置、稀油站、滤油机、油田专用设备、过滤器、电磁加热设备和电磁加热三项分离装置、太阳能用具的设计、制造、销售;金属软管的销售;油田技术服务</w:t>
            </w:r>
            <w:r>
              <w:rPr>
                <w:rFonts w:hint="eastAsia"/>
                <w:sz w:val="20"/>
                <w:u w:val="single"/>
                <w:lang w:eastAsia="zh-CN"/>
              </w:rPr>
              <w:t>（</w:t>
            </w:r>
            <w:r>
              <w:rPr>
                <w:rFonts w:hint="eastAsia"/>
                <w:sz w:val="20"/>
                <w:u w:val="single"/>
              </w:rPr>
              <w:t>注气(汽)</w:t>
            </w:r>
            <w:r>
              <w:rPr>
                <w:rFonts w:hint="eastAsia"/>
                <w:sz w:val="20"/>
                <w:u w:val="single"/>
                <w:lang w:eastAsia="zh-CN"/>
              </w:rPr>
              <w:t>、</w:t>
            </w:r>
            <w:r>
              <w:rPr>
                <w:rFonts w:hint="eastAsia"/>
                <w:sz w:val="20"/>
                <w:u w:val="single"/>
              </w:rPr>
              <w:t>井下作业</w:t>
            </w:r>
            <w:r>
              <w:rPr>
                <w:rFonts w:hint="eastAsia"/>
                <w:sz w:val="20"/>
                <w:u w:val="single"/>
                <w:lang w:eastAsia="zh-CN"/>
              </w:rPr>
              <w:t>、测试</w:t>
            </w:r>
            <w:r>
              <w:rPr>
                <w:rFonts w:hint="eastAsia"/>
                <w:sz w:val="20"/>
                <w:u w:val="single"/>
              </w:rPr>
              <w:t>技术服务</w:t>
            </w:r>
            <w:r>
              <w:rPr>
                <w:rFonts w:hint="eastAsia"/>
                <w:sz w:val="20"/>
                <w:u w:val="single"/>
                <w:lang w:eastAsia="zh-CN"/>
              </w:rPr>
              <w:t>）</w:t>
            </w:r>
            <w:r>
              <w:rPr>
                <w:rFonts w:hint="eastAsia"/>
                <w:sz w:val="20"/>
              </w:rPr>
              <w:t>;钻井泥浆(水基泥浆、油基泥浆、盐水泥浆)不落地无害化处理技术服务;固体废物处理(油固分离); GC1级工业管道安装, GB1、GB2级公用管道安装;资质范围内的建筑工程施工总承包三级;机电工程施工总承包三级;石油化工工程施工总承包三级;建筑机电安装工程专业承包三级;环保工程专业承包三级;防水防腐保温工程专业承包二级;消防设施专业承包二级;特种工程(特殊设备起重吊装);园林绿化工程施工。</w:t>
            </w:r>
          </w:p>
          <w:p>
            <w:pPr>
              <w:rPr>
                <w:sz w:val="20"/>
              </w:rPr>
            </w:pPr>
            <w:r>
              <w:rPr>
                <w:sz w:val="20"/>
              </w:rPr>
              <w:t>E：</w:t>
            </w:r>
            <w:r>
              <w:rPr>
                <w:rFonts w:hint="eastAsia"/>
                <w:sz w:val="20"/>
              </w:rPr>
              <w:t>环保专用设备、A2级压力容器、石油钻采机械部件的生产、销售;钻井泥浆无害化处理设备、水处理(清水、软化水、污水、含油污水)设备、全自动软化水装置、稀油站、滤油机、油田专用设备、过滤器、电磁加热设备和电磁加热三项分离装置、太阳能用具的设计、制造、销售;金属软管的销售;油田技术服务</w:t>
            </w:r>
            <w:r>
              <w:rPr>
                <w:rFonts w:hint="eastAsia"/>
                <w:sz w:val="20"/>
                <w:u w:val="single"/>
                <w:lang w:eastAsia="zh-CN"/>
              </w:rPr>
              <w:t>（</w:t>
            </w:r>
            <w:r>
              <w:rPr>
                <w:rFonts w:hint="eastAsia"/>
                <w:sz w:val="20"/>
                <w:u w:val="single"/>
              </w:rPr>
              <w:t>注气(汽)</w:t>
            </w:r>
            <w:r>
              <w:rPr>
                <w:rFonts w:hint="eastAsia"/>
                <w:sz w:val="20"/>
                <w:u w:val="single"/>
                <w:lang w:eastAsia="zh-CN"/>
              </w:rPr>
              <w:t>、</w:t>
            </w:r>
            <w:r>
              <w:rPr>
                <w:rFonts w:hint="eastAsia"/>
                <w:sz w:val="20"/>
                <w:u w:val="single"/>
              </w:rPr>
              <w:t>井下作业</w:t>
            </w:r>
            <w:r>
              <w:rPr>
                <w:rFonts w:hint="eastAsia"/>
                <w:sz w:val="20"/>
                <w:u w:val="single"/>
                <w:lang w:eastAsia="zh-CN"/>
              </w:rPr>
              <w:t>、测试</w:t>
            </w:r>
            <w:r>
              <w:rPr>
                <w:rFonts w:hint="eastAsia"/>
                <w:sz w:val="20"/>
                <w:u w:val="single"/>
              </w:rPr>
              <w:t>技术服务</w:t>
            </w:r>
            <w:r>
              <w:rPr>
                <w:rFonts w:hint="eastAsia"/>
                <w:sz w:val="20"/>
                <w:u w:val="single"/>
                <w:lang w:eastAsia="zh-CN"/>
              </w:rPr>
              <w:t>）</w:t>
            </w:r>
            <w:r>
              <w:rPr>
                <w:rFonts w:hint="eastAsia"/>
                <w:sz w:val="20"/>
              </w:rPr>
              <w:t>;钻井泥浆(水基泥浆、油基泥浆、盐水泥浆)不落地无害化处理技术服务;固体废物处理(油固分离); GC1级工业管道安装, GB1、GB2级公用管道安装;资质范围内的建筑工程施工总承包三级;机电工程施工总承包三级;石油化工工程施工总承包三级;建筑机电安装工程专业承包三级;环保工程专业承包三级;防水防腐保温工程专业承包二级;消防设施专业承包二级;特种工程(特殊设备起重吊装);园林绿化工程施工</w:t>
            </w:r>
            <w:r>
              <w:rPr>
                <w:sz w:val="20"/>
              </w:rPr>
              <w:t>及相关环境管理活动;</w:t>
            </w:r>
          </w:p>
          <w:p>
            <w:pPr>
              <w:rPr>
                <w:rFonts w:hint="eastAsia" w:eastAsia="宋体"/>
                <w:sz w:val="20"/>
                <w:lang w:val="en-US" w:eastAsia="zh-CN"/>
              </w:rPr>
            </w:pPr>
            <w:r>
              <w:rPr>
                <w:rFonts w:hint="eastAsia"/>
                <w:sz w:val="20"/>
                <w:lang w:val="en-US" w:eastAsia="zh-CN"/>
              </w:rPr>
              <w:t>O:</w:t>
            </w:r>
            <w:r>
              <w:rPr>
                <w:rFonts w:hint="eastAsia"/>
                <w:sz w:val="20"/>
              </w:rPr>
              <w:t>环保专用设备、A2级压力容器、石油钻采机械部件的生产、销售;钻井泥浆无害化处理设备、水处理(清水、软化水、污水、含油污水)设备、全自动软化水装置、稀油站、滤油机、油田专用设备、过滤器、电磁加热设备和电磁加热三项分离装置、太阳能用具的设计、制造、销售;金属软管的销售;油田技术服务</w:t>
            </w:r>
            <w:r>
              <w:rPr>
                <w:rFonts w:hint="eastAsia"/>
                <w:sz w:val="20"/>
                <w:u w:val="single"/>
                <w:lang w:eastAsia="zh-CN"/>
              </w:rPr>
              <w:t>（</w:t>
            </w:r>
            <w:r>
              <w:rPr>
                <w:rFonts w:hint="eastAsia"/>
                <w:sz w:val="20"/>
                <w:u w:val="single"/>
              </w:rPr>
              <w:t>注气(汽)</w:t>
            </w:r>
            <w:r>
              <w:rPr>
                <w:rFonts w:hint="eastAsia"/>
                <w:sz w:val="20"/>
                <w:u w:val="single"/>
                <w:lang w:eastAsia="zh-CN"/>
              </w:rPr>
              <w:t>、</w:t>
            </w:r>
            <w:r>
              <w:rPr>
                <w:rFonts w:hint="eastAsia"/>
                <w:sz w:val="20"/>
                <w:u w:val="single"/>
              </w:rPr>
              <w:t>井下作业</w:t>
            </w:r>
            <w:r>
              <w:rPr>
                <w:rFonts w:hint="eastAsia"/>
                <w:sz w:val="20"/>
                <w:u w:val="single"/>
                <w:lang w:eastAsia="zh-CN"/>
              </w:rPr>
              <w:t>、测试</w:t>
            </w:r>
            <w:r>
              <w:rPr>
                <w:rFonts w:hint="eastAsia"/>
                <w:sz w:val="20"/>
                <w:u w:val="single"/>
              </w:rPr>
              <w:t>技术服务</w:t>
            </w:r>
            <w:r>
              <w:rPr>
                <w:rFonts w:hint="eastAsia"/>
                <w:sz w:val="20"/>
                <w:u w:val="single"/>
                <w:lang w:eastAsia="zh-CN"/>
              </w:rPr>
              <w:t>）</w:t>
            </w:r>
            <w:r>
              <w:rPr>
                <w:rFonts w:hint="eastAsia"/>
                <w:sz w:val="20"/>
              </w:rPr>
              <w:t>;钻井泥浆(水基泥浆、油基泥浆、盐水泥浆)不落地无害化处理技术服务;固体废物处理(油固分离); GC1级工业管道安装, GB1、GB2级公用管道安装;资质范围内的建筑工程施工总承包三级;机电工程施工总承包三级;石油化工工程施工总承包三级;建筑机电安装工程专业承包三级;环保工程专业承包三级;防水防腐保温工程专业承包二级;消防设施专业承包二级;特种工程(特殊设备起重吊装);园林绿化工程施工</w:t>
            </w:r>
            <w:r>
              <w:rPr>
                <w:sz w:val="20"/>
              </w:rPr>
              <w:t>及相关职业健康安全管理活动</w:t>
            </w:r>
            <w:r>
              <w:rPr>
                <w:rFonts w:hint="eastAsia"/>
                <w:sz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4927" w:type="dxa"/>
            <w:gridSpan w:val="3"/>
          </w:tcPr>
          <w:p>
            <w:pPr>
              <w:rPr>
                <w:szCs w:val="21"/>
              </w:rPr>
            </w:pPr>
            <w:r>
              <w:rPr>
                <w:rFonts w:hint="eastAsia"/>
                <w:b/>
                <w:szCs w:val="21"/>
              </w:rPr>
              <w:t>5</w:t>
            </w:r>
            <w:r>
              <w:rPr>
                <w:rFonts w:hint="eastAsia"/>
                <w:szCs w:val="21"/>
              </w:rPr>
              <w:t>．</w:t>
            </w:r>
            <w:r>
              <w:rPr>
                <w:rFonts w:hint="eastAsia"/>
                <w:b/>
                <w:szCs w:val="21"/>
              </w:rPr>
              <w:t>人数变更</w:t>
            </w:r>
            <w:r>
              <w:rPr>
                <w:rFonts w:hint="eastAsia"/>
                <w:szCs w:val="21"/>
              </w:rPr>
              <w:t>：</w:t>
            </w:r>
          </w:p>
          <w:p>
            <w:pPr>
              <w:rPr>
                <w:b/>
                <w:szCs w:val="21"/>
              </w:rPr>
            </w:pPr>
            <w:r>
              <w:rPr>
                <w:rFonts w:hint="eastAsia"/>
                <w:szCs w:val="21"/>
              </w:rPr>
              <w:t>原有效人数：人</w:t>
            </w:r>
          </w:p>
        </w:tc>
        <w:tc>
          <w:tcPr>
            <w:tcW w:w="4904" w:type="dxa"/>
            <w:gridSpan w:val="2"/>
          </w:tcPr>
          <w:p>
            <w:pPr>
              <w:spacing w:beforeLines="20"/>
              <w:rPr>
                <w:szCs w:val="21"/>
              </w:rPr>
            </w:pPr>
            <w:r>
              <w:rPr>
                <w:rFonts w:hint="eastAsia"/>
                <w:szCs w:val="21"/>
              </w:rPr>
              <w:t>变更为:人</w:t>
            </w:r>
          </w:p>
          <w:p>
            <w:pPr>
              <w:rPr>
                <w:b/>
                <w:szCs w:val="21"/>
              </w:rPr>
            </w:pPr>
            <w:r>
              <w:rPr>
                <w:rFonts w:hint="eastAsia"/>
                <w:b/>
                <w:bCs/>
                <w:szCs w:val="21"/>
              </w:rPr>
              <w:t>企业总人数人，体系覆盖人数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4927" w:type="dxa"/>
            <w:gridSpan w:val="3"/>
          </w:tcPr>
          <w:p>
            <w:pPr>
              <w:rPr>
                <w:szCs w:val="21"/>
              </w:rPr>
            </w:pPr>
            <w:r>
              <w:rPr>
                <w:rFonts w:hint="eastAsia"/>
                <w:b/>
                <w:szCs w:val="21"/>
              </w:rPr>
              <w:t>6</w:t>
            </w:r>
            <w:r>
              <w:rPr>
                <w:rFonts w:hint="eastAsia"/>
                <w:szCs w:val="21"/>
              </w:rPr>
              <w:t>．</w:t>
            </w:r>
            <w:r>
              <w:rPr>
                <w:rFonts w:hint="eastAsia"/>
                <w:b/>
                <w:szCs w:val="21"/>
              </w:rPr>
              <w:t>组织名称变更</w:t>
            </w:r>
            <w:r>
              <w:rPr>
                <w:rFonts w:hint="eastAsia"/>
                <w:szCs w:val="21"/>
              </w:rPr>
              <w:t>(需提供证明材料)：</w:t>
            </w:r>
          </w:p>
          <w:p>
            <w:pPr>
              <w:rPr>
                <w:szCs w:val="21"/>
                <w:u w:val="single"/>
              </w:rPr>
            </w:pPr>
            <w:r>
              <w:rPr>
                <w:rFonts w:hint="eastAsia"/>
                <w:szCs w:val="21"/>
              </w:rPr>
              <w:t>原名称：</w:t>
            </w:r>
          </w:p>
          <w:p>
            <w:pPr>
              <w:rPr>
                <w:b/>
                <w:szCs w:val="21"/>
              </w:rPr>
            </w:pPr>
          </w:p>
        </w:tc>
        <w:tc>
          <w:tcPr>
            <w:tcW w:w="4904" w:type="dxa"/>
            <w:gridSpan w:val="2"/>
          </w:tcPr>
          <w:p>
            <w:pPr>
              <w:spacing w:beforeLines="20"/>
              <w:rPr>
                <w:szCs w:val="21"/>
              </w:rPr>
            </w:pPr>
            <w:r>
              <w:rPr>
                <w:rFonts w:hint="eastAsia"/>
                <w:szCs w:val="21"/>
              </w:rPr>
              <w:t>变更为:</w:t>
            </w:r>
          </w:p>
          <w:p>
            <w:pPr>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4927" w:type="dxa"/>
            <w:gridSpan w:val="3"/>
          </w:tcPr>
          <w:p>
            <w:pPr>
              <w:rPr>
                <w:rFonts w:hint="eastAsia"/>
                <w:szCs w:val="21"/>
              </w:rPr>
            </w:pPr>
            <w:r>
              <w:rPr>
                <w:rFonts w:hint="eastAsia"/>
                <w:b/>
                <w:szCs w:val="21"/>
              </w:rPr>
              <w:t>7．地址变更</w:t>
            </w:r>
            <w:r>
              <w:rPr>
                <w:rFonts w:hint="eastAsia"/>
                <w:szCs w:val="21"/>
              </w:rPr>
              <w:t>：</w:t>
            </w:r>
          </w:p>
          <w:p>
            <w:pPr>
              <w:rPr>
                <w:szCs w:val="21"/>
              </w:rPr>
            </w:pPr>
            <w:r>
              <w:rPr>
                <w:rFonts w:hint="eastAsia"/>
                <w:szCs w:val="21"/>
              </w:rPr>
              <w:t>原（</w:t>
            </w:r>
            <w:r>
              <w:rPr>
                <w:rFonts w:hint="eastAsia"/>
                <w:szCs w:val="21"/>
              </w:rPr>
              <w:sym w:font="Wingdings 2" w:char="0052"/>
            </w:r>
            <w:r>
              <w:rPr>
                <w:rFonts w:hint="eastAsia"/>
                <w:szCs w:val="21"/>
              </w:rPr>
              <w:t>经营地址，□生产地址，</w:t>
            </w:r>
            <w:r>
              <w:rPr>
                <w:rFonts w:hint="eastAsia"/>
                <w:szCs w:val="21"/>
              </w:rPr>
              <w:sym w:font="Wingdings 2" w:char="0052"/>
            </w:r>
            <w:r>
              <w:rPr>
                <w:rFonts w:hint="eastAsia"/>
                <w:szCs w:val="21"/>
              </w:rPr>
              <w:t>注册地址）：</w:t>
            </w:r>
          </w:p>
          <w:p>
            <w:pPr>
              <w:rPr>
                <w:b/>
                <w:szCs w:val="21"/>
              </w:rPr>
            </w:pPr>
          </w:p>
        </w:tc>
        <w:tc>
          <w:tcPr>
            <w:tcW w:w="4904" w:type="dxa"/>
            <w:gridSpan w:val="2"/>
          </w:tcPr>
          <w:p>
            <w:pPr>
              <w:rPr>
                <w:rFonts w:hint="eastAsia"/>
                <w:szCs w:val="21"/>
              </w:rPr>
            </w:pPr>
            <w:r>
              <w:rPr>
                <w:rFonts w:hint="eastAsia"/>
                <w:szCs w:val="21"/>
              </w:rPr>
              <w:t>变更为：</w:t>
            </w:r>
          </w:p>
          <w:p>
            <w:pPr>
              <w:rPr>
                <w:szCs w:val="21"/>
              </w:rPr>
            </w:pPr>
            <w:r>
              <w:rPr>
                <w:rFonts w:hint="eastAsia"/>
                <w:szCs w:val="21"/>
              </w:rPr>
              <w:t>（</w:t>
            </w:r>
            <w:r>
              <w:rPr>
                <w:rFonts w:hint="eastAsia"/>
                <w:szCs w:val="21"/>
              </w:rPr>
              <w:sym w:font="Wingdings 2" w:char="0052"/>
            </w:r>
            <w:r>
              <w:rPr>
                <w:rFonts w:hint="eastAsia"/>
                <w:szCs w:val="21"/>
              </w:rPr>
              <w:t>经营地址，□生产地址，</w:t>
            </w:r>
            <w:r>
              <w:rPr>
                <w:rFonts w:hint="eastAsia"/>
                <w:szCs w:val="21"/>
              </w:rPr>
              <w:sym w:font="Wingdings 2" w:char="0052"/>
            </w:r>
            <w:r>
              <w:rPr>
                <w:rFonts w:hint="eastAsia"/>
                <w:szCs w:val="21"/>
              </w:rPr>
              <w:t>注册地址）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4927" w:type="dxa"/>
            <w:gridSpan w:val="3"/>
          </w:tcPr>
          <w:p>
            <w:pPr>
              <w:rPr>
                <w:b/>
                <w:szCs w:val="21"/>
              </w:rPr>
            </w:pPr>
            <w:r>
              <w:rPr>
                <w:rFonts w:hint="eastAsia"/>
                <w:b/>
                <w:szCs w:val="21"/>
              </w:rPr>
              <w:t>8. 其它变更：</w:t>
            </w:r>
          </w:p>
        </w:tc>
        <w:tc>
          <w:tcPr>
            <w:tcW w:w="4904" w:type="dxa"/>
            <w:gridSpan w:val="2"/>
          </w:tcPr>
          <w:p>
            <w:pPr>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9831" w:type="dxa"/>
            <w:gridSpan w:val="5"/>
          </w:tcPr>
          <w:p>
            <w:pPr>
              <w:rPr>
                <w:b/>
                <w:szCs w:val="21"/>
              </w:rPr>
            </w:pPr>
            <w:r>
              <w:rPr>
                <w:rFonts w:hint="eastAsia"/>
                <w:b/>
                <w:szCs w:val="21"/>
              </w:rPr>
              <w:t>变更后的评审：</w:t>
            </w:r>
          </w:p>
          <w:p>
            <w:pPr>
              <w:rPr>
                <w:b/>
                <w:szCs w:val="21"/>
              </w:rPr>
            </w:pPr>
            <w:r>
              <w:rPr>
                <w:rFonts w:hint="eastAsia"/>
                <w:szCs w:val="21"/>
              </w:rPr>
              <w:t>1．涉及专业代码变化：无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9831" w:type="dxa"/>
            <w:gridSpan w:val="5"/>
          </w:tcPr>
          <w:p>
            <w:pPr>
              <w:numPr>
                <w:ilvl w:val="0"/>
                <w:numId w:val="2"/>
              </w:numPr>
              <w:rPr>
                <w:b/>
                <w:szCs w:val="21"/>
              </w:rPr>
            </w:pPr>
            <w:r>
              <w:rPr>
                <w:rFonts w:hint="eastAsia"/>
                <w:szCs w:val="21"/>
              </w:rPr>
              <w:t>变更后对应的认证范围是否被认可：□是/</w:t>
            </w:r>
            <w:r>
              <w:rPr>
                <w:rFonts w:hint="eastAsia"/>
                <w:szCs w:val="21"/>
              </w:rPr>
              <w:sym w:font="Wingdings 2" w:char="0052"/>
            </w:r>
            <w:r>
              <w:rPr>
                <w:rFonts w:hint="eastAsia"/>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9831" w:type="dxa"/>
            <w:gridSpan w:val="5"/>
          </w:tcPr>
          <w:p>
            <w:pPr>
              <w:rPr>
                <w:szCs w:val="21"/>
                <w:u w:val="single"/>
              </w:rPr>
            </w:pPr>
            <w:r>
              <w:rPr>
                <w:rFonts w:hint="eastAsia"/>
                <w:szCs w:val="21"/>
              </w:rPr>
              <w:t>3．涉及人日变化：</w:t>
            </w:r>
            <w:r>
              <w:rPr>
                <w:rFonts w:hint="eastAsia"/>
                <w:szCs w:val="21"/>
              </w:rPr>
              <w:sym w:font="Wingdings 2" w:char="0052"/>
            </w:r>
            <w:r>
              <w:rPr>
                <w:rFonts w:hint="eastAsia"/>
                <w:szCs w:val="21"/>
              </w:rPr>
              <w:t>初审人日, □监审人日</w:t>
            </w:r>
          </w:p>
          <w:p>
            <w:pPr>
              <w:rPr>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457" w:type="dxa"/>
          </w:tcPr>
          <w:p>
            <w:pPr>
              <w:rPr>
                <w:b/>
                <w:szCs w:val="21"/>
              </w:rPr>
            </w:pPr>
            <w:r>
              <w:rPr>
                <w:rFonts w:hint="eastAsia"/>
                <w:b/>
                <w:szCs w:val="21"/>
              </w:rPr>
              <w:t>申请变更人员签字</w:t>
            </w:r>
          </w:p>
        </w:tc>
        <w:tc>
          <w:tcPr>
            <w:tcW w:w="2457" w:type="dxa"/>
          </w:tcPr>
          <w:p>
            <w:pPr>
              <w:rPr>
                <w:b/>
                <w:szCs w:val="21"/>
              </w:rPr>
            </w:pPr>
            <w:r>
              <w:rPr>
                <w:rFonts w:hint="eastAsia"/>
                <w:vertAlign w:val="baseline"/>
                <w:lang w:val="en-US" w:eastAsia="zh-CN"/>
              </w:rPr>
              <w:drawing>
                <wp:anchor distT="0" distB="0" distL="114300" distR="114300" simplePos="0" relativeHeight="251661312" behindDoc="0" locked="0" layoutInCell="1" allowOverlap="1">
                  <wp:simplePos x="0" y="0"/>
                  <wp:positionH relativeFrom="column">
                    <wp:posOffset>6985</wp:posOffset>
                  </wp:positionH>
                  <wp:positionV relativeFrom="paragraph">
                    <wp:posOffset>77470</wp:posOffset>
                  </wp:positionV>
                  <wp:extent cx="330835" cy="254000"/>
                  <wp:effectExtent l="0" t="0" r="12065" b="0"/>
                  <wp:wrapNone/>
                  <wp:docPr id="93" name="图片 93" descr="577475f2d71659eed95b546a81c2d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descr="577475f2d71659eed95b546a81c2d41"/>
                          <pic:cNvPicPr>
                            <a:picLocks noChangeAspect="1"/>
                          </pic:cNvPicPr>
                        </pic:nvPicPr>
                        <pic:blipFill>
                          <a:blip r:embed="rId5"/>
                          <a:stretch>
                            <a:fillRect/>
                          </a:stretch>
                        </pic:blipFill>
                        <pic:spPr>
                          <a:xfrm>
                            <a:off x="0" y="0"/>
                            <a:ext cx="330835" cy="254000"/>
                          </a:xfrm>
                          <a:prstGeom prst="rect">
                            <a:avLst/>
                          </a:prstGeom>
                        </pic:spPr>
                      </pic:pic>
                    </a:graphicData>
                  </a:graphic>
                </wp:anchor>
              </w:drawing>
            </w:r>
          </w:p>
        </w:tc>
        <w:tc>
          <w:tcPr>
            <w:tcW w:w="2457" w:type="dxa"/>
            <w:gridSpan w:val="2"/>
          </w:tcPr>
          <w:p>
            <w:pPr>
              <w:rPr>
                <w:b/>
                <w:szCs w:val="21"/>
              </w:rPr>
            </w:pPr>
            <w:r>
              <w:rPr>
                <w:rFonts w:hint="eastAsia"/>
                <w:b/>
                <w:szCs w:val="21"/>
              </w:rPr>
              <w:t xml:space="preserve">日期: </w:t>
            </w:r>
          </w:p>
        </w:tc>
        <w:tc>
          <w:tcPr>
            <w:tcW w:w="2460" w:type="dxa"/>
          </w:tcPr>
          <w:p>
            <w:pPr>
              <w:rPr>
                <w:b/>
                <w:szCs w:val="21"/>
              </w:rPr>
            </w:pPr>
            <w:r>
              <w:rPr>
                <w:rFonts w:hint="eastAsia"/>
                <w:b/>
                <w:sz w:val="20"/>
              </w:rPr>
              <w:t xml:space="preserve">2022年08月02日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9831" w:type="dxa"/>
            <w:gridSpan w:val="5"/>
          </w:tcPr>
          <w:p>
            <w:pPr>
              <w:rPr>
                <w:b/>
                <w:szCs w:val="21"/>
              </w:rPr>
            </w:pPr>
            <w:r>
              <w:rPr>
                <w:rFonts w:hint="eastAsia"/>
                <w:b/>
                <w:szCs w:val="21"/>
              </w:rPr>
              <w:t>信息变更传递涉及部门：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4" w:hRule="atLeast"/>
        </w:trPr>
        <w:tc>
          <w:tcPr>
            <w:tcW w:w="2457" w:type="dxa"/>
          </w:tcPr>
          <w:p>
            <w:pPr>
              <w:rPr>
                <w:rFonts w:hint="eastAsia"/>
                <w:b/>
                <w:szCs w:val="21"/>
              </w:rPr>
            </w:pPr>
            <w:r>
              <w:rPr>
                <w:rFonts w:hint="eastAsia"/>
                <w:b/>
                <w:szCs w:val="21"/>
              </w:rPr>
              <w:t>市场部/日期</w:t>
            </w:r>
          </w:p>
          <w:p>
            <w:pPr>
              <w:rPr>
                <w:b/>
                <w:szCs w:val="21"/>
              </w:rPr>
            </w:pPr>
          </w:p>
        </w:tc>
        <w:tc>
          <w:tcPr>
            <w:tcW w:w="2457" w:type="dxa"/>
          </w:tcPr>
          <w:p>
            <w:pPr>
              <w:rPr>
                <w:szCs w:val="21"/>
              </w:rPr>
            </w:pPr>
            <w:r>
              <w:rPr>
                <w:rFonts w:hint="eastAsia"/>
                <w:b/>
                <w:szCs w:val="21"/>
              </w:rPr>
              <w:t>审核部/日期</w:t>
            </w:r>
          </w:p>
          <w:p>
            <w:pPr>
              <w:rPr>
                <w:rFonts w:hint="default" w:eastAsia="宋体"/>
                <w:szCs w:val="21"/>
                <w:lang w:val="en-US" w:eastAsia="zh-CN"/>
              </w:rPr>
            </w:pPr>
            <w:r>
              <w:rPr>
                <w:rFonts w:hint="eastAsia"/>
                <w:szCs w:val="21"/>
                <w:lang w:val="en-US" w:eastAsia="zh-CN"/>
              </w:rPr>
              <w:t>李永忠2022.8.2</w:t>
            </w:r>
          </w:p>
        </w:tc>
        <w:tc>
          <w:tcPr>
            <w:tcW w:w="2457" w:type="dxa"/>
            <w:gridSpan w:val="2"/>
          </w:tcPr>
          <w:p>
            <w:pPr>
              <w:rPr>
                <w:rFonts w:hint="eastAsia"/>
                <w:b/>
                <w:szCs w:val="21"/>
              </w:rPr>
            </w:pPr>
            <w:r>
              <w:rPr>
                <w:rFonts w:hint="eastAsia"/>
                <w:b/>
                <w:szCs w:val="21"/>
              </w:rPr>
              <w:t>技术部（必要时）/日期</w:t>
            </w:r>
          </w:p>
          <w:p>
            <w:pPr>
              <w:rPr>
                <w:rFonts w:hint="default"/>
                <w:b/>
                <w:szCs w:val="21"/>
                <w:lang w:val="en-US" w:eastAsia="zh-CN"/>
              </w:rPr>
            </w:pPr>
            <w:r>
              <w:rPr>
                <w:rFonts w:hint="eastAsia"/>
                <w:b/>
                <w:szCs w:val="21"/>
                <w:lang w:val="en-US" w:eastAsia="zh-CN"/>
              </w:rPr>
              <w:t>杨森  2022.8.2</w:t>
            </w:r>
          </w:p>
          <w:p>
            <w:pPr>
              <w:jc w:val="center"/>
              <w:rPr>
                <w:b/>
                <w:szCs w:val="21"/>
              </w:rPr>
            </w:pPr>
            <w:bookmarkStart w:id="3" w:name="_GoBack"/>
            <w:bookmarkEnd w:id="3"/>
          </w:p>
        </w:tc>
        <w:tc>
          <w:tcPr>
            <w:tcW w:w="2460" w:type="dxa"/>
          </w:tcPr>
          <w:p>
            <w:pPr>
              <w:rPr>
                <w:b/>
                <w:szCs w:val="21"/>
              </w:rPr>
            </w:pPr>
            <w:r>
              <w:rPr>
                <w:rFonts w:hint="eastAsia"/>
                <w:b/>
                <w:szCs w:val="21"/>
              </w:rPr>
              <w:t>主管领导（必要时）/日期</w:t>
            </w:r>
          </w:p>
          <w:p>
            <w:pPr>
              <w:rPr>
                <w:b/>
                <w:szCs w:val="21"/>
              </w:rPr>
            </w:pPr>
          </w:p>
        </w:tc>
      </w:tr>
    </w:tbl>
    <w:p/>
    <w:sectPr>
      <w:headerReference r:id="rId3" w:type="default"/>
      <w:pgSz w:w="11906" w:h="16838"/>
      <w:pgMar w:top="851" w:right="1134" w:bottom="737" w:left="1134" w:header="567" w:footer="56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-53340</wp:posOffset>
          </wp:positionH>
          <wp:positionV relativeFrom="paragraph">
            <wp:posOffset>-112395</wp:posOffset>
          </wp:positionV>
          <wp:extent cx="485775" cy="485775"/>
          <wp:effectExtent l="19050" t="0" r="9525"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mc:AlternateContent>
        <mc:Choice Requires="wps">
          <w:drawing>
            <wp:anchor distT="0" distB="0" distL="114300" distR="114300" simplePos="0" relativeHeight="251659264" behindDoc="0" locked="0" layoutInCell="1" allowOverlap="1">
              <wp:simplePos x="0" y="0"/>
              <wp:positionH relativeFrom="column">
                <wp:posOffset>4806950</wp:posOffset>
              </wp:positionH>
              <wp:positionV relativeFrom="paragraph">
                <wp:posOffset>107315</wp:posOffset>
              </wp:positionV>
              <wp:extent cx="1070610" cy="256540"/>
              <wp:effectExtent l="0" t="0" r="15240" b="10160"/>
              <wp:wrapNone/>
              <wp:docPr id="1" name="文本框 1025"/>
              <wp:cNvGraphicFramePr/>
              <a:graphic xmlns:a="http://schemas.openxmlformats.org/drawingml/2006/main">
                <a:graphicData uri="http://schemas.microsoft.com/office/word/2010/wordprocessingShape">
                  <wps:wsp>
                    <wps:cNvSpPr txBox="1"/>
                    <wps:spPr>
                      <a:xfrm>
                        <a:off x="0" y="0"/>
                        <a:ext cx="1070610" cy="256540"/>
                      </a:xfrm>
                      <a:prstGeom prst="rect">
                        <a:avLst/>
                      </a:prstGeom>
                      <a:solidFill>
                        <a:srgbClr val="FFFFFF"/>
                      </a:solidFill>
                      <a:ln>
                        <a:noFill/>
                      </a:ln>
                      <a:effectLst/>
                    </wps:spPr>
                    <wps:txbx>
                      <w:txbxContent>
                        <w:p>
                          <w:r>
                            <w:rPr>
                              <w:rFonts w:hint="eastAsia"/>
                              <w:sz w:val="18"/>
                              <w:szCs w:val="18"/>
                            </w:rPr>
                            <w:t>ISC-</w:t>
                          </w:r>
                          <w:r>
                            <w:rPr>
                              <w:sz w:val="18"/>
                              <w:szCs w:val="18"/>
                            </w:rPr>
                            <w:t>B</w:t>
                          </w:r>
                          <w:r>
                            <w:rPr>
                              <w:rFonts w:hint="eastAsia"/>
                              <w:sz w:val="18"/>
                              <w:szCs w:val="18"/>
                            </w:rPr>
                            <w:t>-I-</w:t>
                          </w:r>
                          <w:r>
                            <w:rPr>
                              <w:sz w:val="18"/>
                              <w:szCs w:val="18"/>
                            </w:rPr>
                            <w:t>18</w:t>
                          </w:r>
                          <w:r>
                            <w:rPr>
                              <w:rFonts w:hint="eastAsia"/>
                              <w:sz w:val="18"/>
                              <w:szCs w:val="18"/>
                            </w:rPr>
                            <w:t>(05版)</w:t>
                          </w:r>
                        </w:p>
                      </w:txbxContent>
                    </wps:txbx>
                    <wps:bodyPr upright="1"/>
                  </wps:wsp>
                </a:graphicData>
              </a:graphic>
            </wp:anchor>
          </w:drawing>
        </mc:Choice>
        <mc:Fallback>
          <w:pict>
            <v:shape id="文本框 1025" o:spid="_x0000_s1026" o:spt="202" type="#_x0000_t202" style="position:absolute;left:0pt;margin-left:378.5pt;margin-top:8.45pt;height:20.2pt;width:84.3pt;z-index:251659264;mso-width-relative:page;mso-height-relative:page;" fillcolor="#FFFFFF" filled="t" stroked="f" coordsize="21600,21600" o:gfxdata="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Y2beZ1wAAAAkBAAAPAAAAAAAAAAEAIAAAACIAAABkcnMvZG93&#10;bnJldi54bWxQSwECFAAUAAAACACHTuJAqVz6fsgBAACIAwAADgAAAAAAAAABACAAAAAmAQAAZHJz&#10;L2Uyb0RvYy54bWxQSwUGAAAAAAYABgBZAQAAYAUAA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-I-</w:t>
                    </w:r>
                    <w:r>
                      <w:rPr>
                        <w:sz w:val="18"/>
                        <w:szCs w:val="18"/>
                      </w:rPr>
                      <w:t>18</w:t>
                    </w:r>
                    <w:r>
                      <w:rPr>
                        <w:rFonts w:hint="eastAsia"/>
                        <w:sz w:val="18"/>
                        <w:szCs w:val="18"/>
                      </w:rPr>
                      <w:t>(05版)</w:t>
                    </w:r>
                  </w:p>
                </w:txbxContent>
              </v:textbox>
            </v:shape>
          </w:pict>
        </mc:Fallback>
      </mc:AlternateConten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5"/>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E29119"/>
    <w:multiLevelType w:val="singleLevel"/>
    <w:tmpl w:val="AAE29119"/>
    <w:lvl w:ilvl="0" w:tentative="0">
      <w:start w:val="2"/>
      <w:numFmt w:val="decimal"/>
      <w:suff w:val="nothing"/>
      <w:lvlText w:val="%1．"/>
      <w:lvlJc w:val="left"/>
    </w:lvl>
  </w:abstractNum>
  <w:abstractNum w:abstractNumId="1">
    <w:nsid w:val="CBA41A5B"/>
    <w:multiLevelType w:val="singleLevel"/>
    <w:tmpl w:val="CBA41A5B"/>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JhN2U4Y2Q5MGE2Mzc1MDlkNDVmNzZkYmRlMTYyYjcifQ=="/>
  </w:docVars>
  <w:rsids>
    <w:rsidRoot w:val="00D6718D"/>
    <w:rsid w:val="001510F2"/>
    <w:rsid w:val="002002A3"/>
    <w:rsid w:val="004F4616"/>
    <w:rsid w:val="00701268"/>
    <w:rsid w:val="00703BDE"/>
    <w:rsid w:val="00A43D46"/>
    <w:rsid w:val="00A55B13"/>
    <w:rsid w:val="00A854A0"/>
    <w:rsid w:val="00B951E9"/>
    <w:rsid w:val="00CA21D6"/>
    <w:rsid w:val="00D6718D"/>
    <w:rsid w:val="00F457D2"/>
    <w:rsid w:val="04766E1F"/>
    <w:rsid w:val="069D6EA2"/>
    <w:rsid w:val="0D9C28F3"/>
    <w:rsid w:val="11CD73E6"/>
    <w:rsid w:val="12481E24"/>
    <w:rsid w:val="134A0385"/>
    <w:rsid w:val="157B7F92"/>
    <w:rsid w:val="1B0A7FEB"/>
    <w:rsid w:val="1E752050"/>
    <w:rsid w:val="258414C8"/>
    <w:rsid w:val="2D5F1CE1"/>
    <w:rsid w:val="35A44BDE"/>
    <w:rsid w:val="37275A40"/>
    <w:rsid w:val="398A2548"/>
    <w:rsid w:val="3CC17944"/>
    <w:rsid w:val="3EB43F8D"/>
    <w:rsid w:val="4239648B"/>
    <w:rsid w:val="4B7E1235"/>
    <w:rsid w:val="4CA9439C"/>
    <w:rsid w:val="508F568E"/>
    <w:rsid w:val="656258BF"/>
    <w:rsid w:val="660533C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5"/>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Char Char Char"/>
    <w:basedOn w:val="1"/>
    <w:qFormat/>
    <w:uiPriority w:val="0"/>
  </w:style>
  <w:style w:type="paragraph" w:customStyle="1" w:styleId="9">
    <w:name w:val="Char Char"/>
    <w:basedOn w:val="1"/>
    <w:qFormat/>
    <w:uiPriority w:val="0"/>
  </w:style>
  <w:style w:type="character" w:customStyle="1" w:styleId="10">
    <w:name w:val="页眉 Char"/>
    <w:basedOn w:val="7"/>
    <w:link w:val="5"/>
    <w:qFormat/>
    <w:uiPriority w:val="0"/>
    <w:rPr>
      <w:rFonts w:ascii="Times New Roman" w:hAnsi="Times New Roman"/>
      <w:kern w:val="2"/>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番茄花园</Company>
  <Pages>2</Pages>
  <Words>2447</Words>
  <Characters>2547</Characters>
  <Lines>3</Lines>
  <Paragraphs>1</Paragraphs>
  <TotalTime>11</TotalTime>
  <ScaleCrop>false</ScaleCrop>
  <LinksUpToDate>false</LinksUpToDate>
  <CharactersWithSpaces>2571</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2021-12-15T07:15:00Z</dcterms:created>
  <dc:creator>番茄花园</dc:creator>
  <cp:lastModifiedBy>LIL</cp:lastModifiedBy>
  <cp:lastPrinted>2016-01-28T05:47:00Z</cp:lastPrinted>
  <dcterms:modified xsi:type="dcterms:W3CDTF">2022-08-22T06:09:45Z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1840018</vt:i4>
  </property>
  <property fmtid="{D5CDD505-2E9C-101B-9397-08002B2CF9AE}" pid="3" name="ICV">
    <vt:lpwstr>B40A573F41D2480FB307B7719C583DD3</vt:lpwstr>
  </property>
  <property fmtid="{D5CDD505-2E9C-101B-9397-08002B2CF9AE}" pid="4" name="KSOProductBuildVer">
    <vt:lpwstr>2052-11.1.0.12302</vt:lpwstr>
  </property>
</Properties>
</file>