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0609-2021-EO-2022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大庆市三星机械制造有限公司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大庆市三星机械制造有限公司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黑龙江省大庆市高新技术开发区宏伟园区孵化器3号</w:t>
            </w:r>
            <w:bookmarkEnd w:id="6"/>
          </w:p>
        </w:tc>
        <w:tc>
          <w:tcPr>
            <w:tcW w:w="1242" w:type="dxa"/>
            <w:vMerge w:val="restart"/>
            <w:vAlign w:val="center"/>
          </w:tcPr>
          <w:p>
            <w:r>
              <w:rPr>
                <w:rFonts w:hint="eastAsia"/>
              </w:rPr>
              <w:t>邮编</w:t>
            </w:r>
          </w:p>
        </w:tc>
        <w:tc>
          <w:tcPr>
            <w:tcW w:w="1771" w:type="dxa"/>
          </w:tcPr>
          <w:p>
            <w:bookmarkStart w:id="7" w:name="注册邮编"/>
            <w:r>
              <w:t>163312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黑龙江省大庆市高新技术开发区宏伟园区孵化器3号</w:t>
            </w:r>
            <w:bookmarkEnd w:id="8"/>
          </w:p>
        </w:tc>
        <w:tc>
          <w:tcPr>
            <w:tcW w:w="1242" w:type="dxa"/>
            <w:vMerge w:val="continue"/>
            <w:vAlign w:val="center"/>
          </w:tcPr>
          <w:p/>
        </w:tc>
        <w:tc>
          <w:tcPr>
            <w:tcW w:w="1771" w:type="dxa"/>
          </w:tcPr>
          <w:p>
            <w:bookmarkStart w:id="9" w:name="办公邮编"/>
            <w:r>
              <w:t>163312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周楸智</w:t>
            </w:r>
            <w:bookmarkEnd w:id="10"/>
          </w:p>
        </w:tc>
        <w:tc>
          <w:tcPr>
            <w:tcW w:w="1313" w:type="dxa"/>
            <w:vAlign w:val="center"/>
          </w:tcPr>
          <w:p>
            <w:r>
              <w:rPr>
                <w:rFonts w:hint="eastAsia"/>
              </w:rPr>
              <w:t>电话.</w:t>
            </w:r>
          </w:p>
        </w:tc>
        <w:tc>
          <w:tcPr>
            <w:tcW w:w="2180" w:type="dxa"/>
            <w:vAlign w:val="center"/>
          </w:tcPr>
          <w:p>
            <w:bookmarkStart w:id="11" w:name="联系人电话"/>
            <w:r>
              <w:t>0459-5694700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王磊</w:t>
            </w:r>
            <w:bookmarkEnd w:id="13"/>
          </w:p>
        </w:tc>
        <w:tc>
          <w:tcPr>
            <w:tcW w:w="1313" w:type="dxa"/>
            <w:vAlign w:val="center"/>
          </w:tcPr>
          <w:p>
            <w:r>
              <w:rPr>
                <w:rFonts w:hint="eastAsia"/>
              </w:rPr>
              <w:t>管理者代表</w:t>
            </w:r>
          </w:p>
        </w:tc>
        <w:tc>
          <w:tcPr>
            <w:tcW w:w="2180" w:type="dxa"/>
          </w:tcPr>
          <w:p>
            <w:bookmarkStart w:id="14" w:name="管理者代表"/>
            <w:r>
              <w:t>张福林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rFonts w:hint="eastAsia"/>
                <w:b/>
                <w:sz w:val="20"/>
                <w:lang w:val="en-US" w:eastAsia="zh-CN"/>
              </w:rPr>
            </w:pPr>
            <w:r>
              <w:rPr>
                <w:rStyle w:val="25"/>
                <w:rFonts w:hint="eastAsia" w:ascii="宋体" w:hAnsi="宋体" w:eastAsiaTheme="minorEastAsia" w:cstheme="minorBidi"/>
                <w:color w:val="auto"/>
                <w:sz w:val="21"/>
                <w:szCs w:val="21"/>
                <w:lang w:val="en-US" w:eastAsia="zh-CN"/>
              </w:rPr>
              <w:t>工业清洗</w:t>
            </w:r>
            <w:r>
              <w:rPr>
                <w:rStyle w:val="25"/>
                <w:rFonts w:hint="eastAsia" w:ascii="宋体" w:hAnsi="宋体" w:eastAsiaTheme="minorEastAsia" w:cstheme="minorBidi"/>
                <w:color w:val="auto"/>
                <w:sz w:val="21"/>
                <w:szCs w:val="21"/>
              </w:rPr>
              <w:t>流</w:t>
            </w:r>
            <w:r>
              <w:rPr>
                <w:rStyle w:val="25"/>
                <w:rFonts w:hint="eastAsia" w:ascii="宋体" w:hAnsi="宋体"/>
                <w:color w:val="auto"/>
                <w:sz w:val="21"/>
                <w:szCs w:val="21"/>
              </w:rPr>
              <w:t>程</w:t>
            </w:r>
            <w:r>
              <w:rPr>
                <w:rFonts w:hint="eastAsia"/>
                <w:b/>
                <w:sz w:val="20"/>
                <w:lang w:val="en-US" w:eastAsia="zh-CN"/>
              </w:rPr>
              <w:t>：水剂清洗</w:t>
            </w:r>
            <w:r>
              <w:rPr>
                <w:rFonts w:hint="eastAsia"/>
                <w:b/>
                <w:sz w:val="20"/>
              </w:rPr>
              <w:t>→</w:t>
            </w:r>
            <w:r>
              <w:rPr>
                <w:rFonts w:hint="eastAsia"/>
                <w:b/>
                <w:sz w:val="20"/>
                <w:lang w:val="en-US" w:eastAsia="zh-CN"/>
              </w:rPr>
              <w:t>漂洗</w:t>
            </w:r>
            <w:r>
              <w:rPr>
                <w:rFonts w:hint="eastAsia"/>
                <w:b/>
                <w:sz w:val="20"/>
              </w:rPr>
              <w:t>→</w:t>
            </w:r>
            <w:r>
              <w:rPr>
                <w:rFonts w:hint="eastAsia"/>
                <w:b/>
                <w:sz w:val="20"/>
                <w:lang w:val="en-US" w:eastAsia="zh-CN"/>
              </w:rPr>
              <w:t>脱水处理</w:t>
            </w:r>
            <w:r>
              <w:rPr>
                <w:rFonts w:hint="eastAsia"/>
                <w:b/>
                <w:sz w:val="20"/>
              </w:rPr>
              <w:t>→</w:t>
            </w:r>
            <w:r>
              <w:rPr>
                <w:rFonts w:hint="eastAsia"/>
                <w:b/>
                <w:sz w:val="20"/>
                <w:lang w:val="en-US" w:eastAsia="zh-CN"/>
              </w:rPr>
              <w:t>防锈处理。</w:t>
            </w:r>
          </w:p>
          <w:p>
            <w:pPr>
              <w:tabs>
                <w:tab w:val="left" w:pos="1080"/>
              </w:tabs>
              <w:rPr>
                <w:rStyle w:val="25"/>
                <w:rFonts w:hint="eastAsia" w:ascii="宋体" w:hAnsi="宋体"/>
                <w:color w:val="auto"/>
                <w:sz w:val="21"/>
                <w:szCs w:val="21"/>
              </w:rPr>
            </w:pPr>
            <w:r>
              <w:rPr>
                <w:rStyle w:val="25"/>
                <w:rFonts w:hint="eastAsia" w:ascii="宋体" w:hAnsi="宋体"/>
                <w:color w:val="auto"/>
                <w:sz w:val="21"/>
                <w:szCs w:val="21"/>
              </w:rPr>
              <w:t>产品生产流程：</w:t>
            </w:r>
            <w:r>
              <w:rPr>
                <w:rFonts w:hint="eastAsia"/>
                <w:b/>
                <w:sz w:val="20"/>
              </w:rPr>
              <w:t>采购→检验→下料→焊接→组装→检验→交付。</w:t>
            </w:r>
          </w:p>
          <w:p>
            <w:r>
              <w:rPr>
                <w:rStyle w:val="25"/>
                <w:rFonts w:hint="eastAsia" w:ascii="宋体" w:hAnsi="宋体"/>
                <w:color w:val="auto"/>
                <w:sz w:val="21"/>
                <w:szCs w:val="21"/>
              </w:rPr>
              <w:t>销售流程：</w:t>
            </w:r>
            <w:r>
              <w:rPr>
                <w:rFonts w:hint="eastAsia"/>
                <w:b/>
                <w:sz w:val="20"/>
              </w:rPr>
              <w:t>业务洽谈/招投标→评审→签订合同→采购→验证→交付。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2022年08月06日 上午至2022年08月06日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黑龙江省大庆市高新技术开发区宏伟园区孵化器3号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E：17.07.02;18.02.01;18.05.02;18.05.07;18.08.00;19.11.03;29.12.00;34.06.00;35.16.02</w:t>
            </w:r>
          </w:p>
          <w:p>
            <w:r>
              <w:t>O：17.07.02;18.02.01;18.05.02;18.05.07;18.08.00;19.11.03;29.12.00;34.06.00;35.16.02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大庆市三星机械制造有限公司</w:t>
            </w:r>
            <w:r>
              <w:rPr>
                <w:rFonts w:hint="eastAsia"/>
                <w:sz w:val="21"/>
                <w:szCs w:val="21"/>
                <w:lang w:val="en-US" w:eastAsia="zh-CN"/>
              </w:rPr>
              <w:t>/</w:t>
            </w:r>
            <w:r>
              <w:rPr>
                <w:rFonts w:asciiTheme="minorEastAsia" w:hAnsiTheme="minorEastAsia" w:eastAsiaTheme="minorEastAsia"/>
                <w:sz w:val="20"/>
              </w:rPr>
              <w:t>黑龙江省大庆市高新技术开发区宏伟园区孵化器3号</w:t>
            </w:r>
          </w:p>
        </w:tc>
        <w:tc>
          <w:tcPr>
            <w:tcW w:w="2267" w:type="dxa"/>
          </w:tcPr>
          <w:p>
            <w:pPr>
              <w:rPr>
                <w:lang w:val="de-DE" w:eastAsia="ja-JP"/>
              </w:rPr>
            </w:pPr>
            <w:r>
              <w:rPr>
                <w:rFonts w:asciiTheme="minorEastAsia" w:hAnsiTheme="minorEastAsia" w:eastAsiaTheme="minorEastAsia"/>
                <w:sz w:val="20"/>
              </w:rPr>
              <w:t>黑龙江省大庆市高新技术开发区宏伟园区孵化器3号</w:t>
            </w:r>
          </w:p>
        </w:tc>
        <w:tc>
          <w:tcPr>
            <w:tcW w:w="571" w:type="dxa"/>
            <w:vAlign w:val="center"/>
          </w:tcPr>
          <w:p>
            <w:pPr>
              <w:rPr>
                <w:rFonts w:hint="default" w:eastAsia="宋体"/>
                <w:lang w:val="en-US" w:eastAsia="zh-CN"/>
              </w:rPr>
            </w:pPr>
            <w:r>
              <w:rPr>
                <w:rFonts w:hint="eastAsia"/>
                <w:lang w:val="en-US" w:eastAsia="zh-CN"/>
              </w:rPr>
              <w:t>43人</w:t>
            </w:r>
          </w:p>
        </w:tc>
        <w:tc>
          <w:tcPr>
            <w:tcW w:w="2803" w:type="dxa"/>
            <w:vAlign w:val="center"/>
          </w:tcPr>
          <w:p>
            <w:pPr>
              <w:rPr>
                <w:sz w:val="20"/>
              </w:rPr>
            </w:pPr>
            <w:r>
              <w:rPr>
                <w:sz w:val="20"/>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rPr>
                <w:lang w:eastAsia="ja-JP"/>
              </w:rPr>
            </w:pPr>
            <w:r>
              <w:rPr>
                <w:sz w:val="20"/>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tc>
        <w:tc>
          <w:tcPr>
            <w:tcW w:w="669" w:type="dxa"/>
            <w:vAlign w:val="center"/>
          </w:tcPr>
          <w:p>
            <w:pPr>
              <w:rPr>
                <w:rFonts w:hint="eastAsia" w:eastAsia="宋体"/>
                <w:lang w:eastAsia="zh-CN"/>
              </w:rPr>
            </w:pP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p>
            <w:r>
              <w:t>2021-N1OHSMS-2222792</w:t>
            </w:r>
          </w:p>
        </w:tc>
        <w:tc>
          <w:tcPr>
            <w:tcW w:w="2179" w:type="dxa"/>
            <w:vAlign w:val="center"/>
          </w:tcPr>
          <w:p>
            <w:r>
              <w:t>E:17.07.02,18.02.01,18.05.02,18.05.07,18.08.00,19.11.03,29.12.00,34.06.00,35.16.02</w:t>
            </w:r>
          </w:p>
          <w:p>
            <w:r>
              <w:t>O:17.07.02,18.02.01,18.05.02,18.05.07,18.08.00,19.11.03,29.12.00,34.06.00,35.16.02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组员</w:t>
            </w:r>
          </w:p>
        </w:tc>
        <w:tc>
          <w:tcPr>
            <w:tcW w:w="711" w:type="dxa"/>
            <w:vAlign w:val="center"/>
          </w:tcPr>
          <w:p>
            <w:r>
              <w:t>男</w:t>
            </w:r>
          </w:p>
        </w:tc>
        <w:tc>
          <w:tcPr>
            <w:tcW w:w="3870" w:type="dxa"/>
            <w:vAlign w:val="center"/>
          </w:tcPr>
          <w:p>
            <w:r>
              <w:t>2020-N1EMS-2219448</w:t>
            </w:r>
          </w:p>
          <w:p>
            <w:r>
              <w:t>2020-N1OHSMS-2219448</w:t>
            </w:r>
          </w:p>
        </w:tc>
        <w:tc>
          <w:tcPr>
            <w:tcW w:w="2179" w:type="dxa"/>
            <w:vAlign w:val="center"/>
          </w:tcPr>
          <w:p>
            <w:r>
              <w:t>E:17.07.02,18.02.01,18.05.02,18.05.07,29.12.00,34.06.00</w:t>
            </w:r>
          </w:p>
          <w:p>
            <w:r>
              <w:t>O:18.02.01,18.05.02,18.05.07,18.08.00,29.12.00,34.06.00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hint="eastAsia" w:eastAsia="宋体"/>
                <w:lang w:eastAsia="zh-CN"/>
              </w:rPr>
            </w:pPr>
            <w:r>
              <w:rPr>
                <w:rFonts w:hint="eastAsia"/>
              </w:rPr>
              <w:t>其他</w:t>
            </w:r>
            <w:r>
              <w:rPr>
                <w:rFonts w:hint="eastAsia"/>
                <w:lang w:eastAsia="zh-CN"/>
              </w:rPr>
              <w:t>（</w:t>
            </w:r>
            <w:r>
              <w:rPr>
                <w:rFonts w:hint="eastAsia"/>
                <w:lang w:val="en-US" w:eastAsia="zh-CN"/>
              </w:rPr>
              <w:t>代码变更</w:t>
            </w:r>
            <w:r>
              <w:rPr>
                <w:rFonts w:hint="eastAsia"/>
                <w:lang w:eastAsia="zh-CN"/>
              </w:rPr>
              <w:t>）</w:t>
            </w:r>
          </w:p>
        </w:tc>
        <w:tc>
          <w:tcPr>
            <w:tcW w:w="7412" w:type="dxa"/>
          </w:tcPr>
          <w:p>
            <w:pPr>
              <w:numPr>
                <w:ilvl w:val="0"/>
                <w:numId w:val="1"/>
              </w:numPr>
              <w:rPr>
                <w:rFonts w:hint="eastAsia"/>
                <w:szCs w:val="21"/>
                <w:lang w:val="en-US" w:eastAsia="zh-CN"/>
              </w:rPr>
            </w:pPr>
            <w:r>
              <w:rPr>
                <w:rFonts w:hint="eastAsia"/>
                <w:lang w:val="en-US" w:eastAsia="zh-CN"/>
              </w:rPr>
              <w:t>原：</w:t>
            </w:r>
            <w:r>
              <w:rPr>
                <w:rFonts w:hint="eastAsia"/>
                <w:szCs w:val="21"/>
                <w:lang w:val="en-US" w:eastAsia="zh-CN"/>
              </w:rPr>
              <w:t>EO</w:t>
            </w:r>
            <w:r>
              <w:rPr>
                <w:rFonts w:hint="eastAsia"/>
                <w:szCs w:val="21"/>
              </w:rPr>
              <w:t>17.07.02;18.05.02;18.08.00;29.10.07;34.05.00;35.16.02</w:t>
            </w:r>
            <w:r>
              <w:rPr>
                <w:rFonts w:hint="eastAsia"/>
                <w:szCs w:val="21"/>
                <w:lang w:val="en-US" w:eastAsia="zh-CN"/>
              </w:rPr>
              <w:t xml:space="preserve"> </w:t>
            </w:r>
          </w:p>
          <w:p>
            <w:pPr>
              <w:rPr>
                <w:rFonts w:hint="default" w:eastAsia="宋体"/>
                <w:lang w:val="en-US" w:eastAsia="zh-CN"/>
              </w:rPr>
            </w:pPr>
            <w:r>
              <w:rPr>
                <w:rFonts w:hint="eastAsia"/>
                <w:lang w:val="en-US" w:eastAsia="zh-CN"/>
              </w:rPr>
              <w:t>2、现：EO</w:t>
            </w:r>
            <w:r>
              <w:rPr>
                <w:rFonts w:hint="eastAsia"/>
                <w:szCs w:val="21"/>
                <w:lang w:val="en-US" w:eastAsia="zh-CN"/>
              </w:rPr>
              <w:t>17.07.02；18.02.01；18.05.02；18.05.07；18.08.00；19.11.03；29.12.00；34.06.00；35.16.02；（见认证信息变更传递单）</w:t>
            </w: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bookmarkStart w:id="35"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-565150</wp:posOffset>
                  </wp:positionH>
                  <wp:positionV relativeFrom="paragraph">
                    <wp:posOffset>-4077970</wp:posOffset>
                  </wp:positionV>
                  <wp:extent cx="7475220" cy="10916285"/>
                  <wp:effectExtent l="0" t="0" r="5080" b="5715"/>
                  <wp:wrapNone/>
                  <wp:docPr id="1" name="图片 1" descr="扫描全能王 2022-08-06 14.4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8-06 14.47_9"/>
                          <pic:cNvPicPr>
                            <a:picLocks noChangeAspect="1"/>
                          </pic:cNvPicPr>
                        </pic:nvPicPr>
                        <pic:blipFill>
                          <a:blip r:embed="rId6"/>
                          <a:stretch>
                            <a:fillRect/>
                          </a:stretch>
                        </pic:blipFill>
                        <pic:spPr>
                          <a:xfrm>
                            <a:off x="0" y="0"/>
                            <a:ext cx="7475220" cy="10916285"/>
                          </a:xfrm>
                          <a:prstGeom prst="rect">
                            <a:avLst/>
                          </a:prstGeom>
                        </pic:spPr>
                      </pic:pic>
                    </a:graphicData>
                  </a:graphic>
                </wp:anchor>
              </w:drawing>
            </w:r>
            <w:bookmarkEnd w:id="35"/>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pPr>
        <w:rPr>
          <w:rFonts w:hint="eastAsia" w:eastAsia="宋体"/>
          <w:lang w:eastAsia="zh-CN"/>
        </w:rPr>
      </w:pPr>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516" w:firstLineChars="246"/>
              <w:rPr>
                <w:rFonts w:hint="eastAsia" w:ascii="宋体" w:hAnsi="宋体" w:eastAsia="宋体" w:cs="宋体"/>
                <w:sz w:val="21"/>
                <w:szCs w:val="21"/>
              </w:rPr>
            </w:pPr>
            <w:r>
              <w:rPr>
                <w:rFonts w:hint="eastAsia" w:ascii="宋体" w:hAnsi="宋体" w:eastAsia="宋体" w:cs="宋体"/>
                <w:sz w:val="21"/>
                <w:szCs w:val="21"/>
              </w:rPr>
              <w:t>遵纪守法，重视效益，防治污染，持续发展；</w:t>
            </w:r>
          </w:p>
          <w:p>
            <w:pPr>
              <w:tabs>
                <w:tab w:val="right" w:pos="8306"/>
              </w:tabs>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以人为本，遵纪守法，预防危害，持续改进。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A3"/>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color w:val="auto"/>
              </w:rPr>
            </w:pPr>
            <w:r>
              <w:rPr>
                <w:rFonts w:hint="eastAsia"/>
              </w:rPr>
              <w:sym w:font="Wingdings 2" w:char="0052"/>
            </w:r>
            <w:r>
              <w:rPr>
                <w:rFonts w:hint="eastAsia"/>
                <w:lang w:val="en-US" w:eastAsia="zh-CN"/>
              </w:rPr>
              <w:t>固定污染源排污登记回执</w:t>
            </w:r>
            <w:r>
              <w:rPr>
                <w:rFonts w:hint="eastAsia"/>
              </w:rPr>
              <w:t xml:space="preserve">编号： </w:t>
            </w:r>
            <w:r>
              <w:rPr>
                <w:rFonts w:hint="eastAsia"/>
                <w:u w:val="single"/>
              </w:rPr>
              <w:t xml:space="preserve"> </w:t>
            </w:r>
            <w:bookmarkStart w:id="34" w:name="机构代码"/>
            <w:r>
              <w:rPr>
                <w:sz w:val="22"/>
                <w:szCs w:val="22"/>
                <w:u w:val="single"/>
              </w:rPr>
              <w:t>91230607716629867H</w:t>
            </w:r>
            <w:bookmarkEnd w:id="34"/>
            <w:r>
              <w:rPr>
                <w:rFonts w:hint="eastAsia"/>
                <w:sz w:val="22"/>
                <w:szCs w:val="22"/>
                <w:u w:val="single"/>
                <w:lang w:val="en-US" w:eastAsia="zh-CN"/>
              </w:rPr>
              <w:t>001X</w:t>
            </w:r>
            <w:r>
              <w:rPr>
                <w:rFonts w:hint="eastAsia"/>
                <w:u w:val="single"/>
              </w:rPr>
              <w:t xml:space="preserve"> </w:t>
            </w:r>
            <w:r>
              <w:rPr>
                <w:rFonts w:hint="eastAsia"/>
                <w:color w:val="auto"/>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环境影响报告书日期：</w:t>
            </w:r>
            <w:r>
              <w:rPr>
                <w:rFonts w:hint="eastAsia"/>
                <w:u w:val="single"/>
              </w:rPr>
              <w:t xml:space="preserve"> </w:t>
            </w:r>
            <w:r>
              <w:rPr>
                <w:rFonts w:hint="eastAsia"/>
                <w:u w:val="single"/>
                <w:lang w:val="en-US" w:eastAsia="zh-CN"/>
              </w:rPr>
              <w:t>2016.8</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w:t>
            </w:r>
            <w:r>
              <w:rPr>
                <w:rFonts w:hint="eastAsia"/>
              </w:rPr>
              <w:sym w:font="Wingdings 2" w:char="00A3"/>
            </w:r>
            <w:r>
              <w:rPr>
                <w:rFonts w:hint="eastAsia"/>
              </w:rPr>
              <w:t xml:space="preserve">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rPr>
                <w:rFonts w:hint="eastAsia" w:ascii="宋体" w:hAnsi="宋体" w:eastAsia="宋体" w:cs="宋体"/>
                <w:sz w:val="21"/>
                <w:szCs w:val="21"/>
              </w:rPr>
            </w:pPr>
            <w:r>
              <w:rPr>
                <w:rFonts w:hint="eastAsia" w:ascii="宋体" w:hAnsi="宋体" w:eastAsia="宋体" w:cs="宋体"/>
                <w:sz w:val="21"/>
                <w:szCs w:val="21"/>
              </w:rPr>
              <w:t>a)固体废弃物分类管理</w:t>
            </w:r>
          </w:p>
          <w:p>
            <w:pPr>
              <w:spacing w:line="360" w:lineRule="auto"/>
              <w:rPr>
                <w:rFonts w:hint="eastAsia" w:ascii="宋体" w:hAnsi="宋体" w:eastAsia="宋体" w:cs="宋体"/>
                <w:sz w:val="21"/>
                <w:szCs w:val="21"/>
              </w:rPr>
            </w:pPr>
            <w:r>
              <w:rPr>
                <w:rFonts w:hint="eastAsia" w:ascii="宋体" w:hAnsi="宋体" w:eastAsia="宋体" w:cs="宋体"/>
                <w:sz w:val="21"/>
                <w:szCs w:val="21"/>
              </w:rPr>
              <w:t>b)环保无环保投诉</w:t>
            </w:r>
          </w:p>
          <w:p>
            <w:pPr>
              <w:shd w:val="clear" w:color="auto" w:fill="EBF1DE" w:themeFill="accent3" w:themeFillTint="32"/>
              <w:rPr>
                <w:rFonts w:hint="eastAsia" w:ascii="楷体" w:hAnsi="楷体" w:eastAsia="楷体"/>
                <w:sz w:val="24"/>
                <w:szCs w:val="24"/>
              </w:rPr>
            </w:pPr>
            <w:r>
              <w:rPr>
                <w:rFonts w:hint="eastAsia" w:ascii="宋体" w:hAnsi="宋体" w:eastAsia="宋体" w:cs="宋体"/>
                <w:sz w:val="21"/>
                <w:szCs w:val="21"/>
              </w:rPr>
              <w:t xml:space="preserve"> c)火灾事故为零 </w:t>
            </w:r>
            <w:r>
              <w:rPr>
                <w:rFonts w:hint="eastAsia" w:ascii="楷体" w:hAnsi="楷体" w:eastAsia="楷体"/>
                <w:sz w:val="24"/>
                <w:szCs w:val="24"/>
              </w:rPr>
              <w:t xml:space="preserve"> </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0.2853公顷</w:t>
            </w:r>
            <w:r>
              <w:rPr>
                <w:rFonts w:hint="eastAsia"/>
              </w:rPr>
              <w:t>；生产车间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szCs w:val="22"/>
                <w:u w:val="single"/>
                <w:lang w:val="en-US" w:eastAsia="zh-CN"/>
              </w:rPr>
              <w:t>数控机床、铣床、行车</w:t>
            </w:r>
            <w:r>
              <w:rPr>
                <w:rFonts w:hint="eastAsia"/>
                <w:szCs w:val="22"/>
                <w:u w:val="single"/>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u w:val="single"/>
              </w:rPr>
              <w:t xml:space="preserve"> </w:t>
            </w:r>
            <w:r>
              <w:rPr>
                <w:rFonts w:hint="eastAsia"/>
                <w:bCs/>
                <w:szCs w:val="21"/>
                <w:u w:val="single"/>
                <w:lang w:val="en-US" w:eastAsia="zh-CN"/>
              </w:rPr>
              <w:t>2m</w:t>
            </w:r>
            <w:r>
              <w:rPr>
                <w:rFonts w:hint="eastAsia"/>
                <w:bCs/>
                <w:szCs w:val="21"/>
                <w:u w:val="single"/>
                <w:vertAlign w:val="superscript"/>
                <w:lang w:val="en-US" w:eastAsia="zh-CN"/>
              </w:rPr>
              <w:t>3</w:t>
            </w:r>
            <w:r>
              <w:rPr>
                <w:rFonts w:hint="eastAsia"/>
                <w:bCs/>
                <w:szCs w:val="21"/>
                <w:u w:val="single"/>
                <w:lang w:val="en-US" w:eastAsia="zh-CN"/>
              </w:rPr>
              <w:t>沉淀池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rPr>
              <w:sym w:font="Wingdings 2" w:char="0052"/>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rPr>
              <w:sym w:font="Wingdings 2" w:char="0052"/>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lang w:val="en-US" w:eastAsia="zh-CN"/>
              </w:rPr>
              <w:t>超重机</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A3"/>
            </w:r>
            <w:r>
              <w:rPr>
                <w:rFonts w:hint="eastAsia"/>
              </w:rPr>
              <w:t>定期（每年）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YQ22070401</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firstLine="516" w:firstLineChars="246"/>
              <w:rPr>
                <w:rFonts w:hint="eastAsia"/>
              </w:rPr>
            </w:pPr>
            <w:r>
              <w:rPr>
                <w:rFonts w:hint="eastAsia"/>
              </w:rPr>
              <w:t>最高管理者制定了文件化的职业健康安全管理体系方针：</w:t>
            </w:r>
          </w:p>
          <w:p>
            <w:pPr>
              <w:spacing w:line="360" w:lineRule="auto"/>
              <w:ind w:firstLine="516" w:firstLineChars="246"/>
              <w:rPr>
                <w:rFonts w:hint="eastAsia" w:ascii="宋体" w:hAnsi="宋体" w:eastAsia="宋体" w:cs="宋体"/>
                <w:sz w:val="21"/>
                <w:szCs w:val="21"/>
              </w:rPr>
            </w:pPr>
            <w:r>
              <w:rPr>
                <w:rFonts w:hint="eastAsia" w:ascii="宋体" w:hAnsi="宋体" w:eastAsia="宋体" w:cs="宋体"/>
                <w:sz w:val="21"/>
                <w:szCs w:val="21"/>
              </w:rPr>
              <w:t>遵纪守法，重视效益，防治污染，持续发展；</w:t>
            </w:r>
          </w:p>
          <w:p>
            <w:pPr>
              <w:shd w:val="clear" w:color="auto" w:fill="EBF1DE" w:themeFill="accent3" w:themeFillTint="32"/>
              <w:ind w:firstLine="420" w:firstLineChars="200"/>
              <w:rPr>
                <w:u w:val="single"/>
              </w:rPr>
            </w:pPr>
            <w:r>
              <w:rPr>
                <w:rFonts w:hint="eastAsia" w:ascii="宋体" w:hAnsi="宋体" w:eastAsia="宋体" w:cs="宋体"/>
                <w:sz w:val="21"/>
                <w:szCs w:val="21"/>
              </w:rPr>
              <w:t>以人为本，遵纪守法，预防危害，持续改进。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生产部、技术部</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周楸智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2021年12月28日</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意外伤害事故发生率0；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rPr>
                <w:rFonts w:hint="eastAsia" w:ascii="Wingdings" w:hAnsi="Wingdings"/>
              </w:rPr>
            </w:pP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0.2853公顷</w:t>
            </w:r>
            <w:r>
              <w:rPr>
                <w:rFonts w:hint="eastAsia"/>
              </w:rPr>
              <w:t>；生产车间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szCs w:val="22"/>
                <w:u w:val="single"/>
                <w:lang w:val="en-US" w:eastAsia="zh-CN"/>
              </w:rPr>
              <w:t>数控机床、铣床、行车</w:t>
            </w:r>
            <w:r>
              <w:rPr>
                <w:rFonts w:hint="eastAsia"/>
                <w:szCs w:val="22"/>
                <w:u w:val="single"/>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rPr>
              <w:sym w:font="Wingdings 2" w:char="0052"/>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行车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lang w:val="en-US" w:eastAsia="zh-CN"/>
              </w:rPr>
              <w:t>无</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3DD6"/>
    <w:multiLevelType w:val="singleLevel"/>
    <w:tmpl w:val="C43A3DD6"/>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52C53764"/>
    <w:rsid w:val="7C044ABC"/>
    <w:rsid w:val="7CA60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jc w:val="left"/>
      <w:outlineLvl w:val="0"/>
    </w:pPr>
    <w:rPr>
      <w:rFonts w:ascii="Arial" w:hAnsi="Arial"/>
      <w:b/>
      <w:bCs/>
      <w:sz w:val="24"/>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16190</Words>
  <Characters>17437</Characters>
  <Lines>150</Lines>
  <Paragraphs>42</Paragraphs>
  <TotalTime>6</TotalTime>
  <ScaleCrop>false</ScaleCrop>
  <LinksUpToDate>false</LinksUpToDate>
  <CharactersWithSpaces>19652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2022-08-06T07:26:26Z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