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Cs/>
          <w:sz w:val="24"/>
          <w:szCs w:val="24"/>
        </w:rPr>
      </w:pPr>
      <w:r>
        <w:rPr>
          <w:rFonts w:hint="eastAsia" w:ascii="楷体" w:hAnsi="楷体" w:eastAsia="楷体"/>
          <w:bCs/>
          <w:sz w:val="24"/>
          <w:szCs w:val="24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455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受审核部门：行政部        主管领导：周楸智    陪同人员：郭爽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审核时间：202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2.8.6</w:t>
            </w: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adjustRightInd w:val="0"/>
              <w:snapToGrid w:val="0"/>
              <w:ind w:right="105" w:rightChars="50"/>
              <w:textAlignment w:val="baseline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审核条款：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Arial"/>
                <w:szCs w:val="21"/>
              </w:rPr>
              <w:t>E/OMS: 5.3组织的岗位、职责和权限、6.2.1环境/职业健康安全目标、6.2.2实现环境/职业健康安全目标措施的策划</w:t>
            </w:r>
            <w:r>
              <w:rPr>
                <w:rFonts w:hint="eastAsia" w:ascii="楷体" w:hAnsi="楷体" w:eastAsia="楷体" w:cs="Arial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Arial"/>
                <w:szCs w:val="21"/>
              </w:rPr>
              <w:t>9.2 内部审核、10.2不符合/事件和纠正措施，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E/S：5.3   </w:t>
            </w:r>
          </w:p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455" w:type="dxa"/>
          </w:tcPr>
          <w:p>
            <w:pPr>
              <w:spacing w:before="215" w:beforeLines="69"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现场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合规性评价，应急准备和相应控制，不符合纠正与预防，事故事件调查处理等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目标和实现措施</w:t>
            </w:r>
          </w:p>
        </w:tc>
        <w:tc>
          <w:tcPr>
            <w:tcW w:w="1311" w:type="dxa"/>
          </w:tcPr>
          <w:p>
            <w:pPr>
              <w:pStyle w:val="20"/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pStyle w:val="20"/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pStyle w:val="20"/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pStyle w:val="20"/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pStyle w:val="20"/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pStyle w:val="20"/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EO：</w:t>
            </w:r>
          </w:p>
          <w:p>
            <w:pPr>
              <w:pStyle w:val="20"/>
              <w:spacing w:line="360" w:lineRule="auto"/>
              <w:rPr>
                <w:rFonts w:ascii="楷体" w:hAnsi="楷体" w:eastAsia="楷体" w:cs="新宋体"/>
                <w:sz w:val="24"/>
                <w:szCs w:val="24"/>
              </w:rPr>
            </w:pPr>
            <w:r>
              <w:rPr>
                <w:rFonts w:hint="eastAsia" w:ascii="楷体" w:hAnsi="楷体" w:eastAsia="楷体" w:cs="新宋体"/>
                <w:sz w:val="24"/>
                <w:szCs w:val="24"/>
              </w:rPr>
              <w:t>6.2.1</w:t>
            </w:r>
          </w:p>
          <w:p>
            <w:pPr>
              <w:pStyle w:val="20"/>
              <w:spacing w:line="360" w:lineRule="auto"/>
              <w:rPr>
                <w:rFonts w:ascii="楷体" w:hAnsi="楷体" w:eastAsia="楷体" w:cs="新宋体"/>
                <w:sz w:val="24"/>
                <w:szCs w:val="24"/>
              </w:rPr>
            </w:pPr>
            <w:r>
              <w:rPr>
                <w:rFonts w:hint="eastAsia" w:ascii="楷体" w:hAnsi="楷体" w:eastAsia="楷体" w:cs="新宋体"/>
                <w:sz w:val="24"/>
                <w:szCs w:val="24"/>
              </w:rPr>
              <w:t>6.2.2</w:t>
            </w:r>
          </w:p>
          <w:p>
            <w:pPr>
              <w:pStyle w:val="20"/>
              <w:spacing w:line="360" w:lineRule="auto"/>
              <w:rPr>
                <w:rFonts w:ascii="楷体" w:hAnsi="楷体" w:eastAsia="楷体" w:cs="新宋体"/>
                <w:sz w:val="24"/>
                <w:szCs w:val="24"/>
              </w:rPr>
            </w:pPr>
          </w:p>
          <w:p>
            <w:pPr>
              <w:pStyle w:val="20"/>
              <w:spacing w:line="360" w:lineRule="auto"/>
              <w:rPr>
                <w:rFonts w:ascii="楷体" w:hAnsi="楷体" w:eastAsia="楷体" w:cs="新宋体"/>
                <w:sz w:val="24"/>
                <w:szCs w:val="24"/>
              </w:rPr>
            </w:pPr>
          </w:p>
        </w:tc>
        <w:tc>
          <w:tcPr>
            <w:tcW w:w="10455" w:type="dxa"/>
          </w:tcPr>
          <w:p>
            <w:pPr>
              <w:autoSpaceDE w:val="0"/>
              <w:autoSpaceDN w:val="0"/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编制了《目标指标管理方案控制程序》，公司有将质量、环境、职业健康安全目标分解到各个部门，</w:t>
            </w: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抽查《目标分解规定》,编制：周楸智  批准：张福林　 日期：20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</w:t>
            </w:r>
          </w:p>
          <w:tbl>
            <w:tblPr>
              <w:tblStyle w:val="10"/>
              <w:tblW w:w="10440" w:type="dxa"/>
              <w:tblInd w:w="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3"/>
              <w:gridCol w:w="2337"/>
              <w:gridCol w:w="2354"/>
              <w:gridCol w:w="46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81" w:hRule="atLeast"/>
              </w:trPr>
              <w:tc>
                <w:tcPr>
                  <w:tcW w:w="1103" w:type="dxa"/>
                  <w:vAlign w:val="center"/>
                </w:tcPr>
                <w:p>
                  <w:pPr>
                    <w:spacing w:line="360" w:lineRule="auto"/>
                    <w:ind w:right="113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分解部门</w:t>
                  </w:r>
                </w:p>
              </w:tc>
              <w:tc>
                <w:tcPr>
                  <w:tcW w:w="2337" w:type="dxa"/>
                  <w:vAlign w:val="center"/>
                </w:tcPr>
                <w:p>
                  <w:pPr>
                    <w:spacing w:line="360" w:lineRule="auto"/>
                    <w:ind w:left="113" w:right="113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目标分解值</w:t>
                  </w:r>
                </w:p>
              </w:tc>
              <w:tc>
                <w:tcPr>
                  <w:tcW w:w="2354" w:type="dxa"/>
                  <w:vAlign w:val="center"/>
                </w:tcPr>
                <w:p>
                  <w:pPr>
                    <w:spacing w:line="360" w:lineRule="auto"/>
                    <w:ind w:left="113" w:right="113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计  算  方  法</w:t>
                  </w:r>
                </w:p>
              </w:tc>
              <w:tc>
                <w:tcPr>
                  <w:tcW w:w="4646" w:type="dxa"/>
                  <w:vAlign w:val="center"/>
                </w:tcPr>
                <w:p>
                  <w:pPr>
                    <w:spacing w:line="360" w:lineRule="auto"/>
                    <w:ind w:left="113" w:right="113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措施及监视、测量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1" w:hRule="atLeast"/>
              </w:trPr>
              <w:tc>
                <w:tcPr>
                  <w:tcW w:w="1103" w:type="dxa"/>
                  <w:vMerge w:val="restart"/>
                  <w:textDirection w:val="tbRlV"/>
                  <w:vAlign w:val="center"/>
                </w:tcPr>
                <w:p>
                  <w:pPr>
                    <w:spacing w:line="360" w:lineRule="auto"/>
                    <w:ind w:left="113" w:right="113"/>
                    <w:jc w:val="center"/>
                    <w:rPr>
                      <w:rFonts w:hint="default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行政部</w:t>
                  </w:r>
                </w:p>
              </w:tc>
              <w:tc>
                <w:tcPr>
                  <w:tcW w:w="2337" w:type="dxa"/>
                  <w:vAlign w:val="center"/>
                </w:tcPr>
                <w:p>
                  <w:pPr>
                    <w:spacing w:line="360" w:lineRule="auto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办公区域可回收废弃物统一收集处理率100%</w:t>
                  </w:r>
                </w:p>
              </w:tc>
              <w:tc>
                <w:tcPr>
                  <w:tcW w:w="2354" w:type="dxa"/>
                </w:tcPr>
                <w:p>
                  <w:pPr>
                    <w:spacing w:line="360" w:lineRule="auto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收集次数/处理次数×100%</w:t>
                  </w:r>
                </w:p>
              </w:tc>
              <w:tc>
                <w:tcPr>
                  <w:tcW w:w="4646" w:type="dxa"/>
                  <w:vAlign w:val="center"/>
                </w:tcPr>
                <w:p>
                  <w:pPr>
                    <w:spacing w:line="360" w:lineRule="auto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每月对办公区域废弃物处理检查。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0" w:hRule="atLeast"/>
              </w:trPr>
              <w:tc>
                <w:tcPr>
                  <w:tcW w:w="1103" w:type="dxa"/>
                  <w:vMerge w:val="continue"/>
                  <w:textDirection w:val="tbRlV"/>
                  <w:vAlign w:val="center"/>
                </w:tcPr>
                <w:p>
                  <w:pPr>
                    <w:spacing w:line="360" w:lineRule="auto"/>
                    <w:ind w:left="113" w:right="113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>
                  <w:pPr>
                    <w:spacing w:line="360" w:lineRule="auto"/>
                    <w:ind w:left="113" w:right="113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安全事故为零</w:t>
                  </w:r>
                </w:p>
              </w:tc>
              <w:tc>
                <w:tcPr>
                  <w:tcW w:w="2354" w:type="dxa"/>
                </w:tcPr>
                <w:p>
                  <w:pPr>
                    <w:spacing w:line="360" w:lineRule="auto"/>
                    <w:ind w:left="113" w:right="113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4646" w:type="dxa"/>
                  <w:vAlign w:val="center"/>
                </w:tcPr>
                <w:p>
                  <w:pPr>
                    <w:spacing w:line="360" w:lineRule="auto"/>
                    <w:ind w:left="113" w:right="113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每月进行一次安全文明生产检查。</w:t>
                  </w:r>
                </w:p>
              </w:tc>
            </w:tr>
          </w:tbl>
          <w:p>
            <w:pPr>
              <w:autoSpaceDE w:val="0"/>
              <w:autoSpaceDN w:val="0"/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行政部的目标完成情况：</w:t>
            </w:r>
          </w:p>
          <w:tbl>
            <w:tblPr>
              <w:tblStyle w:val="10"/>
              <w:tblW w:w="770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4"/>
              <w:gridCol w:w="4818"/>
              <w:gridCol w:w="24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394" w:type="dxa"/>
                  <w:vAlign w:val="center"/>
                </w:tcPr>
                <w:p>
                  <w:pPr>
                    <w:pStyle w:val="23"/>
                    <w:spacing w:line="360" w:lineRule="auto"/>
                    <w:ind w:firstLine="0" w:firstLineChars="0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481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目    标    值</w:t>
                  </w:r>
                </w:p>
              </w:tc>
              <w:tc>
                <w:tcPr>
                  <w:tcW w:w="2491" w:type="dxa"/>
                  <w:vAlign w:val="center"/>
                </w:tcPr>
                <w:p>
                  <w:pPr>
                    <w:spacing w:line="360" w:lineRule="auto"/>
                    <w:rPr>
                      <w:rFonts w:hint="default" w:ascii="楷体" w:hAnsi="楷体" w:eastAsia="楷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时间：2</w:t>
                  </w: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1</w:t>
                  </w: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10</w:t>
                  </w: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.-</w:t>
                  </w: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2022.6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</w:trPr>
              <w:tc>
                <w:tcPr>
                  <w:tcW w:w="394" w:type="dxa"/>
                  <w:vAlign w:val="center"/>
                </w:tcPr>
                <w:p>
                  <w:pPr>
                    <w:pStyle w:val="23"/>
                    <w:spacing w:line="360" w:lineRule="auto"/>
                    <w:ind w:firstLine="0" w:firstLineChars="0"/>
                    <w:rPr>
                      <w:rFonts w:hint="eastAsia" w:ascii="楷体" w:hAnsi="楷体" w:eastAsia="楷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4818" w:type="dxa"/>
                  <w:vAlign w:val="center"/>
                </w:tcPr>
                <w:p>
                  <w:pPr>
                    <w:spacing w:line="360" w:lineRule="auto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办公区域可回收废弃物统一收集处理率100%</w:t>
                  </w:r>
                </w:p>
              </w:tc>
              <w:tc>
                <w:tcPr>
                  <w:tcW w:w="24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9" w:hRule="atLeast"/>
              </w:trPr>
              <w:tc>
                <w:tcPr>
                  <w:tcW w:w="394" w:type="dxa"/>
                  <w:vAlign w:val="center"/>
                </w:tcPr>
                <w:p>
                  <w:pPr>
                    <w:pStyle w:val="23"/>
                    <w:spacing w:line="360" w:lineRule="auto"/>
                    <w:ind w:firstLine="0" w:firstLineChars="0"/>
                    <w:rPr>
                      <w:rFonts w:hint="eastAsia" w:ascii="楷体" w:hAnsi="楷体" w:eastAsia="楷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4818" w:type="dxa"/>
                  <w:vAlign w:val="center"/>
                </w:tcPr>
                <w:p>
                  <w:pPr>
                    <w:spacing w:line="360" w:lineRule="auto"/>
                    <w:ind w:right="113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安全事故为零</w:t>
                  </w:r>
                </w:p>
              </w:tc>
              <w:tc>
                <w:tcPr>
                  <w:tcW w:w="24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0</w:t>
                  </w:r>
                </w:p>
              </w:tc>
            </w:tr>
          </w:tbl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.1日《目标情况统计表》，经查已完成。</w:t>
            </w:r>
          </w:p>
          <w:p>
            <w:pPr>
              <w:spacing w:line="360" w:lineRule="auto"/>
              <w:ind w:firstLine="482" w:firstLineChars="200"/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环境管理方案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提供《环境管理方案》，</w:t>
            </w:r>
          </w:p>
          <w:tbl>
            <w:tblPr>
              <w:tblStyle w:val="10"/>
              <w:tblW w:w="94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9"/>
              <w:gridCol w:w="812"/>
              <w:gridCol w:w="1082"/>
              <w:gridCol w:w="1118"/>
              <w:gridCol w:w="60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9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812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环境因素</w:t>
                  </w:r>
                </w:p>
              </w:tc>
              <w:tc>
                <w:tcPr>
                  <w:tcW w:w="1082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目 标</w:t>
                  </w:r>
                </w:p>
              </w:tc>
              <w:tc>
                <w:tcPr>
                  <w:tcW w:w="1118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指标</w:t>
                  </w:r>
                </w:p>
              </w:tc>
              <w:tc>
                <w:tcPr>
                  <w:tcW w:w="6028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方 法 及 措 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9" w:type="dxa"/>
                  <w:vMerge w:val="restart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2" w:type="dxa"/>
                  <w:vMerge w:val="restart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固体废弃物的排放</w:t>
                  </w:r>
                </w:p>
              </w:tc>
              <w:tc>
                <w:tcPr>
                  <w:tcW w:w="1082" w:type="dxa"/>
                  <w:vMerge w:val="restart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napToGrid w:val="0"/>
                      <w:sz w:val="24"/>
                      <w:szCs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napToGrid w:val="0"/>
                      <w:sz w:val="24"/>
                      <w:szCs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napToGrid w:val="0"/>
                      <w:sz w:val="24"/>
                      <w:szCs w:val="24"/>
                    </w:rPr>
                    <w:t>产生的固体废物收集、分类、统一处理</w:t>
                  </w:r>
                  <w:r>
                    <w:rPr>
                      <w:rFonts w:ascii="楷体" w:hAnsi="楷体" w:eastAsia="楷体"/>
                      <w:snapToGrid w:val="0"/>
                      <w:sz w:val="24"/>
                      <w:szCs w:val="24"/>
                    </w:rPr>
                    <w:t>,</w:t>
                  </w:r>
                  <w:r>
                    <w:rPr>
                      <w:rFonts w:hint="eastAsia" w:ascii="楷体" w:hAnsi="楷体" w:eastAsia="楷体"/>
                      <w:snapToGrid w:val="0"/>
                      <w:sz w:val="24"/>
                      <w:szCs w:val="24"/>
                    </w:rPr>
                    <w:t>减少对环境的影响</w:t>
                  </w:r>
                </w:p>
              </w:tc>
              <w:tc>
                <w:tcPr>
                  <w:tcW w:w="1118" w:type="dxa"/>
                  <w:vMerge w:val="restart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危险废弃物统一收集、统一处理率100%；</w:t>
                  </w:r>
                </w:p>
                <w:p>
                  <w:pPr>
                    <w:pStyle w:val="2"/>
                    <w:spacing w:line="360" w:lineRule="auto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可回收废弃物统一收集处理率100%</w:t>
                  </w:r>
                </w:p>
              </w:tc>
              <w:tc>
                <w:tcPr>
                  <w:tcW w:w="6028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1、生产现场设置废弃放置地方，配置有标识的废弃物容器。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9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6028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2、对生产现场使用或产生的有毒有害及无毒无害废弃物进行分类、存放和标识，实现分类管理，派专人负责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9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6028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3、及时清理收集现场产生的有毒有害固体废弃物，保证其不被误用，对无毒无害的废弃物及时做好回收、处理；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399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6028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4、与专业从事危险物处置的单位签订协议，要求其定期对现场产生的有毒有害固体废弃物进行处置。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399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6028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5、废弃物外运必须由合法的单位进行，在运输出场前必须覆盖严防遗洒。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9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6028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6、行政部对废弃物的处置进行检查，确保废弃物按协议要求得到处理。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" w:hRule="atLeast"/>
              </w:trPr>
              <w:tc>
                <w:tcPr>
                  <w:tcW w:w="399" w:type="dxa"/>
                  <w:vMerge w:val="restart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2" w:type="dxa"/>
                  <w:vMerge w:val="restart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噪声排放</w:t>
                  </w:r>
                </w:p>
              </w:tc>
              <w:tc>
                <w:tcPr>
                  <w:tcW w:w="1082" w:type="dxa"/>
                  <w:vMerge w:val="restart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按厂界噪声2类区标准达标排放</w:t>
                  </w:r>
                </w:p>
              </w:tc>
              <w:tc>
                <w:tcPr>
                  <w:tcW w:w="1118" w:type="dxa"/>
                  <w:vMerge w:val="restart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厂界噪音昼间≤60dB，夜间≤50dB</w:t>
                  </w:r>
                </w:p>
              </w:tc>
              <w:tc>
                <w:tcPr>
                  <w:tcW w:w="6028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1对机器进行维护保养，确保机器完好运转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9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6028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 xml:space="preserve">2建造空压机隔音房，封闭管理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9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6028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3对剪板机、切割机加吸音板隔离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99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6028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4避免休息时间作业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9" w:type="dxa"/>
                  <w:vMerge w:val="restart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12" w:type="dxa"/>
                  <w:vMerge w:val="restart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火灾、爆炸的发生</w:t>
                  </w:r>
                </w:p>
              </w:tc>
              <w:tc>
                <w:tcPr>
                  <w:tcW w:w="1082" w:type="dxa"/>
                  <w:vMerge w:val="restart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杜绝事故发生</w:t>
                  </w:r>
                </w:p>
              </w:tc>
              <w:tc>
                <w:tcPr>
                  <w:tcW w:w="1118" w:type="dxa"/>
                  <w:vMerge w:val="restart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火灾、爆炸事故的发生为零</w:t>
                  </w:r>
                </w:p>
              </w:tc>
              <w:tc>
                <w:tcPr>
                  <w:tcW w:w="6028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1、严格执行《消防安全管理程序》执行动火审批制度；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9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6028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2、对现场生产和管理人员及操作人员进行消防知识培训、增强消防意识；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9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6028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3、严格落实消防规章及防火管理制度；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9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6028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4、按“消防法”规定，对化学品库等易燃易爆场所配备合适的消防器材，并定期检测；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9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6028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5、按不同场所，设置禁烟标识。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9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6028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6、对油品、易燃易爆物品分类存放，请专人严格管理，并建立台帐，定期清点，加强发入管理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9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812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6028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7、电线接拉由专人负责，按规定要求使用电器设备</w:t>
                  </w:r>
                </w:p>
              </w:tc>
            </w:tr>
          </w:tbl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.1.20,编制：周楸智，审批：张福林。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查《环境目标、指标及管理方案完成情况检查表》，检查时间：202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.1日，已完成。</w:t>
            </w:r>
          </w:p>
          <w:p>
            <w:pPr>
              <w:spacing w:line="360" w:lineRule="auto"/>
              <w:ind w:firstLine="482" w:firstLineChars="200"/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职业健康安全管理方案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提供《职业健康安全管理方案》，编制：周楸智；审批：张福林  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.1.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日，</w:t>
            </w:r>
          </w:p>
          <w:tbl>
            <w:tblPr>
              <w:tblStyle w:val="10"/>
              <w:tblW w:w="945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84"/>
              <w:gridCol w:w="1146"/>
              <w:gridCol w:w="2582"/>
              <w:gridCol w:w="1081"/>
              <w:gridCol w:w="1128"/>
              <w:gridCol w:w="29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8" w:hRule="atLeast"/>
              </w:trPr>
              <w:tc>
                <w:tcPr>
                  <w:tcW w:w="584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不可接受风险项目</w:t>
                  </w:r>
                </w:p>
              </w:tc>
              <w:tc>
                <w:tcPr>
                  <w:tcW w:w="2582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危险源</w:t>
                  </w:r>
                </w:p>
              </w:tc>
              <w:tc>
                <w:tcPr>
                  <w:tcW w:w="1081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目  标</w:t>
                  </w:r>
                </w:p>
              </w:tc>
              <w:tc>
                <w:tcPr>
                  <w:tcW w:w="1128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指   标</w:t>
                  </w:r>
                </w:p>
              </w:tc>
              <w:tc>
                <w:tcPr>
                  <w:tcW w:w="2936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方 法 及 措 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</w:trPr>
              <w:tc>
                <w:tcPr>
                  <w:tcW w:w="584" w:type="dxa"/>
                  <w:vMerge w:val="restart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46" w:type="dxa"/>
                  <w:vMerge w:val="restart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触电</w:t>
                  </w:r>
                </w:p>
              </w:tc>
              <w:tc>
                <w:tcPr>
                  <w:tcW w:w="2582" w:type="dxa"/>
                  <w:vMerge w:val="restart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1．接地或接零系统不符合规范要求</w:t>
                  </w: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2．电源线破皮、电源接头未用绝缘布包扎</w:t>
                  </w: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3．电器线路老化未更换</w:t>
                  </w: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4．带电操作</w:t>
                  </w: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5．开关箱无漏电保护装置</w:t>
                  </w: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6．防护措施不到位</w:t>
                  </w: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7．监护人员失职</w:t>
                  </w:r>
                </w:p>
              </w:tc>
              <w:tc>
                <w:tcPr>
                  <w:tcW w:w="1081" w:type="dxa"/>
                  <w:vMerge w:val="restart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加强生产用电安全管理；预防触电事故的发生。</w:t>
                  </w:r>
                </w:p>
              </w:tc>
              <w:tc>
                <w:tcPr>
                  <w:tcW w:w="1128" w:type="dxa"/>
                  <w:vMerge w:val="restart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重伤、死亡事件为零</w:t>
                  </w: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触电事故为零</w:t>
                  </w: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2936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1、制定安全用电管理制度；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2" w:hRule="atLeast"/>
              </w:trPr>
              <w:tc>
                <w:tcPr>
                  <w:tcW w:w="584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2582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081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2936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2、加强人员安全教育；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584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2582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081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2936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3、电工持证上岗。</w:t>
                  </w: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</w:trPr>
              <w:tc>
                <w:tcPr>
                  <w:tcW w:w="584" w:type="dxa"/>
                  <w:vMerge w:val="restart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46" w:type="dxa"/>
                  <w:vMerge w:val="restart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机械伤害</w:t>
                  </w:r>
                </w:p>
              </w:tc>
              <w:tc>
                <w:tcPr>
                  <w:tcW w:w="2582" w:type="dxa"/>
                  <w:vMerge w:val="restart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1、机械设备及电动工具使用时伤害人体</w:t>
                  </w: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2、机械设备外露传动件护罩不完好</w:t>
                  </w: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3、使用手持电动工具随意接长电源线或更换插头。</w:t>
                  </w:r>
                </w:p>
              </w:tc>
              <w:tc>
                <w:tcPr>
                  <w:tcW w:w="1081" w:type="dxa"/>
                  <w:vMerge w:val="restart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加强作业现场管理</w:t>
                  </w: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机械伤害得到有效控制</w:t>
                  </w:r>
                </w:p>
              </w:tc>
              <w:tc>
                <w:tcPr>
                  <w:tcW w:w="1128" w:type="dxa"/>
                  <w:vMerge w:val="restart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重伤、死亡事件为零</w:t>
                  </w:r>
                </w:p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机械伤害事故为零</w:t>
                  </w:r>
                </w:p>
              </w:tc>
              <w:tc>
                <w:tcPr>
                  <w:tcW w:w="2936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1、制定管理制度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3" w:hRule="atLeast"/>
              </w:trPr>
              <w:tc>
                <w:tcPr>
                  <w:tcW w:w="584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2582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081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2936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2、加强设备维护保养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0" w:hRule="atLeast"/>
              </w:trPr>
              <w:tc>
                <w:tcPr>
                  <w:tcW w:w="584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2582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081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2936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3、执行安全技术操作规程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8" w:hRule="atLeast"/>
              </w:trPr>
              <w:tc>
                <w:tcPr>
                  <w:tcW w:w="584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2582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081" w:type="dxa"/>
                  <w:vMerge w:val="continue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2936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4、组织系统安全教育</w:t>
                  </w:r>
                </w:p>
              </w:tc>
            </w:tr>
          </w:tbl>
          <w:p>
            <w:pPr>
              <w:pStyle w:val="2"/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查《职业健康安全目标、指标及管理方案完成情况检查表》，检查时间：202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.1日检查结果，以上方案已完成。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内审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E/S 9.2  </w:t>
            </w:r>
          </w:p>
        </w:tc>
        <w:tc>
          <w:tcPr>
            <w:tcW w:w="10455" w:type="dxa"/>
          </w:tcPr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公司编制并实施了《内部审核管理程序》，并能按标准规定对内部审核的策划、实施、人员安排与资质、内部审核的记录、不符合项的分析与验证，以及审核的结论等开展内部审核。</w:t>
            </w: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由管理者代表张福林定期组织内部审核，一般每年进行一次内部审核，时间间隔不超过12个月，抽查最近一次的内部审核情况：</w:t>
            </w: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年度审核计划：提供《内部审核实施计划》，其内容已包括了审核目的、范围、准则、审核方法、日期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月5日</w:t>
            </w:r>
            <w:r>
              <w:rPr>
                <w:rFonts w:ascii="楷体" w:hAnsi="楷体" w:eastAsia="楷体"/>
                <w:bCs/>
                <w:sz w:val="24"/>
                <w:szCs w:val="24"/>
              </w:rPr>
              <w:t>—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6日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，编制：崔超 ，审核：张福林 202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.1日。</w:t>
            </w: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审核目的：验证质量、职业健康安全管理体系对标准的符合性及实施的有效性和充分性，持续改进管理体系。</w:t>
            </w: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审核依据：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GB/T19001-2016/ISO9001:2015、GB/T24001-2016/IS014001:2015、ISO45001:2018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的标准、体系文件、顾客要求、相关法律法规等</w:t>
            </w: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内部审核实施：组长：张福林， 组员：郭爽、崔超；  审核按计划进行，全部内审员经内部培训合格。</w:t>
            </w: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审核计划已考虑到互查的公正性，无审核员审核本部门的情况，计划内容涉及各部门，条款覆盖整个标准。</w:t>
            </w: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提供了《内部审核检查表》，其中包括总经理/管理者代表、行政部、技术部的审核记录，条款与策划一致，记录真实、完整。</w:t>
            </w: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本次内审发现1个一般不符合项，分布在供销部。针对这个不合格，责任部门已分析了原因并采取了纠正措施，按要求进行了整改，最后内审员进行了验证，纠正措施实施有效。</w:t>
            </w: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内部审核结论：提供了《内部审核报告》，对现场审核进行了综述，对质量、职业健康安全管理体系进行了符合性的综合评价，最后结论为：公司的质量、环境、职业健康安全管理体系基本符合标准要求，管理体系运行基本有效。</w:t>
            </w:r>
          </w:p>
          <w:p>
            <w:pPr>
              <w:tabs>
                <w:tab w:val="center" w:pos="3169"/>
              </w:tabs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  <w:lang w:bidi="ar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公司内部审核基本有效。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不合格和纠正措施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E/S10.2  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  <w:tc>
          <w:tcPr>
            <w:tcW w:w="10455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保持实施《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纠正措施和预防措施控制程序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》、《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事件调查、事故处置、不符合控制程序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ptab w:relativeTo="margin" w:alignment="center" w:leader="none"/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</w:p>
    <w:p>
      <w:pPr>
        <w:spacing w:line="360" w:lineRule="auto"/>
        <w:rPr>
          <w:rFonts w:ascii="楷体" w:hAnsi="楷体" w:eastAsia="楷体"/>
          <w:sz w:val="24"/>
          <w:szCs w:val="24"/>
        </w:rPr>
      </w:pPr>
    </w:p>
    <w:p>
      <w:pPr>
        <w:spacing w:line="360" w:lineRule="auto"/>
        <w:jc w:val="center"/>
        <w:rPr>
          <w:rFonts w:hint="eastAsia" w:ascii="楷体" w:hAnsi="楷体" w:eastAsia="楷体"/>
          <w:bCs/>
          <w:sz w:val="24"/>
          <w:szCs w:val="24"/>
        </w:rPr>
      </w:pPr>
    </w:p>
    <w:p>
      <w:pPr>
        <w:spacing w:line="360" w:lineRule="auto"/>
        <w:jc w:val="center"/>
        <w:rPr>
          <w:rFonts w:hint="eastAsia" w:ascii="楷体" w:hAnsi="楷体" w:eastAsia="楷体"/>
          <w:bCs/>
          <w:sz w:val="24"/>
          <w:szCs w:val="24"/>
        </w:rPr>
      </w:pPr>
    </w:p>
    <w:p>
      <w:pPr>
        <w:spacing w:line="360" w:lineRule="auto"/>
        <w:jc w:val="center"/>
        <w:rPr>
          <w:rFonts w:ascii="楷体" w:hAnsi="楷体" w:eastAsia="楷体"/>
          <w:bCs/>
          <w:sz w:val="24"/>
          <w:szCs w:val="24"/>
        </w:rPr>
      </w:pPr>
      <w:r>
        <w:rPr>
          <w:rFonts w:hint="eastAsia" w:ascii="楷体" w:hAnsi="楷体" w:eastAsia="楷体"/>
          <w:bCs/>
          <w:sz w:val="24"/>
          <w:szCs w:val="24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455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受审核部门：行政部        主管领导：周楸智    陪同人员：郭爽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李俐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审核时间：202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2.8.6</w:t>
            </w: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adjustRightInd w:val="0"/>
              <w:snapToGrid w:val="0"/>
              <w:ind w:right="105" w:rightChars="50"/>
              <w:textAlignment w:val="baseline"/>
              <w:rPr>
                <w:rFonts w:ascii="楷体" w:hAnsi="楷体" w:eastAsia="楷体" w:cs="Arial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审核条款：</w:t>
            </w:r>
          </w:p>
          <w:p>
            <w:pPr>
              <w:adjustRightInd w:val="0"/>
              <w:snapToGrid w:val="0"/>
              <w:ind w:right="105" w:rightChars="50"/>
              <w:jc w:val="left"/>
              <w:textAlignment w:val="baseline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Arial"/>
                <w:szCs w:val="21"/>
              </w:rPr>
              <w:t>E/OMS:6.1.2环境因素/危险源的辨识与评价、6.1.3合规义务、6.1.4措施的策划、8.1运行策划和控制、9.1监视、测量、分析和评价（9.1.1总则、9.1.2合规性评价）、8.2应急准备和响应（上次不符合验证）</w:t>
            </w:r>
            <w:r>
              <w:rPr>
                <w:rFonts w:hint="eastAsia" w:ascii="楷体" w:hAnsi="楷体" w:eastAsia="楷体" w:cs="宋体"/>
                <w:szCs w:val="21"/>
              </w:rPr>
              <w:t>，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环境因素、危险源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E/S:6.1.2</w:t>
            </w:r>
          </w:p>
        </w:tc>
        <w:tc>
          <w:tcPr>
            <w:tcW w:w="10455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行政部作为环境和职业健康安全管理体系的推进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部门，主要负责识别评价相关的环境因素及危险源，编制了《环境因素识别与评价控制程序SX/QEOM.CX18-2018》、《危险源辩识风险评价控制程序SX/QEOM.CX21-2018》。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根据各部门职责和业务以及各生产、技术研发、销售过程环节识别，由行政部统一汇总。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查“环境因素识别评价表”，识别考虑了发生频次、规模、恢复性、关注度，考虑了供方、客户等可施加影响的环境因素。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其中行政部主要有卫生清扫用水、生活污水排放、生活垃圾排放、废办公用品排放、办公设备噪音排放、火灾事故的发生等，识别时能考虑产品生命周期观点。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查《重要环境因素清单》，采取多因子评价法，评价出固体废弃物排放、噪声排放、废气排放、火灾事故的发生等4项重要环境因素。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经评价本部门的重要环境因素为日常办公过程中固体废弃物排放、火灾事故的发生等。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控制措施：固废分类存放、办公危废交耗材供应公司，垃圾由环卫部门拉走，包装物分类卖掉，日常检查，日常培训教育，配备消防器材等措施。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危险源调查、风险评价表”，识别了办公活动、采购销售、检验、生产过程中的危险源。包括办公设备使用、办公车辆使用等使用不当导致人身伤害、外来人员安全措施不当造成的火灾和人身伤害，检验活动过程中的划伤；采购及销售过程中的运输汽车事故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涉及行政部的危险源主要有办公活动过程中电脑辐射、被桌柜撞伤、火灾、触电，外来人员安全措施不当造成的火灾和人身伤害等。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查《重大危险源清单》，对识别的危险源采取D=LEC进行评价，评价出重大危险源3个，包括：火灾、人员伤害、触电事故等。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经评价行政部的重大危险源是触电和火灾事故的发生。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危险源控制执行管理方案、配备消防器材、个体防护、日常检查、日常培训教育等运行控制措施等。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合规义务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E/S：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6.1.3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55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建立实施了《法律、法规和其他要求识别管理程序SX/QEOM.CX02-2018》。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《适用的法律法规和其他要求一览表》，识别公司适用的环境和职业健康安全法律法规包括：《黑龙江省环境污染防治条例》、《黑龙江省劳动保护条例》、《中华人民共和国环境保护法》、《中华人民共和国安全生产法》、《中华人民共和国固体废弃物污染环境防治法》、《劳动防护用品选用规则》、《大气污染物综合排放标准》等。已识别法律法规及其它要求的适用条款，能与环境因素、危险源向对应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措施的策划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E/S:6.1.4</w:t>
            </w:r>
          </w:p>
        </w:tc>
        <w:tc>
          <w:tcPr>
            <w:tcW w:w="10455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根据环境因素和危险源的风险辨识结果，分别编制了《重要环境因素清单》、《重大危险源清单》，清单内明确了控制措施计划，通过具体的措施进行有效控制：目标、管理方案、管理制度运行控制、应急预案、日常检查、日常培训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制定了《法律、法规和其他要求识别管理程序SX/QEOM.CX02-2018》、《合规性评价程序SX/QEOM.CX16-2018》，每年对公司适用的合规义务进行识别更新并定期评价、检查。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合规性评价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E/S:9.1.2</w:t>
            </w:r>
          </w:p>
        </w:tc>
        <w:tc>
          <w:tcPr>
            <w:tcW w:w="10455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公司制定了：《合规性评价程序SX/QEOM.CX16-2018》，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提供202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.25日“合规性评价报告”、“合规性评价记录”，经对公司适用的法律法规和其他要求进行评价，全部符合要求。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合规性评价人：张福林、周楸智、崔超、兰可新、郭爽等。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监视、测量、分析和评价总则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监视和测量</w:t>
            </w:r>
          </w:p>
        </w:tc>
        <w:tc>
          <w:tcPr>
            <w:tcW w:w="1311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E/S：9.1.1 </w:t>
            </w:r>
          </w:p>
        </w:tc>
        <w:tc>
          <w:tcPr>
            <w:tcW w:w="10455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公司编制《绩效测量和监视程序SX/QEOM.CX15-2018》，部门通过月度巡查考核对各部门进行监控。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查《目标完成情况统计表》，202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.1日行政部对环境、职业健康安全目标完成情况进行了检测，年度的目标能实现，检查人：周楸智。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《运行检查记录》，每月对各部门进行环境安全事项的例行检查，检查项目包括水电管理、用纸管理、其他办公用品管理、固体废弃物管理、化学品及油品管理、消防安全管理、原辅材料消耗管理、生产安全管理、水体污染管理、噪声控制、粉尘控制、食堂管理、相关方管理等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提供《消防设施使用情况检查记录》，每月对各部门进行消防设施的例行检查。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2676525</wp:posOffset>
                  </wp:positionH>
                  <wp:positionV relativeFrom="paragraph">
                    <wp:posOffset>306070</wp:posOffset>
                  </wp:positionV>
                  <wp:extent cx="1209040" cy="1799590"/>
                  <wp:effectExtent l="0" t="0" r="10160" b="10160"/>
                  <wp:wrapNone/>
                  <wp:docPr id="6" name="图片 6" descr="538db3e1c850e161ac963482f4044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38db3e1c850e161ac963482f40446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152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40" cy="179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抽查202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.6.10日、202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日的检查记录，检测结果：消防通道畅通、灭火器正常，检查人：周楸智。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提供特种设备行车的检验报告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5、</w:t>
            </w:r>
            <w:r>
              <w:rPr>
                <w:rFonts w:ascii="楷体" w:hAnsi="楷体" w:eastAsia="楷体" w:cs="楷体"/>
                <w:color w:val="auto"/>
                <w:sz w:val="24"/>
                <w:szCs w:val="24"/>
              </w:rPr>
              <w:t>查到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8日王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贾贵仁</w:t>
            </w:r>
            <w:r>
              <w:rPr>
                <w:rFonts w:ascii="楷体" w:hAnsi="楷体" w:eastAsia="楷体" w:cs="楷体"/>
                <w:color w:val="auto"/>
                <w:sz w:val="24"/>
                <w:szCs w:val="24"/>
              </w:rPr>
              <w:t>职业健康检查表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，</w:t>
            </w:r>
            <w:r>
              <w:rPr>
                <w:rFonts w:ascii="楷体" w:hAnsi="楷体" w:eastAsia="楷体" w:cs="楷体"/>
                <w:color w:val="auto"/>
                <w:sz w:val="24"/>
                <w:szCs w:val="24"/>
              </w:rPr>
              <w:t>查到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刘守信</w:t>
            </w:r>
            <w:r>
              <w:rPr>
                <w:rFonts w:ascii="楷体" w:hAnsi="楷体" w:eastAsia="楷体" w:cs="楷体"/>
                <w:color w:val="auto"/>
                <w:sz w:val="24"/>
                <w:szCs w:val="24"/>
              </w:rPr>
              <w:t>职业健康检查表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，</w:t>
            </w:r>
            <w:r>
              <w:rPr>
                <w:rFonts w:ascii="楷体" w:hAnsi="楷体" w:eastAsia="楷体" w:cs="楷体"/>
                <w:color w:val="auto"/>
                <w:sz w:val="24"/>
                <w:szCs w:val="24"/>
              </w:rPr>
              <w:t>查到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兰可新</w:t>
            </w:r>
            <w:r>
              <w:rPr>
                <w:rFonts w:ascii="楷体" w:hAnsi="楷体" w:eastAsia="楷体" w:cs="楷体"/>
                <w:color w:val="auto"/>
                <w:sz w:val="24"/>
                <w:szCs w:val="24"/>
              </w:rPr>
              <w:t>职业健康检查表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，再查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任红伟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等人</w:t>
            </w:r>
            <w:r>
              <w:rPr>
                <w:rFonts w:ascii="楷体" w:hAnsi="楷体" w:eastAsia="楷体" w:cs="楷体"/>
                <w:color w:val="auto"/>
                <w:sz w:val="24"/>
                <w:szCs w:val="24"/>
              </w:rPr>
              <w:t>职业健康检查表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，</w:t>
            </w:r>
            <w:r>
              <w:rPr>
                <w:rFonts w:ascii="楷体" w:hAnsi="楷体" w:eastAsia="楷体" w:cs="楷体"/>
                <w:color w:val="auto"/>
                <w:sz w:val="24"/>
                <w:szCs w:val="24"/>
              </w:rPr>
              <w:t>体检结果合格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，检验机构大庆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市微创医院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6、经交流确认，公司无安全、环境检测设备。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7、行政部主任负责员工健康的监视，员工每天进行考勤，上班开始后行政部主任会巡视有无员工缺席，如有生病需要请假，在考勤记录中予以登记并跟踪，回来后销假登记，如有发生意外伤害时行政部主任负责联系保险公司和医疗机构处理。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8.提供2022年7月4日黑龙江永青环保科技有限公司对噪声的监测报告。见附件。</w:t>
            </w:r>
            <w:bookmarkStart w:id="0" w:name="_GoBack"/>
            <w:bookmarkEnd w:id="0"/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运行控制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E/S：8.1</w:t>
            </w:r>
          </w:p>
        </w:tc>
        <w:tc>
          <w:tcPr>
            <w:tcW w:w="10455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制定并实施了《劳动保护管理规定》、《职业卫生管理规定》、《节能减排管理规定》、《废弃物处理规定》、《环境保护管理规定》、《消防安全管理规定》、《垃圾管理规定》、《节约用水管理规定》、《废水、废气、污水管理规定》、《化学品、油品管理规定》、《工作现场安全、卫生制度》、《应急预案》等环境与职业健康安全控制程序和管理制度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企业位于黑龙江省大庆市高新技术开发区宏伟园区孵化器3号，公司四周全部是其他企业，无重大河流、名胜古迹、医院、学校等敏感区，根据体系运行的需要设置了车间、仓库、办公楼。公司院内有停车位，厂区道路平稳、畅通，无遮挡物，厂区内有少量绿化，有分类垃圾桶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行政部定期组织环保和安全知识培训，员工具备了基本的环保和职业健康安全防护意识。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查见202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年3月2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日与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阳光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保险股份有限公司签订的人身保险合同，保险费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4740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元。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按公司要求人走关灯，办公室内电脑要求人走后电源切断。办公室内垃圾主要包含可回收垃圾、硒鼓、废纸。公司配置了垃圾箱，行政部统一处理。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查到《废弃物处置记录表》，记录了日常生活、办公、生产过程中的可回收及不可回收的废弃物的处理情况。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日的废弃物处理情况，废弃物种类：废纸箱1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kg、废铝屑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kg，处置方法：回收或由环卫部门处理。统计人：周楸智。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办公内主要是电的使用，电器有漏电保护器，经常对电路、电源进行检查，没有露电现象发生。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办公纸张尽量采取双面打印，人走灯灭，定期检查水管跑冒滴漏。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现场巡视办公区域灭火器正常，电线、电气插座完整，未见隐患。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对供方、承包商、外包方等外来人员和临时人员的管理：行政部经理对外来人员和临时人员进行告知，本公司禁止吸烟，不得到处走动，需遵守公司的规章制度。审核现场未发现外来人员和临时人员来厂的情况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E/S8.2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455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编制了《应急准备和响应控制程序》，确定的紧急情况有：火灾、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触电、人员伤亡等，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提供了这几种紧急情况的《应急预案》。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查看火灾《应急预案》，其中包括目的、适用范围、职责、应急处理细则、演习、必备资料等，相关内容基本充分。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现场巡视办公区域配备了灭火器，状况正常。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查202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日进行的“应急预案演练记录”，包括预案名称：消防应急预案；演练地点：车间前；参加人员王磊、张福林、周楸智、何邦磊等，另外还记录了物资准备和人员培训情况、现场培训、演练过程描述等内容。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查公司于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日消防应急演练后对应急预案进行评价，不需修订。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上次不符合经验证已整改完成，关闭。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为应对新型冠状病毒肺炎疫情，企业编制了新型冠状病毒肺炎疫情应急预案，每天测量体温和消杀，发现异常及时采取隔离及上报措施。公司为每位员工佩发“一次性医用防护口罩”，要求全员佩戴；办公区配备有“医用消毒剂”，定时消杀；固定位置摆放“废弃口罩回收垃圾箱”，收集后交工业园环卫部门集中处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楷体" w:hAnsi="楷体" w:eastAsia="楷体"/>
          <w:sz w:val="24"/>
          <w:szCs w:val="24"/>
        </w:rPr>
      </w:pPr>
    </w:p>
    <w:p>
      <w:pPr>
        <w:pStyle w:val="7"/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1" o:spid="_x0000_s2051" o:spt="202" type="#_x0000_t202" style="position:absolute;left:0pt;margin-left:620.4pt;margin-top:12.55pt;height:20.2pt;width:102.7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A54BD"/>
    <w:multiLevelType w:val="multilevel"/>
    <w:tmpl w:val="558A54BD"/>
    <w:lvl w:ilvl="0" w:tentative="0">
      <w:start w:val="1"/>
      <w:numFmt w:val="decimal"/>
      <w:suff w:val="nothing"/>
      <w:lvlText w:val="%1、"/>
      <w:lvlJc w:val="left"/>
    </w:lvl>
    <w:lvl w:ilvl="1" w:tentative="0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0992"/>
    <w:rsid w:val="0003138C"/>
    <w:rsid w:val="0003373A"/>
    <w:rsid w:val="00035FB9"/>
    <w:rsid w:val="000412F6"/>
    <w:rsid w:val="0005199E"/>
    <w:rsid w:val="00051B4F"/>
    <w:rsid w:val="00052580"/>
    <w:rsid w:val="0005697E"/>
    <w:rsid w:val="000575B8"/>
    <w:rsid w:val="000579CF"/>
    <w:rsid w:val="00060270"/>
    <w:rsid w:val="00061EE8"/>
    <w:rsid w:val="00061F6E"/>
    <w:rsid w:val="00065350"/>
    <w:rsid w:val="000715B3"/>
    <w:rsid w:val="00082216"/>
    <w:rsid w:val="00082398"/>
    <w:rsid w:val="000849D2"/>
    <w:rsid w:val="00084DAD"/>
    <w:rsid w:val="0008611D"/>
    <w:rsid w:val="000870FB"/>
    <w:rsid w:val="00087ECD"/>
    <w:rsid w:val="00092F91"/>
    <w:rsid w:val="00093A1F"/>
    <w:rsid w:val="00094791"/>
    <w:rsid w:val="00096552"/>
    <w:rsid w:val="000A067A"/>
    <w:rsid w:val="000A30F9"/>
    <w:rsid w:val="000A47CF"/>
    <w:rsid w:val="000A584F"/>
    <w:rsid w:val="000A5E44"/>
    <w:rsid w:val="000B1394"/>
    <w:rsid w:val="000B28B8"/>
    <w:rsid w:val="000B382A"/>
    <w:rsid w:val="000B40BD"/>
    <w:rsid w:val="000B6EAD"/>
    <w:rsid w:val="000C0274"/>
    <w:rsid w:val="000C123B"/>
    <w:rsid w:val="000C2D5B"/>
    <w:rsid w:val="000C2E56"/>
    <w:rsid w:val="000C3856"/>
    <w:rsid w:val="000D4F09"/>
    <w:rsid w:val="000D5401"/>
    <w:rsid w:val="000D697A"/>
    <w:rsid w:val="000E2B69"/>
    <w:rsid w:val="000E355F"/>
    <w:rsid w:val="000E4402"/>
    <w:rsid w:val="000E7A62"/>
    <w:rsid w:val="000E7EF7"/>
    <w:rsid w:val="000F35F1"/>
    <w:rsid w:val="000F38E4"/>
    <w:rsid w:val="000F7D53"/>
    <w:rsid w:val="001022F1"/>
    <w:rsid w:val="0010357A"/>
    <w:rsid w:val="001037D5"/>
    <w:rsid w:val="00105B73"/>
    <w:rsid w:val="00106F20"/>
    <w:rsid w:val="00111807"/>
    <w:rsid w:val="00123A35"/>
    <w:rsid w:val="00124A78"/>
    <w:rsid w:val="00132572"/>
    <w:rsid w:val="00135F92"/>
    <w:rsid w:val="001361E3"/>
    <w:rsid w:val="001400EE"/>
    <w:rsid w:val="00144B19"/>
    <w:rsid w:val="00145688"/>
    <w:rsid w:val="001456CB"/>
    <w:rsid w:val="00147EDB"/>
    <w:rsid w:val="001564F9"/>
    <w:rsid w:val="001677C1"/>
    <w:rsid w:val="00170B6A"/>
    <w:rsid w:val="0017204F"/>
    <w:rsid w:val="001762B4"/>
    <w:rsid w:val="00176B5D"/>
    <w:rsid w:val="001778EA"/>
    <w:rsid w:val="00181F3C"/>
    <w:rsid w:val="00182F6F"/>
    <w:rsid w:val="00183631"/>
    <w:rsid w:val="00183C2D"/>
    <w:rsid w:val="00187C5A"/>
    <w:rsid w:val="001918ED"/>
    <w:rsid w:val="00192A7F"/>
    <w:rsid w:val="00194D96"/>
    <w:rsid w:val="001972C0"/>
    <w:rsid w:val="00197763"/>
    <w:rsid w:val="001A2D7F"/>
    <w:rsid w:val="001A3DF8"/>
    <w:rsid w:val="001A4949"/>
    <w:rsid w:val="001A49EE"/>
    <w:rsid w:val="001A572D"/>
    <w:rsid w:val="001A7999"/>
    <w:rsid w:val="001B1082"/>
    <w:rsid w:val="001B14AC"/>
    <w:rsid w:val="001B249B"/>
    <w:rsid w:val="001B324E"/>
    <w:rsid w:val="001B3529"/>
    <w:rsid w:val="001B4334"/>
    <w:rsid w:val="001B61B5"/>
    <w:rsid w:val="001B6887"/>
    <w:rsid w:val="001B6E5E"/>
    <w:rsid w:val="001B700E"/>
    <w:rsid w:val="001C0776"/>
    <w:rsid w:val="001C08C4"/>
    <w:rsid w:val="001C2BC9"/>
    <w:rsid w:val="001C39CB"/>
    <w:rsid w:val="001D023E"/>
    <w:rsid w:val="001D05E7"/>
    <w:rsid w:val="001D1D7C"/>
    <w:rsid w:val="001D4AD8"/>
    <w:rsid w:val="001D54FF"/>
    <w:rsid w:val="001D5787"/>
    <w:rsid w:val="001E1974"/>
    <w:rsid w:val="001E3268"/>
    <w:rsid w:val="001E72C1"/>
    <w:rsid w:val="001F2407"/>
    <w:rsid w:val="001F257A"/>
    <w:rsid w:val="001F71E8"/>
    <w:rsid w:val="002008EE"/>
    <w:rsid w:val="00202BC2"/>
    <w:rsid w:val="00214113"/>
    <w:rsid w:val="00215081"/>
    <w:rsid w:val="00221CE7"/>
    <w:rsid w:val="00222532"/>
    <w:rsid w:val="002350C3"/>
    <w:rsid w:val="00235ED5"/>
    <w:rsid w:val="00237445"/>
    <w:rsid w:val="002378AB"/>
    <w:rsid w:val="00245047"/>
    <w:rsid w:val="00245CB6"/>
    <w:rsid w:val="002651A6"/>
    <w:rsid w:val="002715B5"/>
    <w:rsid w:val="002760CB"/>
    <w:rsid w:val="0027659A"/>
    <w:rsid w:val="002769EB"/>
    <w:rsid w:val="00280AD3"/>
    <w:rsid w:val="0028195E"/>
    <w:rsid w:val="00291199"/>
    <w:rsid w:val="00291591"/>
    <w:rsid w:val="0029464B"/>
    <w:rsid w:val="002973F0"/>
    <w:rsid w:val="002975C1"/>
    <w:rsid w:val="002A0E6E"/>
    <w:rsid w:val="002A33CC"/>
    <w:rsid w:val="002B1808"/>
    <w:rsid w:val="002B6230"/>
    <w:rsid w:val="002B6D54"/>
    <w:rsid w:val="002C1ACE"/>
    <w:rsid w:val="002C3E0D"/>
    <w:rsid w:val="002D41FB"/>
    <w:rsid w:val="002E0587"/>
    <w:rsid w:val="002E1E1D"/>
    <w:rsid w:val="002F030C"/>
    <w:rsid w:val="002F1DCE"/>
    <w:rsid w:val="002F4A6B"/>
    <w:rsid w:val="003006E2"/>
    <w:rsid w:val="00311B9E"/>
    <w:rsid w:val="00311E29"/>
    <w:rsid w:val="003120F5"/>
    <w:rsid w:val="0031310C"/>
    <w:rsid w:val="00317401"/>
    <w:rsid w:val="00317FAF"/>
    <w:rsid w:val="0032112D"/>
    <w:rsid w:val="00326FC1"/>
    <w:rsid w:val="00330DBC"/>
    <w:rsid w:val="00337922"/>
    <w:rsid w:val="00340867"/>
    <w:rsid w:val="00342857"/>
    <w:rsid w:val="003473C9"/>
    <w:rsid w:val="003514BB"/>
    <w:rsid w:val="00351CD4"/>
    <w:rsid w:val="00357216"/>
    <w:rsid w:val="003608CB"/>
    <w:rsid w:val="003627B6"/>
    <w:rsid w:val="003639CC"/>
    <w:rsid w:val="00364975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A14D6"/>
    <w:rsid w:val="003A1E9C"/>
    <w:rsid w:val="003A57BB"/>
    <w:rsid w:val="003A78E5"/>
    <w:rsid w:val="003B63F4"/>
    <w:rsid w:val="003B686D"/>
    <w:rsid w:val="003B6EB8"/>
    <w:rsid w:val="003D1723"/>
    <w:rsid w:val="003D470D"/>
    <w:rsid w:val="003D58E1"/>
    <w:rsid w:val="003D6BE3"/>
    <w:rsid w:val="003E0336"/>
    <w:rsid w:val="003E0E52"/>
    <w:rsid w:val="003E24CC"/>
    <w:rsid w:val="003E2C93"/>
    <w:rsid w:val="003F0D17"/>
    <w:rsid w:val="003F20A5"/>
    <w:rsid w:val="003F23CB"/>
    <w:rsid w:val="00400B96"/>
    <w:rsid w:val="00401C89"/>
    <w:rsid w:val="00405AA6"/>
    <w:rsid w:val="00405D57"/>
    <w:rsid w:val="00405D5F"/>
    <w:rsid w:val="00406114"/>
    <w:rsid w:val="00410914"/>
    <w:rsid w:val="00411CB4"/>
    <w:rsid w:val="00415AA3"/>
    <w:rsid w:val="004166AF"/>
    <w:rsid w:val="00420650"/>
    <w:rsid w:val="00420C60"/>
    <w:rsid w:val="0042153A"/>
    <w:rsid w:val="00422EEF"/>
    <w:rsid w:val="00424EEF"/>
    <w:rsid w:val="00430432"/>
    <w:rsid w:val="00433759"/>
    <w:rsid w:val="00433F0E"/>
    <w:rsid w:val="0043494E"/>
    <w:rsid w:val="00440BBC"/>
    <w:rsid w:val="004414A5"/>
    <w:rsid w:val="00441B50"/>
    <w:rsid w:val="004428CE"/>
    <w:rsid w:val="0044464B"/>
    <w:rsid w:val="00456697"/>
    <w:rsid w:val="00463AD4"/>
    <w:rsid w:val="00463F22"/>
    <w:rsid w:val="00464AA1"/>
    <w:rsid w:val="00465FE1"/>
    <w:rsid w:val="0047462D"/>
    <w:rsid w:val="00475005"/>
    <w:rsid w:val="00475491"/>
    <w:rsid w:val="00485D05"/>
    <w:rsid w:val="004869FB"/>
    <w:rsid w:val="00491735"/>
    <w:rsid w:val="00494A46"/>
    <w:rsid w:val="004A1070"/>
    <w:rsid w:val="004A7106"/>
    <w:rsid w:val="004B0E18"/>
    <w:rsid w:val="004B217F"/>
    <w:rsid w:val="004B3E7F"/>
    <w:rsid w:val="004B5B72"/>
    <w:rsid w:val="004C07FE"/>
    <w:rsid w:val="004C3A73"/>
    <w:rsid w:val="004C5731"/>
    <w:rsid w:val="004C5BFE"/>
    <w:rsid w:val="004C78A9"/>
    <w:rsid w:val="004D30F6"/>
    <w:rsid w:val="004D3E4C"/>
    <w:rsid w:val="004D55E7"/>
    <w:rsid w:val="004D62EF"/>
    <w:rsid w:val="004D6923"/>
    <w:rsid w:val="004D7EDF"/>
    <w:rsid w:val="004E5609"/>
    <w:rsid w:val="004E5BF7"/>
    <w:rsid w:val="004E61BC"/>
    <w:rsid w:val="004F185D"/>
    <w:rsid w:val="00504F8F"/>
    <w:rsid w:val="005052B3"/>
    <w:rsid w:val="005056ED"/>
    <w:rsid w:val="00505819"/>
    <w:rsid w:val="005064D2"/>
    <w:rsid w:val="00514D4D"/>
    <w:rsid w:val="00515C94"/>
    <w:rsid w:val="00517E4C"/>
    <w:rsid w:val="00521BB1"/>
    <w:rsid w:val="00521CF0"/>
    <w:rsid w:val="00521D25"/>
    <w:rsid w:val="00527341"/>
    <w:rsid w:val="0052792D"/>
    <w:rsid w:val="0053208B"/>
    <w:rsid w:val="00534814"/>
    <w:rsid w:val="00536930"/>
    <w:rsid w:val="00541AE2"/>
    <w:rsid w:val="00544CA6"/>
    <w:rsid w:val="00546D5F"/>
    <w:rsid w:val="0054793D"/>
    <w:rsid w:val="005501D0"/>
    <w:rsid w:val="00550C9D"/>
    <w:rsid w:val="00552BDE"/>
    <w:rsid w:val="00553D44"/>
    <w:rsid w:val="00555C2D"/>
    <w:rsid w:val="005571F6"/>
    <w:rsid w:val="00560A2A"/>
    <w:rsid w:val="00564E53"/>
    <w:rsid w:val="00565EE2"/>
    <w:rsid w:val="00571FB2"/>
    <w:rsid w:val="00576C70"/>
    <w:rsid w:val="00583277"/>
    <w:rsid w:val="00585D0B"/>
    <w:rsid w:val="00592C3E"/>
    <w:rsid w:val="005A000F"/>
    <w:rsid w:val="005B173D"/>
    <w:rsid w:val="005B2F41"/>
    <w:rsid w:val="005B6888"/>
    <w:rsid w:val="005D12FF"/>
    <w:rsid w:val="005D151A"/>
    <w:rsid w:val="005D1D88"/>
    <w:rsid w:val="005F0FBA"/>
    <w:rsid w:val="005F17CE"/>
    <w:rsid w:val="005F1BE4"/>
    <w:rsid w:val="005F4B58"/>
    <w:rsid w:val="005F4D1C"/>
    <w:rsid w:val="005F54E9"/>
    <w:rsid w:val="005F6C65"/>
    <w:rsid w:val="00600F02"/>
    <w:rsid w:val="00601460"/>
    <w:rsid w:val="006014D4"/>
    <w:rsid w:val="00603E88"/>
    <w:rsid w:val="0060444D"/>
    <w:rsid w:val="006162C7"/>
    <w:rsid w:val="0062359E"/>
    <w:rsid w:val="00624222"/>
    <w:rsid w:val="00631AD4"/>
    <w:rsid w:val="00642776"/>
    <w:rsid w:val="00644FA4"/>
    <w:rsid w:val="00644FE2"/>
    <w:rsid w:val="00645FB8"/>
    <w:rsid w:val="00651986"/>
    <w:rsid w:val="006545E8"/>
    <w:rsid w:val="00660A41"/>
    <w:rsid w:val="006635AC"/>
    <w:rsid w:val="00664736"/>
    <w:rsid w:val="00665980"/>
    <w:rsid w:val="006665A4"/>
    <w:rsid w:val="00671F15"/>
    <w:rsid w:val="006762FC"/>
    <w:rsid w:val="0067640C"/>
    <w:rsid w:val="006836D9"/>
    <w:rsid w:val="0068548D"/>
    <w:rsid w:val="00691265"/>
    <w:rsid w:val="006946B4"/>
    <w:rsid w:val="00694906"/>
    <w:rsid w:val="00695256"/>
    <w:rsid w:val="00695570"/>
    <w:rsid w:val="00695B04"/>
    <w:rsid w:val="006969F1"/>
    <w:rsid w:val="00696AF1"/>
    <w:rsid w:val="006A3B31"/>
    <w:rsid w:val="006A68F3"/>
    <w:rsid w:val="006A76FE"/>
    <w:rsid w:val="006B39AA"/>
    <w:rsid w:val="006B4127"/>
    <w:rsid w:val="006B4F28"/>
    <w:rsid w:val="006C21BC"/>
    <w:rsid w:val="006C24BF"/>
    <w:rsid w:val="006C40B9"/>
    <w:rsid w:val="006C601E"/>
    <w:rsid w:val="006D1233"/>
    <w:rsid w:val="006D4DF7"/>
    <w:rsid w:val="006E42F2"/>
    <w:rsid w:val="006E678B"/>
    <w:rsid w:val="006F058F"/>
    <w:rsid w:val="006F55E9"/>
    <w:rsid w:val="0070367F"/>
    <w:rsid w:val="00710655"/>
    <w:rsid w:val="007109AA"/>
    <w:rsid w:val="00712F3C"/>
    <w:rsid w:val="00714528"/>
    <w:rsid w:val="007170AA"/>
    <w:rsid w:val="007175F5"/>
    <w:rsid w:val="0072638A"/>
    <w:rsid w:val="00726642"/>
    <w:rsid w:val="00732B66"/>
    <w:rsid w:val="007378E4"/>
    <w:rsid w:val="00737C8F"/>
    <w:rsid w:val="007406DE"/>
    <w:rsid w:val="007439B9"/>
    <w:rsid w:val="00743E79"/>
    <w:rsid w:val="00744BEA"/>
    <w:rsid w:val="00747168"/>
    <w:rsid w:val="00751532"/>
    <w:rsid w:val="00751C37"/>
    <w:rsid w:val="00754C46"/>
    <w:rsid w:val="0075769B"/>
    <w:rsid w:val="007618BC"/>
    <w:rsid w:val="0076586A"/>
    <w:rsid w:val="00765D3B"/>
    <w:rsid w:val="00766E75"/>
    <w:rsid w:val="00772340"/>
    <w:rsid w:val="007757F3"/>
    <w:rsid w:val="007775AE"/>
    <w:rsid w:val="007815DC"/>
    <w:rsid w:val="00782023"/>
    <w:rsid w:val="007839F5"/>
    <w:rsid w:val="00786C1E"/>
    <w:rsid w:val="00787C80"/>
    <w:rsid w:val="00790D5E"/>
    <w:rsid w:val="00790FC6"/>
    <w:rsid w:val="007915AD"/>
    <w:rsid w:val="00795FA6"/>
    <w:rsid w:val="007A47FB"/>
    <w:rsid w:val="007B106B"/>
    <w:rsid w:val="007B275D"/>
    <w:rsid w:val="007C334A"/>
    <w:rsid w:val="007D5BB3"/>
    <w:rsid w:val="007E0F9E"/>
    <w:rsid w:val="007E6AEB"/>
    <w:rsid w:val="007E6B6E"/>
    <w:rsid w:val="007E7C11"/>
    <w:rsid w:val="007F01EC"/>
    <w:rsid w:val="007F4C32"/>
    <w:rsid w:val="007F5B65"/>
    <w:rsid w:val="007F6A62"/>
    <w:rsid w:val="007F7DF2"/>
    <w:rsid w:val="0080142E"/>
    <w:rsid w:val="00803706"/>
    <w:rsid w:val="0080433F"/>
    <w:rsid w:val="00804C17"/>
    <w:rsid w:val="008079FA"/>
    <w:rsid w:val="00810D58"/>
    <w:rsid w:val="00815AF5"/>
    <w:rsid w:val="008160E3"/>
    <w:rsid w:val="008343CB"/>
    <w:rsid w:val="00834F70"/>
    <w:rsid w:val="00835B31"/>
    <w:rsid w:val="00842A3F"/>
    <w:rsid w:val="008479AF"/>
    <w:rsid w:val="0085027E"/>
    <w:rsid w:val="00850591"/>
    <w:rsid w:val="008514E7"/>
    <w:rsid w:val="00861C0D"/>
    <w:rsid w:val="008638DE"/>
    <w:rsid w:val="00863B20"/>
    <w:rsid w:val="008646DE"/>
    <w:rsid w:val="00864902"/>
    <w:rsid w:val="00864BE7"/>
    <w:rsid w:val="00865200"/>
    <w:rsid w:val="00871695"/>
    <w:rsid w:val="00881318"/>
    <w:rsid w:val="008817CE"/>
    <w:rsid w:val="00884151"/>
    <w:rsid w:val="00885631"/>
    <w:rsid w:val="00886006"/>
    <w:rsid w:val="00891C25"/>
    <w:rsid w:val="00894200"/>
    <w:rsid w:val="008964A0"/>
    <w:rsid w:val="008973EE"/>
    <w:rsid w:val="008A224C"/>
    <w:rsid w:val="008A4125"/>
    <w:rsid w:val="008A7C7E"/>
    <w:rsid w:val="008B21BA"/>
    <w:rsid w:val="008B4EE2"/>
    <w:rsid w:val="008B6A70"/>
    <w:rsid w:val="008C199E"/>
    <w:rsid w:val="008C1CA5"/>
    <w:rsid w:val="008C4A89"/>
    <w:rsid w:val="008D089D"/>
    <w:rsid w:val="008D1545"/>
    <w:rsid w:val="008D6ACA"/>
    <w:rsid w:val="008D72D9"/>
    <w:rsid w:val="008D75EA"/>
    <w:rsid w:val="008E792C"/>
    <w:rsid w:val="008F0688"/>
    <w:rsid w:val="008F0B04"/>
    <w:rsid w:val="008F2B5B"/>
    <w:rsid w:val="008F7C55"/>
    <w:rsid w:val="00901BAF"/>
    <w:rsid w:val="00910A39"/>
    <w:rsid w:val="0091272B"/>
    <w:rsid w:val="00926549"/>
    <w:rsid w:val="00930694"/>
    <w:rsid w:val="00932193"/>
    <w:rsid w:val="0093521F"/>
    <w:rsid w:val="0093786C"/>
    <w:rsid w:val="00945677"/>
    <w:rsid w:val="0095571F"/>
    <w:rsid w:val="00955B84"/>
    <w:rsid w:val="0095689B"/>
    <w:rsid w:val="0095734C"/>
    <w:rsid w:val="00962F78"/>
    <w:rsid w:val="00965A0E"/>
    <w:rsid w:val="0096609F"/>
    <w:rsid w:val="00971600"/>
    <w:rsid w:val="00975787"/>
    <w:rsid w:val="00977074"/>
    <w:rsid w:val="00984342"/>
    <w:rsid w:val="009869B9"/>
    <w:rsid w:val="009973B4"/>
    <w:rsid w:val="009A0256"/>
    <w:rsid w:val="009A1279"/>
    <w:rsid w:val="009A4B5C"/>
    <w:rsid w:val="009A5D09"/>
    <w:rsid w:val="009B4D68"/>
    <w:rsid w:val="009B6AB3"/>
    <w:rsid w:val="009B7EB8"/>
    <w:rsid w:val="009C131F"/>
    <w:rsid w:val="009D1075"/>
    <w:rsid w:val="009D1A3F"/>
    <w:rsid w:val="009D2F66"/>
    <w:rsid w:val="009D57CF"/>
    <w:rsid w:val="009E2238"/>
    <w:rsid w:val="009E30DA"/>
    <w:rsid w:val="009E3D68"/>
    <w:rsid w:val="009E6193"/>
    <w:rsid w:val="009E7DD1"/>
    <w:rsid w:val="009F504A"/>
    <w:rsid w:val="009F7BFC"/>
    <w:rsid w:val="009F7EED"/>
    <w:rsid w:val="00A0651D"/>
    <w:rsid w:val="00A0721A"/>
    <w:rsid w:val="00A11101"/>
    <w:rsid w:val="00A138EC"/>
    <w:rsid w:val="00A13A49"/>
    <w:rsid w:val="00A20BE4"/>
    <w:rsid w:val="00A20D62"/>
    <w:rsid w:val="00A3225B"/>
    <w:rsid w:val="00A3538B"/>
    <w:rsid w:val="00A378F6"/>
    <w:rsid w:val="00A41F32"/>
    <w:rsid w:val="00A44464"/>
    <w:rsid w:val="00A4482F"/>
    <w:rsid w:val="00A50B4B"/>
    <w:rsid w:val="00A51191"/>
    <w:rsid w:val="00A60965"/>
    <w:rsid w:val="00A65F9C"/>
    <w:rsid w:val="00A801DE"/>
    <w:rsid w:val="00A81FD7"/>
    <w:rsid w:val="00A90A22"/>
    <w:rsid w:val="00A93155"/>
    <w:rsid w:val="00A969B9"/>
    <w:rsid w:val="00A96FBA"/>
    <w:rsid w:val="00A97734"/>
    <w:rsid w:val="00AA1858"/>
    <w:rsid w:val="00AA7F40"/>
    <w:rsid w:val="00AB015D"/>
    <w:rsid w:val="00AB41FC"/>
    <w:rsid w:val="00AB7D2F"/>
    <w:rsid w:val="00AC24B1"/>
    <w:rsid w:val="00AC260E"/>
    <w:rsid w:val="00AD145D"/>
    <w:rsid w:val="00AD20E6"/>
    <w:rsid w:val="00AD6F34"/>
    <w:rsid w:val="00AE020D"/>
    <w:rsid w:val="00AE6C69"/>
    <w:rsid w:val="00AF0AAB"/>
    <w:rsid w:val="00AF156F"/>
    <w:rsid w:val="00AF616B"/>
    <w:rsid w:val="00B006F3"/>
    <w:rsid w:val="00B034AD"/>
    <w:rsid w:val="00B0685B"/>
    <w:rsid w:val="00B22D22"/>
    <w:rsid w:val="00B23030"/>
    <w:rsid w:val="00B237B9"/>
    <w:rsid w:val="00B23CAA"/>
    <w:rsid w:val="00B2489D"/>
    <w:rsid w:val="00B30D69"/>
    <w:rsid w:val="00B313B3"/>
    <w:rsid w:val="00B410EE"/>
    <w:rsid w:val="00B44602"/>
    <w:rsid w:val="00B72906"/>
    <w:rsid w:val="00B73B0E"/>
    <w:rsid w:val="00B73EA8"/>
    <w:rsid w:val="00B8202D"/>
    <w:rsid w:val="00B91271"/>
    <w:rsid w:val="00B91605"/>
    <w:rsid w:val="00B91895"/>
    <w:rsid w:val="00B929FD"/>
    <w:rsid w:val="00B93FF9"/>
    <w:rsid w:val="00B95B99"/>
    <w:rsid w:val="00B95F69"/>
    <w:rsid w:val="00BA4524"/>
    <w:rsid w:val="00BA46BF"/>
    <w:rsid w:val="00BB6AD3"/>
    <w:rsid w:val="00BC0122"/>
    <w:rsid w:val="00BC2015"/>
    <w:rsid w:val="00BC2169"/>
    <w:rsid w:val="00BC71B0"/>
    <w:rsid w:val="00BD14AB"/>
    <w:rsid w:val="00BD4E08"/>
    <w:rsid w:val="00BD6DBC"/>
    <w:rsid w:val="00BE5D0C"/>
    <w:rsid w:val="00BF1C1A"/>
    <w:rsid w:val="00BF2A08"/>
    <w:rsid w:val="00BF597E"/>
    <w:rsid w:val="00BF6F5E"/>
    <w:rsid w:val="00C005FD"/>
    <w:rsid w:val="00C03098"/>
    <w:rsid w:val="00C03FAF"/>
    <w:rsid w:val="00C058B8"/>
    <w:rsid w:val="00C070F2"/>
    <w:rsid w:val="00C10EF3"/>
    <w:rsid w:val="00C14685"/>
    <w:rsid w:val="00C26ED6"/>
    <w:rsid w:val="00C31C73"/>
    <w:rsid w:val="00C513CB"/>
    <w:rsid w:val="00C51A36"/>
    <w:rsid w:val="00C548BE"/>
    <w:rsid w:val="00C55228"/>
    <w:rsid w:val="00C61DCF"/>
    <w:rsid w:val="00C62031"/>
    <w:rsid w:val="00C66DB8"/>
    <w:rsid w:val="00C67E19"/>
    <w:rsid w:val="00C67E47"/>
    <w:rsid w:val="00C71E85"/>
    <w:rsid w:val="00C745AF"/>
    <w:rsid w:val="00C750BE"/>
    <w:rsid w:val="00C76A3E"/>
    <w:rsid w:val="00C86F9B"/>
    <w:rsid w:val="00C87FEE"/>
    <w:rsid w:val="00C90930"/>
    <w:rsid w:val="00C90FCC"/>
    <w:rsid w:val="00C920A9"/>
    <w:rsid w:val="00C93340"/>
    <w:rsid w:val="00CB0154"/>
    <w:rsid w:val="00CB0D49"/>
    <w:rsid w:val="00CB127F"/>
    <w:rsid w:val="00CB260B"/>
    <w:rsid w:val="00CB3729"/>
    <w:rsid w:val="00CB43FE"/>
    <w:rsid w:val="00CC2A01"/>
    <w:rsid w:val="00CC4177"/>
    <w:rsid w:val="00CC66C9"/>
    <w:rsid w:val="00CC6864"/>
    <w:rsid w:val="00CD394A"/>
    <w:rsid w:val="00CD6C83"/>
    <w:rsid w:val="00CE0AA5"/>
    <w:rsid w:val="00CE2A9E"/>
    <w:rsid w:val="00CE315A"/>
    <w:rsid w:val="00CE4B8A"/>
    <w:rsid w:val="00CE7BE1"/>
    <w:rsid w:val="00CF147A"/>
    <w:rsid w:val="00CF1726"/>
    <w:rsid w:val="00CF5473"/>
    <w:rsid w:val="00CF6C5C"/>
    <w:rsid w:val="00D004F0"/>
    <w:rsid w:val="00D06F59"/>
    <w:rsid w:val="00D23CA1"/>
    <w:rsid w:val="00D265C1"/>
    <w:rsid w:val="00D31C0F"/>
    <w:rsid w:val="00D3392D"/>
    <w:rsid w:val="00D34C3B"/>
    <w:rsid w:val="00D379ED"/>
    <w:rsid w:val="00D37D1B"/>
    <w:rsid w:val="00D37D62"/>
    <w:rsid w:val="00D409E8"/>
    <w:rsid w:val="00D41EC7"/>
    <w:rsid w:val="00D41F5E"/>
    <w:rsid w:val="00D429D7"/>
    <w:rsid w:val="00D42D53"/>
    <w:rsid w:val="00D42FBB"/>
    <w:rsid w:val="00D55227"/>
    <w:rsid w:val="00D55E69"/>
    <w:rsid w:val="00D562F6"/>
    <w:rsid w:val="00D562FA"/>
    <w:rsid w:val="00D63604"/>
    <w:rsid w:val="00D74FBF"/>
    <w:rsid w:val="00D80770"/>
    <w:rsid w:val="00D83050"/>
    <w:rsid w:val="00D8388C"/>
    <w:rsid w:val="00D86058"/>
    <w:rsid w:val="00D90417"/>
    <w:rsid w:val="00D97182"/>
    <w:rsid w:val="00DA0DF0"/>
    <w:rsid w:val="00DA4016"/>
    <w:rsid w:val="00DB366A"/>
    <w:rsid w:val="00DC3E4B"/>
    <w:rsid w:val="00DC62E7"/>
    <w:rsid w:val="00DD10DC"/>
    <w:rsid w:val="00DD1C8E"/>
    <w:rsid w:val="00DD1D21"/>
    <w:rsid w:val="00DE146D"/>
    <w:rsid w:val="00DE2D80"/>
    <w:rsid w:val="00DE6FCE"/>
    <w:rsid w:val="00DF1BF7"/>
    <w:rsid w:val="00DF6570"/>
    <w:rsid w:val="00DF76DB"/>
    <w:rsid w:val="00E038E4"/>
    <w:rsid w:val="00E0521C"/>
    <w:rsid w:val="00E11CD7"/>
    <w:rsid w:val="00E13D9A"/>
    <w:rsid w:val="00E14BA9"/>
    <w:rsid w:val="00E16403"/>
    <w:rsid w:val="00E221C3"/>
    <w:rsid w:val="00E30835"/>
    <w:rsid w:val="00E32D13"/>
    <w:rsid w:val="00E433E5"/>
    <w:rsid w:val="00E43822"/>
    <w:rsid w:val="00E43A35"/>
    <w:rsid w:val="00E45C87"/>
    <w:rsid w:val="00E506F9"/>
    <w:rsid w:val="00E54035"/>
    <w:rsid w:val="00E547BB"/>
    <w:rsid w:val="00E5717A"/>
    <w:rsid w:val="00E62996"/>
    <w:rsid w:val="00E63714"/>
    <w:rsid w:val="00E64A51"/>
    <w:rsid w:val="00E65014"/>
    <w:rsid w:val="00E67329"/>
    <w:rsid w:val="00E676F9"/>
    <w:rsid w:val="00E910C0"/>
    <w:rsid w:val="00E95637"/>
    <w:rsid w:val="00E97424"/>
    <w:rsid w:val="00EA55F7"/>
    <w:rsid w:val="00EA7E7C"/>
    <w:rsid w:val="00EB0164"/>
    <w:rsid w:val="00EB30BC"/>
    <w:rsid w:val="00EB37D4"/>
    <w:rsid w:val="00EB5DF5"/>
    <w:rsid w:val="00EB65F7"/>
    <w:rsid w:val="00EC14F8"/>
    <w:rsid w:val="00EC18DB"/>
    <w:rsid w:val="00EC42F5"/>
    <w:rsid w:val="00ED0F62"/>
    <w:rsid w:val="00ED18C4"/>
    <w:rsid w:val="00EE21C3"/>
    <w:rsid w:val="00EE5CD9"/>
    <w:rsid w:val="00EE6713"/>
    <w:rsid w:val="00EE6F50"/>
    <w:rsid w:val="00EF0B02"/>
    <w:rsid w:val="00EF29B6"/>
    <w:rsid w:val="00EF3569"/>
    <w:rsid w:val="00EF36E7"/>
    <w:rsid w:val="00EF5088"/>
    <w:rsid w:val="00F06B25"/>
    <w:rsid w:val="00F06D09"/>
    <w:rsid w:val="00F079BB"/>
    <w:rsid w:val="00F10435"/>
    <w:rsid w:val="00F10991"/>
    <w:rsid w:val="00F11201"/>
    <w:rsid w:val="00F115BF"/>
    <w:rsid w:val="00F14D99"/>
    <w:rsid w:val="00F2038C"/>
    <w:rsid w:val="00F24EBF"/>
    <w:rsid w:val="00F25AFF"/>
    <w:rsid w:val="00F3026C"/>
    <w:rsid w:val="00F31E8A"/>
    <w:rsid w:val="00F32651"/>
    <w:rsid w:val="00F32926"/>
    <w:rsid w:val="00F32CB9"/>
    <w:rsid w:val="00F33729"/>
    <w:rsid w:val="00F3372A"/>
    <w:rsid w:val="00F35CD7"/>
    <w:rsid w:val="00F3666E"/>
    <w:rsid w:val="00F415DA"/>
    <w:rsid w:val="00F44D4E"/>
    <w:rsid w:val="00F47878"/>
    <w:rsid w:val="00F55DB9"/>
    <w:rsid w:val="00F606E1"/>
    <w:rsid w:val="00F6739D"/>
    <w:rsid w:val="00F71229"/>
    <w:rsid w:val="00F75C20"/>
    <w:rsid w:val="00F83567"/>
    <w:rsid w:val="00F83639"/>
    <w:rsid w:val="00F840C3"/>
    <w:rsid w:val="00F856F5"/>
    <w:rsid w:val="00F8598C"/>
    <w:rsid w:val="00F86035"/>
    <w:rsid w:val="00F870FE"/>
    <w:rsid w:val="00F91D01"/>
    <w:rsid w:val="00F956F5"/>
    <w:rsid w:val="00FA0833"/>
    <w:rsid w:val="00FA14A3"/>
    <w:rsid w:val="00FA26CC"/>
    <w:rsid w:val="00FA2988"/>
    <w:rsid w:val="00FA350D"/>
    <w:rsid w:val="00FA62F8"/>
    <w:rsid w:val="00FB03C3"/>
    <w:rsid w:val="00FB1D9F"/>
    <w:rsid w:val="00FB5038"/>
    <w:rsid w:val="00FB5A65"/>
    <w:rsid w:val="00FB6C45"/>
    <w:rsid w:val="00FC01AB"/>
    <w:rsid w:val="00FD2869"/>
    <w:rsid w:val="00FD5EE5"/>
    <w:rsid w:val="00FD72A6"/>
    <w:rsid w:val="00FE09C9"/>
    <w:rsid w:val="00FE3DB1"/>
    <w:rsid w:val="00FE40CD"/>
    <w:rsid w:val="00FE62BD"/>
    <w:rsid w:val="108219C2"/>
    <w:rsid w:val="2313733F"/>
    <w:rsid w:val="55A92184"/>
    <w:rsid w:val="5EA12B9A"/>
    <w:rsid w:val="640E45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link w:val="19"/>
    <w:unhideWhenUsed/>
    <w:qFormat/>
    <w:uiPriority w:val="99"/>
    <w:pPr>
      <w:spacing w:line="420" w:lineRule="exact"/>
    </w:pPr>
    <w:rPr>
      <w:sz w:val="24"/>
    </w:rPr>
  </w:style>
  <w:style w:type="paragraph" w:styleId="5">
    <w:name w:val="Plain Text"/>
    <w:basedOn w:val="1"/>
    <w:link w:val="21"/>
    <w:qFormat/>
    <w:uiPriority w:val="0"/>
    <w:rPr>
      <w:rFonts w:ascii="宋体" w:hAnsi="Courier New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link w:val="22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12">
    <w:name w:val="页眉 Char"/>
    <w:basedOn w:val="11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6">
    <w:name w:val="fontstyle01"/>
    <w:basedOn w:val="1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7">
    <w:name w:val="fontstyle2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8">
    <w:name w:val="标题 2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9">
    <w:name w:val="正文文本 Char"/>
    <w:basedOn w:val="11"/>
    <w:link w:val="4"/>
    <w:qFormat/>
    <w:uiPriority w:val="99"/>
    <w:rPr>
      <w:rFonts w:ascii="Times New Roman" w:hAnsi="Times New Roman" w:eastAsia="宋体" w:cs="Times New Roman"/>
      <w:kern w:val="2"/>
      <w:sz w:val="24"/>
    </w:rPr>
  </w:style>
  <w:style w:type="paragraph" w:customStyle="1" w:styleId="2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21">
    <w:name w:val="纯文本 Char"/>
    <w:basedOn w:val="11"/>
    <w:link w:val="5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2">
    <w:name w:val="标题 Char"/>
    <w:basedOn w:val="11"/>
    <w:link w:val="9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3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5760</Words>
  <Characters>6258</Characters>
  <Lines>65</Lines>
  <Paragraphs>18</Paragraphs>
  <TotalTime>47</TotalTime>
  <ScaleCrop>false</ScaleCrop>
  <LinksUpToDate>false</LinksUpToDate>
  <CharactersWithSpaces>6354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2022-08-06T02:39:46Z</dcterms:modified>
  <cp:revision>930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93945B6C5FA34F94B0FCF80A8E0ECC40</vt:lpwstr>
  </property>
</Properties>
</file>