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r>
        <w:rPr>
          <w:rFonts w:hint="eastAsia" w:hAnsi="宋体" w:eastAsia="宋体" w:cs="Tahoma"/>
          <w:sz w:val="24"/>
          <w:szCs w:val="24"/>
        </w:rPr>
        <w:t>安徽省长城物业管理有限公司</w:t>
      </w:r>
      <w:r>
        <w:rPr>
          <w:rFonts w:hint="eastAsia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sz w:val="24"/>
          <w:u w:val="single"/>
        </w:rPr>
        <w:t xml:space="preserve"> </w:t>
      </w:r>
      <w:r>
        <w:rPr>
          <w:rFonts w:hint="eastAsia" w:hAnsi="宋体" w:eastAsia="宋体" w:cs="Tahoma"/>
          <w:sz w:val="24"/>
          <w:szCs w:val="24"/>
          <w:u w:val="single"/>
        </w:rPr>
        <w:t xml:space="preserve"> 0702-2021-EI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</w:rPr>
              <w:t>安徽省合肥市蜀山区黄山路463号盛景大厦1904室、1905室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安徽省合肥市蜀山区黄山路468号通和佳苑（易居时代公寓）1幢、2幢1#1901室-1905室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  <w:bookmarkStart w:id="0" w:name="_GoBack"/>
            <w:bookmarkEnd w:id="0"/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/1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EI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4512E3B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简单</cp:lastModifiedBy>
  <cp:lastPrinted>2016-01-28T05:47:00Z</cp:lastPrinted>
  <dcterms:modified xsi:type="dcterms:W3CDTF">2022-07-15T07:22:39Z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2052-11.1.0.11830</vt:lpwstr>
  </property>
</Properties>
</file>