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0899-2022-EnMS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绍兴三雄钢结构有限公司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913306047368524687</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lang w:eastAsia="zh-CN"/>
              </w:rPr>
              <w:t>☑</w:t>
            </w:r>
            <w:r>
              <w:rPr>
                <w:rFonts w:hint="eastAsia"/>
                <w:sz w:val="22"/>
                <w:szCs w:val="22"/>
                <w:lang w:val="en-US" w:eastAsia="zh-CN"/>
              </w:rPr>
              <w:t xml:space="preserve"> </w:t>
            </w:r>
            <w:r>
              <w:rPr>
                <w:rFonts w:hint="eastAsia"/>
                <w:sz w:val="22"/>
                <w:szCs w:val="22"/>
              </w:rPr>
              <w:t xml:space="preserve">RB/T </w:t>
            </w:r>
            <w:r>
              <w:rPr>
                <w:rFonts w:hint="eastAsia"/>
                <w:sz w:val="22"/>
                <w:szCs w:val="22"/>
                <w:lang w:val="en-US" w:eastAsia="zh-CN"/>
              </w:rPr>
              <w:t>119-2015能源管理体系 机械制造企业认证要求</w:t>
            </w:r>
            <w:r>
              <w:rPr>
                <w:rFonts w:hint="eastAsia"/>
                <w:sz w:val="22"/>
                <w:szCs w:val="22"/>
              </w:rPr>
              <w:t xml:space="preserve">                    </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9" w:name="体系人数"/>
            <w:r>
              <w:rPr>
                <w:sz w:val="22"/>
                <w:szCs w:val="22"/>
              </w:rPr>
              <w:t>40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0" w:name="初审"/>
            <w:r>
              <w:rPr>
                <w:rFonts w:hint="eastAsia"/>
                <w:b/>
                <w:color w:val="000000" w:themeColor="text1"/>
                <w:spacing w:val="-2"/>
                <w:sz w:val="21"/>
                <w:szCs w:val="21"/>
              </w:rPr>
              <w:t>■</w:t>
            </w:r>
            <w:bookmarkEnd w:id="10"/>
            <w:r>
              <w:rPr>
                <w:rFonts w:hint="eastAsia"/>
                <w:b/>
                <w:color w:val="000000" w:themeColor="text1"/>
                <w:spacing w:val="-2"/>
                <w:sz w:val="21"/>
                <w:szCs w:val="21"/>
              </w:rPr>
              <w:t>初次认证</w:t>
            </w:r>
            <w:bookmarkStart w:id="11" w:name="监督勾选"/>
            <w:r>
              <w:rPr>
                <w:rFonts w:hint="eastAsia"/>
                <w:b/>
                <w:color w:val="000000" w:themeColor="text1"/>
                <w:spacing w:val="-2"/>
                <w:sz w:val="21"/>
                <w:szCs w:val="21"/>
              </w:rPr>
              <w:t>□</w:t>
            </w:r>
            <w:bookmarkEnd w:id="11"/>
            <w:r>
              <w:rPr>
                <w:rFonts w:hint="eastAsia"/>
                <w:b/>
                <w:color w:val="000000" w:themeColor="text1"/>
                <w:spacing w:val="-2"/>
                <w:sz w:val="21"/>
                <w:szCs w:val="21"/>
              </w:rPr>
              <w:t>监督审核</w:t>
            </w:r>
            <w:bookmarkStart w:id="12" w:name="再认证勾选"/>
            <w:r>
              <w:rPr>
                <w:rFonts w:hint="eastAsia"/>
                <w:b/>
                <w:color w:val="000000" w:themeColor="text1"/>
                <w:spacing w:val="-2"/>
                <w:sz w:val="21"/>
                <w:szCs w:val="21"/>
              </w:rPr>
              <w:t>□</w:t>
            </w:r>
            <w:bookmarkEnd w:id="12"/>
            <w:r>
              <w:rPr>
                <w:rFonts w:hint="eastAsia"/>
                <w:b/>
                <w:color w:val="000000" w:themeColor="text1"/>
                <w:spacing w:val="-2"/>
                <w:sz w:val="21"/>
                <w:szCs w:val="21"/>
              </w:rPr>
              <w:t>再认证</w:t>
            </w:r>
            <w:bookmarkStart w:id="13" w:name="特殊审核勾选"/>
            <w:r>
              <w:rPr>
                <w:rFonts w:hint="eastAsia"/>
                <w:b/>
                <w:color w:val="000000" w:themeColor="text1"/>
                <w:spacing w:val="-2"/>
                <w:sz w:val="21"/>
                <w:szCs w:val="21"/>
              </w:rPr>
              <w:t>□</w:t>
            </w:r>
            <w:bookmarkEnd w:id="13"/>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4" w:name="组织名称Add1"/>
            <w:r>
              <w:rPr>
                <w:rFonts w:hint="eastAsia"/>
                <w:sz w:val="22"/>
                <w:szCs w:val="22"/>
              </w:rPr>
              <w:t>绍兴三雄钢结构有限公司</w:t>
            </w:r>
            <w:bookmarkEnd w:id="14"/>
          </w:p>
        </w:tc>
        <w:tc>
          <w:tcPr>
            <w:tcW w:w="5013" w:type="dxa"/>
            <w:gridSpan w:val="4"/>
            <w:vMerge w:val="restart"/>
          </w:tcPr>
          <w:p>
            <w:pPr>
              <w:snapToGrid w:val="0"/>
              <w:spacing w:line="0" w:lineRule="atLeast"/>
              <w:jc w:val="left"/>
              <w:rPr>
                <w:sz w:val="22"/>
                <w:szCs w:val="22"/>
              </w:rPr>
            </w:pPr>
            <w:bookmarkStart w:id="15" w:name="审核范围"/>
            <w:r>
              <w:rPr>
                <w:sz w:val="22"/>
                <w:szCs w:val="22"/>
              </w:rPr>
              <w:t>钢结构构件的生产所涉及的能源管理活动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6" w:name="注册地址"/>
            <w:r>
              <w:rPr>
                <w:rFonts w:hint="eastAsia"/>
                <w:sz w:val="22"/>
                <w:szCs w:val="22"/>
                <w:lang w:val="en-GB"/>
              </w:rPr>
              <w:t>浙江省绍兴市上虞区道墟街道泾口</w:t>
            </w:r>
            <w:bookmarkEnd w:id="16"/>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7" w:name="办公地址"/>
            <w:r>
              <w:rPr>
                <w:rFonts w:hint="eastAsia"/>
                <w:sz w:val="22"/>
                <w:szCs w:val="22"/>
                <w:lang w:val="en-GB"/>
              </w:rPr>
              <w:t>浙江省绍兴市上虞区道墟街道泾口</w:t>
            </w:r>
            <w:bookmarkEnd w:id="17"/>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18" w:name="组织名称Add2"/>
      <w:r>
        <w:rPr>
          <w:rFonts w:hint="eastAsia"/>
          <w:b/>
          <w:color w:val="000000" w:themeColor="text1"/>
          <w:sz w:val="22"/>
          <w:szCs w:val="22"/>
        </w:rPr>
        <w:t>绍兴三雄钢结构有限公司</w:t>
      </w:r>
      <w:bookmarkEnd w:id="18"/>
      <w:r>
        <w:rPr>
          <w:rFonts w:hint="eastAsia"/>
          <w:b/>
          <w:color w:val="000000" w:themeColor="text1"/>
          <w:sz w:val="22"/>
          <w:szCs w:val="22"/>
          <w:lang w:val="en-US" w:eastAsia="zh-CN"/>
        </w:rPr>
        <w:t xml:space="preserve">            </w:t>
      </w:r>
      <w:r>
        <w:rPr>
          <w:rFonts w:hint="eastAsia"/>
          <w:b/>
          <w:color w:val="000000" w:themeColor="text1"/>
          <w:sz w:val="22"/>
          <w:szCs w:val="22"/>
        </w:rPr>
        <w:t>证书注册号：</w:t>
      </w:r>
      <w:bookmarkStart w:id="19" w:name="证书编号Add1"/>
      <w:bookmarkEnd w:id="19"/>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20" w:name="生产地址"/>
      <w:r>
        <w:rPr>
          <w:b/>
          <w:color w:val="000000" w:themeColor="text1"/>
          <w:sz w:val="22"/>
          <w:szCs w:val="22"/>
        </w:rPr>
        <w:t>浙江省绍兴市上虞区道墟街道泾口</w:t>
      </w:r>
      <w:bookmarkEnd w:id="20"/>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w:t>
      </w:r>
      <w:r>
        <w:rPr>
          <w:rFonts w:hint="eastAsia" w:ascii="Times New Roman" w:hAnsi="Times New Roman" w:eastAsia="宋体" w:cs="Times New Roman"/>
          <w:b/>
          <w:color w:val="000000" w:themeColor="text1"/>
          <w:sz w:val="22"/>
          <w:szCs w:val="22"/>
        </w:rPr>
        <w:t xml:space="preserve">RB/T </w:t>
      </w:r>
      <w:r>
        <w:rPr>
          <w:rFonts w:hint="eastAsia" w:ascii="Times New Roman" w:hAnsi="Times New Roman" w:eastAsia="宋体" w:cs="Times New Roman"/>
          <w:b/>
          <w:color w:val="000000" w:themeColor="text1"/>
          <w:sz w:val="22"/>
          <w:szCs w:val="22"/>
          <w:lang w:val="en-US" w:eastAsia="zh-CN"/>
        </w:rPr>
        <w:t>119-2015能源管理体系 机械制造企业认证要求</w:t>
      </w:r>
      <w:r>
        <w:rPr>
          <w:rFonts w:hint="eastAsia" w:ascii="Times New Roman" w:hAnsi="Times New Roman" w:eastAsia="宋体" w:cs="Times New Roman"/>
          <w:b/>
          <w:color w:val="000000" w:themeColor="text1"/>
          <w:sz w:val="22"/>
          <w:szCs w:val="22"/>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rPr>
                <w:rFonts w:hint="eastAsia" w:ascii="Times New Roman" w:hAnsi="Times New Roman" w:eastAsia="宋体" w:cs="Times New Roman"/>
                <w:b/>
                <w:bCs/>
                <w:sz w:val="20"/>
                <w:szCs w:val="22"/>
                <w:lang w:eastAsia="zh-CN"/>
              </w:rPr>
            </w:pPr>
            <w:r>
              <w:rPr>
                <w:rFonts w:hint="eastAsia" w:ascii="Times New Roman" w:hAnsi="Times New Roman" w:eastAsia="宋体" w:cs="Times New Roman"/>
                <w:b/>
                <w:bCs/>
                <w:sz w:val="20"/>
                <w:szCs w:val="22"/>
              </w:rPr>
              <w:t>初次审核</w:t>
            </w:r>
            <w:r>
              <w:rPr>
                <w:rFonts w:hint="eastAsia" w:ascii="Times New Roman" w:hAnsi="Times New Roman" w:eastAsia="宋体" w:cs="Times New Roman"/>
                <w:b/>
                <w:bCs/>
                <w:sz w:val="20"/>
                <w:szCs w:val="22"/>
                <w:lang w:eastAsia="zh-CN"/>
              </w:rPr>
              <w:t>：</w:t>
            </w:r>
            <w:bookmarkStart w:id="21" w:name="_GoBack"/>
            <w:bookmarkEnd w:id="21"/>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07</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20</w:t>
            </w:r>
            <w:r>
              <w:rPr>
                <w:rFonts w:hint="eastAsia"/>
                <w:sz w:val="20"/>
                <w:szCs w:val="22"/>
                <w:u w:val="single"/>
              </w:rPr>
              <w:t>~</w:t>
            </w:r>
            <w:r>
              <w:rPr>
                <w:rFonts w:hint="eastAsia"/>
                <w:sz w:val="20"/>
                <w:szCs w:val="22"/>
                <w:u w:val="single"/>
                <w:lang w:val="en-US" w:eastAsia="zh-CN"/>
              </w:rPr>
              <w:t>21</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01</w:t>
            </w:r>
            <w:r>
              <w:rPr>
                <w:rFonts w:hint="eastAsia"/>
                <w:sz w:val="20"/>
                <w:szCs w:val="22"/>
              </w:rPr>
              <w:t>月</w:t>
            </w:r>
            <w:r>
              <w:rPr>
                <w:rFonts w:hint="eastAsia"/>
                <w:sz w:val="20"/>
                <w:szCs w:val="22"/>
                <w:u w:val="single"/>
                <w:lang w:val="en-US" w:eastAsia="zh-CN"/>
              </w:rPr>
              <w:t>01</w:t>
            </w:r>
            <w:r>
              <w:rPr>
                <w:rFonts w:hint="eastAsia"/>
                <w:sz w:val="20"/>
                <w:szCs w:val="22"/>
              </w:rPr>
              <w:t>至</w:t>
            </w: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2"/>
              <w:spacing w:line="320" w:lineRule="exact"/>
              <w:ind w:firstLine="0"/>
              <w:rPr>
                <w:rFonts w:hint="eastAsia"/>
                <w:b/>
                <w:color w:val="000000" w:themeColor="text1"/>
                <w:sz w:val="22"/>
                <w:szCs w:val="22"/>
                <w:lang w:eastAsia="zh-CN"/>
              </w:rPr>
            </w:pPr>
            <w:r>
              <w:rPr>
                <w:rFonts w:hint="eastAsia" w:ascii="宋体" w:hAnsi="宋体"/>
                <w:b/>
                <w:color w:val="000000" w:themeColor="text1"/>
                <w:sz w:val="24"/>
                <w:szCs w:val="24"/>
                <w:lang w:val="en-US" w:eastAsia="zh-CN"/>
              </w:rPr>
              <w:t>边界：</w:t>
            </w:r>
            <w:r>
              <w:rPr>
                <w:rFonts w:hint="eastAsia" w:ascii="Times New Roman" w:hAnsi="Times New Roman" w:eastAsia="宋体" w:cs="Times New Roman"/>
                <w:sz w:val="20"/>
                <w:szCs w:val="22"/>
                <w:lang w:val="en-US" w:eastAsia="zh-CN"/>
              </w:rPr>
              <w:t>位于浙江省绍兴市上虞区道墟街道泾口的绍兴三雄钢结构有限公司；</w:t>
            </w:r>
          </w:p>
          <w:p>
            <w:pPr>
              <w:pStyle w:val="2"/>
              <w:spacing w:line="320" w:lineRule="exact"/>
              <w:ind w:firstLine="0"/>
              <w:rPr>
                <w:rFonts w:hint="eastAsia"/>
                <w:b/>
                <w:color w:val="000000" w:themeColor="text1"/>
                <w:sz w:val="22"/>
                <w:szCs w:val="22"/>
                <w:lang w:val="en-US" w:eastAsia="zh-CN"/>
              </w:rPr>
            </w:pPr>
            <w:r>
              <w:rPr>
                <w:rFonts w:hint="eastAsia"/>
                <w:b/>
                <w:color w:val="000000" w:themeColor="text1"/>
                <w:sz w:val="22"/>
                <w:szCs w:val="22"/>
                <w:lang w:val="en-US" w:eastAsia="zh-CN"/>
              </w:rPr>
              <w:t>主要用能系统：</w:t>
            </w:r>
            <w:r>
              <w:rPr>
                <w:rFonts w:hint="eastAsia" w:ascii="Times New Roman" w:hAnsi="Times New Roman" w:eastAsia="宋体" w:cs="Times New Roman"/>
                <w:sz w:val="20"/>
                <w:szCs w:val="22"/>
                <w:lang w:val="en-US" w:eastAsia="zh-CN"/>
              </w:rPr>
              <w:t>制造部（包括切割系统、焊接系统、抛光系统、喷漆系统）；</w:t>
            </w:r>
          </w:p>
          <w:p>
            <w:pPr>
              <w:pStyle w:val="2"/>
              <w:spacing w:line="320" w:lineRule="exact"/>
              <w:ind w:firstLine="0"/>
              <w:rPr>
                <w:rFonts w:hint="eastAsia"/>
                <w:b/>
                <w:color w:val="000000" w:themeColor="text1"/>
                <w:sz w:val="22"/>
                <w:szCs w:val="22"/>
                <w:lang w:val="en-US" w:eastAsia="zh-CN"/>
              </w:rPr>
            </w:pPr>
            <w:r>
              <w:rPr>
                <w:rFonts w:hint="eastAsia"/>
                <w:b/>
                <w:color w:val="000000" w:themeColor="text1"/>
                <w:sz w:val="22"/>
                <w:szCs w:val="22"/>
                <w:lang w:val="en-US" w:eastAsia="zh-CN"/>
              </w:rPr>
              <w:t>辅助用能系统：</w:t>
            </w:r>
            <w:r>
              <w:rPr>
                <w:rFonts w:hint="eastAsia" w:ascii="Times New Roman" w:hAnsi="Times New Roman" w:eastAsia="宋体" w:cs="Times New Roman"/>
                <w:sz w:val="20"/>
                <w:szCs w:val="22"/>
                <w:lang w:val="en-US" w:eastAsia="zh-CN"/>
              </w:rPr>
              <w:t>供电系统、生活供水系统、通风系统；</w:t>
            </w:r>
          </w:p>
          <w:p>
            <w:pPr>
              <w:pStyle w:val="2"/>
              <w:spacing w:line="320" w:lineRule="exact"/>
              <w:ind w:firstLine="0"/>
              <w:rPr>
                <w:rFonts w:hint="default"/>
                <w:b/>
                <w:color w:val="000000" w:themeColor="text1"/>
                <w:sz w:val="22"/>
                <w:szCs w:val="22"/>
                <w:lang w:val="en-US" w:eastAsia="zh-CN"/>
              </w:rPr>
            </w:pPr>
            <w:r>
              <w:rPr>
                <w:rFonts w:hint="eastAsia"/>
                <w:b/>
                <w:color w:val="000000" w:themeColor="text1"/>
                <w:sz w:val="22"/>
                <w:szCs w:val="22"/>
                <w:lang w:val="en-US" w:eastAsia="zh-CN"/>
              </w:rPr>
              <w:t>附属用能系统：</w:t>
            </w:r>
            <w:r>
              <w:rPr>
                <w:rFonts w:hint="eastAsia" w:ascii="Times New Roman" w:hAnsi="Times New Roman" w:eastAsia="宋体" w:cs="Times New Roman"/>
                <w:sz w:val="20"/>
                <w:szCs w:val="22"/>
                <w:lang w:val="en-US" w:eastAsia="zh-CN"/>
              </w:rPr>
              <w:t>办公系统、食堂</w:t>
            </w:r>
            <w:r>
              <w:rPr>
                <w:rFonts w:hint="eastAsia"/>
                <w:b/>
                <w:color w:val="000000" w:themeColor="text1"/>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default"/>
                <w:b/>
                <w:bCs/>
                <w:sz w:val="20"/>
                <w:lang w:val="en-US"/>
              </w:rPr>
            </w:pPr>
            <w:r>
              <w:rPr>
                <w:rFonts w:hint="eastAsia"/>
                <w:b/>
                <w:bCs/>
                <w:sz w:val="20"/>
              </w:rPr>
              <w:t>产量：</w:t>
            </w:r>
            <w:r>
              <w:rPr>
                <w:rFonts w:hint="eastAsia"/>
                <w:sz w:val="24"/>
                <w:szCs w:val="24"/>
                <w:lang w:val="en-US" w:eastAsia="zh-CN"/>
              </w:rPr>
              <w:t>3928.02吨</w:t>
            </w:r>
          </w:p>
          <w:p>
            <w:pPr>
              <w:pStyle w:val="2"/>
              <w:spacing w:line="320" w:lineRule="exact"/>
              <w:ind w:firstLine="0"/>
              <w:rPr>
                <w:rFonts w:hint="default" w:ascii="宋体" w:hAnsi="宋体" w:eastAsia="宋体"/>
                <w:b/>
                <w:color w:val="000000" w:themeColor="text1"/>
                <w:szCs w:val="24"/>
                <w:lang w:val="en-US" w:eastAsia="zh-CN"/>
              </w:rPr>
            </w:pPr>
            <w:r>
              <w:rPr>
                <w:rFonts w:hint="eastAsia"/>
                <w:b/>
                <w:bCs/>
                <w:sz w:val="20"/>
              </w:rPr>
              <w:t>产值（万元）：</w:t>
            </w:r>
            <w:r>
              <w:rPr>
                <w:rFonts w:hint="eastAsia"/>
                <w:b/>
                <w:bCs/>
                <w:sz w:val="20"/>
                <w:lang w:val="en-US" w:eastAsia="zh-CN"/>
              </w:rPr>
              <w:t>4306.259</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Pr>
                <w:rFonts w:hint="eastAsia"/>
                <w:sz w:val="24"/>
                <w:szCs w:val="24"/>
                <w:lang w:val="en-US" w:eastAsia="zh-CN"/>
              </w:rPr>
              <w:t>34.141</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rFonts w:hint="eastAsia"/>
                <w:sz w:val="24"/>
                <w:szCs w:val="24"/>
                <w:lang w:val="en-US" w:eastAsia="zh-CN"/>
              </w:rPr>
            </w:pPr>
            <w:r>
              <w:rPr>
                <w:rFonts w:hint="eastAsia"/>
                <w:b/>
                <w:bCs/>
                <w:sz w:val="20"/>
                <w:szCs w:val="22"/>
              </w:rPr>
              <w:t>单位能耗：</w:t>
            </w:r>
            <w:r>
              <w:rPr>
                <w:rFonts w:hint="eastAsia"/>
                <w:b/>
                <w:bCs/>
                <w:sz w:val="20"/>
                <w:szCs w:val="22"/>
                <w:lang w:val="en-US" w:eastAsia="zh-CN"/>
              </w:rPr>
              <w:t>单位产品能耗：</w:t>
            </w:r>
            <w:r>
              <w:rPr>
                <w:rFonts w:hint="eastAsia"/>
                <w:sz w:val="24"/>
                <w:szCs w:val="24"/>
                <w:lang w:val="en-US" w:eastAsia="zh-CN"/>
              </w:rPr>
              <w:t>8.692kgce/t</w:t>
            </w:r>
          </w:p>
          <w:p>
            <w:pPr>
              <w:rPr>
                <w:rFonts w:hint="default" w:ascii="Times New Roman" w:hAnsi="Times New Roman" w:eastAsia="宋体" w:cs="Times New Roman"/>
                <w:b/>
                <w:bCs/>
                <w:sz w:val="20"/>
                <w:szCs w:val="22"/>
                <w:lang w:val="en-US" w:eastAsia="zh-CN"/>
              </w:rPr>
            </w:pPr>
            <w:r>
              <w:rPr>
                <w:rFonts w:hint="eastAsia"/>
                <w:sz w:val="24"/>
                <w:szCs w:val="24"/>
                <w:lang w:val="en-US" w:eastAsia="zh-CN"/>
              </w:rPr>
              <w:t xml:space="preserve">        </w:t>
            </w:r>
            <w:r>
              <w:rPr>
                <w:rFonts w:hint="eastAsia" w:ascii="Times New Roman" w:hAnsi="Times New Roman" w:eastAsia="宋体" w:cs="Times New Roman"/>
                <w:b/>
                <w:bCs/>
                <w:sz w:val="20"/>
                <w:szCs w:val="22"/>
                <w:lang w:val="en-US" w:eastAsia="zh-CN"/>
              </w:rPr>
              <w:t>单位产值能耗：7.93kgce/万元</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AF4539F"/>
    <w:rsid w:val="73BD27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0</TotalTime>
  <ScaleCrop>false</ScaleCrop>
  <LinksUpToDate>false</LinksUpToDate>
  <CharactersWithSpaces>2588</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开门大吉～ISO认证服务</cp:lastModifiedBy>
  <cp:lastPrinted>2019-05-13T03:13:00Z</cp:lastPrinted>
  <dcterms:modified xsi:type="dcterms:W3CDTF">2022-07-21T06:28:36Z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2052-11.1.0.11435</vt:lpwstr>
  </property>
</Properties>
</file>