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北京晨航新材科技有限公司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911101056996332305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Q:13,E:13,O:13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北京晨航新材科技有限公司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Q：油漆（溶剂型粘合剂、漆用树脂）、涂料（水溶性粘合剂，乳液型粘合剂）的技术推广服务及销售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E：油漆（溶剂型粘合剂、漆用树脂）、涂料（水溶性粘合剂，乳液型粘合剂）的技术推广服务及销售及相关环境康管理活动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O：油漆（溶剂型粘合剂、漆用树脂）、涂料（水溶性粘合剂，乳液型粘合剂）的技术推广服务及销售及相关职业健康安全管理活动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北京市朝阳区拂林路9号D-903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北京市朝阳区拂林路9号D-903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b/>
                <w:color w:val="000000" w:themeColor="text1"/>
                <w:sz w:val="21"/>
                <w:szCs w:val="22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>Beijing ChenHang New Material science</w:t>
            </w:r>
            <w:r>
              <w:rPr>
                <w:b/>
                <w:color w:val="000000" w:themeColor="text1"/>
                <w:sz w:val="21"/>
                <w:szCs w:val="22"/>
              </w:rPr>
              <w:t xml:space="preserve"> and </w:t>
            </w: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>Technology Co., Ltd.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pStyle w:val="2"/>
              <w:spacing w:line="240" w:lineRule="auto"/>
              <w:ind w:firstLine="0"/>
              <w:rPr>
                <w:sz w:val="21"/>
                <w:szCs w:val="16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 xml:space="preserve"> Technical promotion and sales of paint (solvent adhesive，paint resin), </w:t>
            </w:r>
            <w:r>
              <w:rPr>
                <w:b/>
                <w:color w:val="000000" w:themeColor="text1"/>
                <w:sz w:val="21"/>
                <w:szCs w:val="22"/>
              </w:rPr>
              <w:t>coating</w:t>
            </w: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 xml:space="preserve"> (water soluble adhesive, emulsion adhesive).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>Technical promotion services, sales and related environmental management activities of paints (solvent based adhesives, paint resins), coatings (water soluble adhesives, emulsion adhesives)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>D-903, No. 9 Fulin Road, Chaoyang District, Beijing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100107,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P.R.China</w:t>
            </w: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 xml:space="preserve">Technology promotion services, sales and related occupational health and safety management activities of paints (solvent based adhesives, paint resins), coatings (water soluble adhesives, emulsion adhesives)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2"/>
              </w:rPr>
              <w:t>D-903, No. 9 Fulin Road, Chaoyang District, Beijing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100107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>100107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6837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1338</Words>
  <Characters>2209</Characters>
  <Lines>18</Lines>
  <Paragraphs>5</Paragraphs>
  <TotalTime>2</TotalTime>
  <ScaleCrop>false</ScaleCrop>
  <LinksUpToDate>false</LinksUpToDate>
  <CharactersWithSpaces>2424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和为贵</cp:lastModifiedBy>
  <cp:lastPrinted>2019-05-13T03:13:00Z</cp:lastPrinted>
  <dcterms:modified xsi:type="dcterms:W3CDTF">2022-08-31T08:37:58Z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