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主管领导/陪同人员：左志辉</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审核时间：2022年9月1日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审核条款：4.1-4.4，5.1-6.3，7.1.1，9.1.1，9.3，10.1，10.3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专项审核</w:t>
            </w:r>
          </w:p>
        </w:tc>
        <w:tc>
          <w:tcPr>
            <w:tcW w:w="960" w:type="dxa"/>
            <w:vAlign w:val="center"/>
          </w:tcPr>
          <w:p>
            <w:pPr>
              <w:rPr>
                <w:szCs w:val="21"/>
              </w:rPr>
            </w:pPr>
          </w:p>
        </w:tc>
        <w:tc>
          <w:tcPr>
            <w:tcW w:w="10004" w:type="dxa"/>
            <w:vAlign w:val="center"/>
          </w:tcPr>
          <w:p>
            <w:pPr>
              <w:tabs>
                <w:tab w:val="left" w:pos="7380"/>
              </w:tabs>
              <w:rPr>
                <w:rFonts w:ascii="宋体" w:hAnsi="宋体"/>
                <w:szCs w:val="21"/>
              </w:rPr>
            </w:pPr>
            <w:r>
              <w:rPr>
                <w:rFonts w:hint="eastAsia"/>
              </w:rPr>
              <w:t>资质确认：营业执照真实有效，符合要求</w:t>
            </w:r>
            <w:r>
              <w:rPr>
                <w:rFonts w:ascii="宋体" w:hAnsi="宋体"/>
                <w:szCs w:val="21"/>
              </w:rPr>
              <w:t xml:space="preserve"> </w:t>
            </w:r>
          </w:p>
          <w:p>
            <w:pPr>
              <w:tabs>
                <w:tab w:val="left" w:pos="7380"/>
              </w:tabs>
              <w:rPr>
                <w:rFonts w:ascii="宋体" w:hAnsi="宋体"/>
                <w:szCs w:val="21"/>
              </w:rPr>
            </w:pPr>
            <w:r>
              <w:rPr>
                <w:rFonts w:hint="eastAsia" w:ascii="宋体" w:hAnsi="宋体"/>
                <w:szCs w:val="21"/>
              </w:rPr>
              <w:t>法律法规：符合要求</w:t>
            </w:r>
          </w:p>
          <w:p>
            <w:pPr>
              <w:tabs>
                <w:tab w:val="left" w:pos="7380"/>
              </w:tabs>
              <w:rPr>
                <w:rFonts w:ascii="宋体" w:hAnsi="宋体"/>
                <w:szCs w:val="21"/>
              </w:rPr>
            </w:pPr>
            <w:r>
              <w:rPr>
                <w:rFonts w:hint="eastAsia" w:ascii="宋体" w:hAnsi="宋体"/>
                <w:szCs w:val="21"/>
              </w:rPr>
              <w:t>顾客投诉情况：未发生</w:t>
            </w:r>
          </w:p>
          <w:p>
            <w:pPr>
              <w:tabs>
                <w:tab w:val="left" w:pos="7380"/>
              </w:tabs>
              <w:rPr>
                <w:rFonts w:ascii="宋体" w:hAnsi="宋体"/>
                <w:szCs w:val="21"/>
              </w:rPr>
            </w:pPr>
            <w:r>
              <w:rPr>
                <w:rFonts w:hint="eastAsia" w:ascii="宋体" w:hAnsi="宋体"/>
                <w:szCs w:val="21"/>
              </w:rPr>
              <w:t>上级检查情况：未发生</w:t>
            </w:r>
          </w:p>
          <w:p>
            <w:pPr>
              <w:tabs>
                <w:tab w:val="left" w:pos="7380"/>
              </w:tabs>
              <w:rPr>
                <w:rFonts w:ascii="宋体" w:hAnsi="宋体"/>
                <w:szCs w:val="21"/>
              </w:rPr>
            </w:pPr>
            <w:r>
              <w:rPr>
                <w:rFonts w:hint="eastAsia" w:ascii="宋体" w:hAnsi="宋体"/>
                <w:szCs w:val="21"/>
              </w:rPr>
              <w:t>主要用于投标，未发现违规使用证据</w:t>
            </w:r>
          </w:p>
          <w:p>
            <w:pPr>
              <w:tabs>
                <w:tab w:val="left" w:pos="7380"/>
              </w:tabs>
              <w:rPr>
                <w:rFonts w:ascii="宋体" w:hAnsi="宋体"/>
                <w:szCs w:val="21"/>
              </w:rPr>
            </w:pPr>
            <w:r>
              <w:rPr>
                <w:rFonts w:hint="eastAsia" w:ascii="宋体" w:hAnsi="宋体"/>
                <w:szCs w:val="21"/>
              </w:rPr>
              <w:t>质量抽查：体系运行期间未进行抽查情况。</w:t>
            </w:r>
          </w:p>
          <w:p>
            <w:pPr>
              <w:tabs>
                <w:tab w:val="left" w:pos="7380"/>
              </w:tabs>
              <w:rPr>
                <w:rFonts w:ascii="宋体" w:hAnsi="宋体"/>
                <w:szCs w:val="21"/>
              </w:rPr>
            </w:pPr>
            <w:r>
              <w:rPr>
                <w:rFonts w:hint="eastAsia" w:ascii="宋体" w:hAnsi="宋体"/>
                <w:szCs w:val="21"/>
              </w:rPr>
              <w:t>在体系运行期间未发生重大质量安全事故。</w:t>
            </w:r>
          </w:p>
          <w:p>
            <w:pPr>
              <w:tabs>
                <w:tab w:val="left" w:pos="7380"/>
              </w:tabs>
              <w:rPr>
                <w:rFonts w:ascii="宋体" w:hAnsi="宋体"/>
                <w:szCs w:val="21"/>
              </w:rPr>
            </w:pPr>
            <w:r>
              <w:rPr>
                <w:rFonts w:hint="eastAsia" w:ascii="宋体" w:hAnsi="宋体"/>
                <w:szCs w:val="21"/>
              </w:rPr>
              <w:t>变更：无</w:t>
            </w:r>
          </w:p>
          <w:p>
            <w:pPr>
              <w:rPr>
                <w:szCs w:val="21"/>
              </w:rPr>
            </w:pPr>
            <w:r>
              <w:rPr>
                <w:rFonts w:hint="eastAsia" w:ascii="宋体" w:hAnsi="宋体"/>
                <w:szCs w:val="21"/>
              </w:rPr>
              <w:t>上年度不符合验证：上年度不符合已整改，未发生类似不符合</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jc w:val="left"/>
              <w:rPr>
                <w:rFonts w:ascii="宋体" w:hAnsi="宋体"/>
                <w:szCs w:val="21"/>
              </w:rPr>
            </w:pPr>
            <w:r>
              <w:rPr>
                <w:rFonts w:hint="eastAsia" w:ascii="宋体" w:hAnsi="宋体"/>
                <w:szCs w:val="21"/>
              </w:rPr>
              <w:t>查看营业执照原件：</w:t>
            </w:r>
          </w:p>
          <w:p>
            <w:pPr>
              <w:jc w:val="left"/>
              <w:rPr>
                <w:rFonts w:ascii="宋体" w:hAnsi="宋体"/>
                <w:szCs w:val="21"/>
              </w:rPr>
            </w:pPr>
            <w:r>
              <w:rPr>
                <w:rFonts w:ascii="宋体" w:hAnsi="宋体"/>
                <w:szCs w:val="21"/>
              </w:rPr>
              <w:t>营业执照</w:t>
            </w:r>
            <w:r>
              <w:rPr>
                <w:rFonts w:hint="eastAsia" w:ascii="宋体" w:hAnsi="宋体"/>
                <w:szCs w:val="21"/>
              </w:rPr>
              <w:t>（</w:t>
            </w:r>
            <w:r>
              <w:rPr>
                <w:rFonts w:ascii="宋体" w:hAnsi="宋体"/>
                <w:szCs w:val="21"/>
              </w:rPr>
              <w:tab/>
            </w:r>
            <w:r>
              <w:rPr>
                <w:rFonts w:ascii="宋体" w:hAnsi="宋体"/>
                <w:szCs w:val="21"/>
              </w:rPr>
              <w:t>911101056996332305</w:t>
            </w:r>
            <w:r>
              <w:rPr>
                <w:rFonts w:hint="eastAsia" w:ascii="宋体" w:hAnsi="宋体"/>
                <w:szCs w:val="21"/>
              </w:rPr>
              <w:t>）   有效期：</w:t>
            </w:r>
            <w:r>
              <w:rPr>
                <w:color w:val="000000"/>
                <w:szCs w:val="21"/>
              </w:rPr>
              <w:t>2009-12-18 - 2029-12-17</w:t>
            </w:r>
          </w:p>
          <w:p>
            <w:pPr>
              <w:rPr>
                <w:rFonts w:ascii="宋体" w:hAnsi="宋体"/>
                <w:szCs w:val="21"/>
              </w:rPr>
            </w:pPr>
            <w:r>
              <w:rPr>
                <w:rFonts w:hint="eastAsia" w:ascii="宋体" w:hAnsi="宋体"/>
                <w:szCs w:val="21"/>
              </w:rPr>
              <w:t>经营范围的相关描述：技术推广服务；组织文化艺术交流活动（不含演出）；会议及展览服务；经济贸易咨询；设计、制作、代理、发布广告；企业形象策划；影视策划；市场调查；舞台灯光音响设计；装饰设计；美术设计；婚姻服务；企业管理咨询；投资咨询；会计咨询；家庭服务；清洁服务；销售工艺品、文具用品、机械设备、电子产品、五金交电、建材、金属材料、日用品、服装、鞋帽、通讯设备、化工产品（不含危险化学品）、计算机、软件及辅助设备。（依法须经批准的项目，经相关部门批准后方可开展经营活动。）；</w:t>
            </w:r>
          </w:p>
          <w:p>
            <w:pPr>
              <w:rPr>
                <w:rFonts w:ascii="宋体" w:hAnsi="宋体"/>
                <w:szCs w:val="21"/>
              </w:rPr>
            </w:pPr>
            <w:r>
              <w:rPr>
                <w:rFonts w:hint="eastAsia" w:ascii="宋体" w:hAnsi="宋体"/>
                <w:szCs w:val="21"/>
              </w:rPr>
              <w:t>认证申请范围：Q：油漆（溶剂型粘合剂、漆用树脂）、涂料（水溶性粘合剂，乳液型粘合剂）的技术推广服务及销售；</w:t>
            </w:r>
          </w:p>
          <w:p>
            <w:pPr>
              <w:rPr>
                <w:rFonts w:ascii="宋体" w:hAnsi="宋体"/>
                <w:szCs w:val="21"/>
              </w:rPr>
            </w:pPr>
            <w:r>
              <w:rPr>
                <w:rFonts w:hint="eastAsia" w:ascii="宋体" w:hAnsi="宋体"/>
                <w:szCs w:val="21"/>
              </w:rPr>
              <w:t>认证范围在经营范围内，符合要求。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pPr>
              <w:rPr>
                <w:szCs w:val="21"/>
              </w:rPr>
            </w:pPr>
            <w:r>
              <w:rPr>
                <w:rFonts w:hint="eastAsia"/>
                <w:szCs w:val="21"/>
              </w:rPr>
              <w:t>总经理：</w:t>
            </w:r>
            <w:r>
              <w:rPr>
                <w:rFonts w:hint="eastAsia"/>
                <w:szCs w:val="21"/>
                <w:lang w:val="zh-CN"/>
              </w:rPr>
              <w:t>宋荣乔</w:t>
            </w:r>
            <w:r>
              <w:rPr>
                <w:rFonts w:hint="eastAsia"/>
                <w:szCs w:val="21"/>
              </w:rPr>
              <w:t xml:space="preserve">     人员状况：13</w:t>
            </w:r>
          </w:p>
          <w:p>
            <w:pPr>
              <w:rPr>
                <w:szCs w:val="21"/>
              </w:rPr>
            </w:pPr>
            <w:r>
              <w:rPr>
                <w:rFonts w:hint="eastAsia"/>
                <w:szCs w:val="21"/>
              </w:rPr>
              <w:t>沟通组织情况：企业于</w:t>
            </w:r>
            <w:r>
              <w:rPr>
                <w:color w:val="000000"/>
                <w:szCs w:val="21"/>
              </w:rPr>
              <w:t>2009-12-18</w:t>
            </w:r>
            <w:r>
              <w:rPr>
                <w:rFonts w:hint="eastAsia"/>
                <w:szCs w:val="21"/>
              </w:rPr>
              <w:t>成立，一直从事油漆（溶剂型粘合剂、漆用树脂）、涂料（水溶性粘合剂，乳液型粘合剂）的技术推广服务及销售，目前上游企业成本在上涨，市场价格一直下跌，行业经营处于艰难期。</w:t>
            </w:r>
          </w:p>
          <w:p>
            <w:pPr>
              <w:rPr>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对内外部环境进行了识别，提供组织环境因素识别评价表：</w:t>
            </w:r>
          </w:p>
          <w:p>
            <w:pPr>
              <w:rPr>
                <w:szCs w:val="21"/>
              </w:rPr>
            </w:pPr>
            <w:r>
              <w:rPr>
                <w:rFonts w:hint="eastAsia"/>
                <w:szCs w:val="21"/>
              </w:rPr>
              <w:t>从资源、能力、核心竞争力、宏观环境、微观环境等方面识别了内外部环境因素，识别基本充分，符合要求。</w:t>
            </w:r>
          </w:p>
          <w:p>
            <w:pPr>
              <w:rPr>
                <w:szCs w:val="21"/>
              </w:rPr>
            </w:pPr>
            <w:r>
              <w:rPr>
                <w:rFonts w:hint="eastAsia"/>
                <w:szCs w:val="21"/>
              </w:rPr>
              <w:t>编制：李重光   审批：左志辉    日期：</w:t>
            </w:r>
            <w:r>
              <w:rPr>
                <w:szCs w:val="21"/>
              </w:rPr>
              <w:t>2022.3.10</w:t>
            </w:r>
          </w:p>
          <w:p>
            <w:pPr>
              <w:rPr>
                <w:szCs w:val="21"/>
              </w:rPr>
            </w:pPr>
          </w:p>
          <w:p>
            <w:pPr>
              <w:rPr>
                <w:szCs w:val="21"/>
              </w:rPr>
            </w:pPr>
            <w:r>
              <w:rPr>
                <w:rFonts w:hint="eastAsia"/>
                <w:szCs w:val="21"/>
              </w:rPr>
              <w:t>抽内外部环境分析报告</w:t>
            </w:r>
          </w:p>
          <w:p>
            <w:pPr>
              <w:rPr>
                <w:szCs w:val="21"/>
              </w:rPr>
            </w:pPr>
            <w:r>
              <w:rPr>
                <w:rFonts w:hint="eastAsia"/>
                <w:szCs w:val="21"/>
              </w:rPr>
              <w:t>影响因素汇总：供应商、替代品、宏观经济政策、中间商、同行业竞争、行业门槛.</w:t>
            </w:r>
          </w:p>
          <w:p>
            <w:pPr>
              <w:rPr>
                <w:szCs w:val="21"/>
              </w:rPr>
            </w:pPr>
            <w:r>
              <w:rPr>
                <w:rFonts w:hint="eastAsia"/>
                <w:szCs w:val="21"/>
              </w:rPr>
              <w:t>一、外部环境分析</w:t>
            </w:r>
          </w:p>
          <w:p>
            <w:pPr>
              <w:rPr>
                <w:szCs w:val="21"/>
              </w:rPr>
            </w:pPr>
            <w:r>
              <w:rPr>
                <w:rFonts w:hint="eastAsia"/>
                <w:szCs w:val="21"/>
              </w:rPr>
              <w:t>1、宏观环境分析环境</w:t>
            </w:r>
          </w:p>
          <w:p>
            <w:pPr>
              <w:rPr>
                <w:szCs w:val="21"/>
              </w:rPr>
            </w:pPr>
            <w:r>
              <w:rPr>
                <w:szCs w:val="21"/>
              </w:rPr>
              <w:t>►</w:t>
            </w:r>
            <w:r>
              <w:rPr>
                <w:rFonts w:hint="eastAsia"/>
                <w:szCs w:val="21"/>
              </w:rPr>
              <w:t>简要描述</w:t>
            </w:r>
          </w:p>
          <w:p>
            <w:pPr>
              <w:rPr>
                <w:szCs w:val="21"/>
              </w:rPr>
            </w:pPr>
            <w:r>
              <w:rPr>
                <w:rFonts w:hint="eastAsia"/>
                <w:szCs w:val="21"/>
              </w:rPr>
              <w:t>•</w:t>
            </w:r>
            <w:r>
              <w:rPr>
                <w:rFonts w:hint="eastAsia"/>
                <w:szCs w:val="21"/>
              </w:rPr>
              <w:tab/>
            </w:r>
            <w:r>
              <w:rPr>
                <w:rFonts w:hint="eastAsia"/>
                <w:szCs w:val="21"/>
              </w:rPr>
              <w:t>政策法规对公司有一定的影响。如环保与消防立法</w:t>
            </w:r>
          </w:p>
          <w:p>
            <w:pPr>
              <w:rPr>
                <w:szCs w:val="21"/>
              </w:rPr>
            </w:pPr>
            <w:r>
              <w:rPr>
                <w:rFonts w:hint="eastAsia"/>
                <w:szCs w:val="21"/>
              </w:rPr>
              <w:t>•</w:t>
            </w:r>
            <w:r>
              <w:rPr>
                <w:rFonts w:hint="eastAsia"/>
                <w:szCs w:val="21"/>
              </w:rPr>
              <w:tab/>
            </w:r>
            <w:r>
              <w:rPr>
                <w:rFonts w:hint="eastAsia"/>
                <w:szCs w:val="21"/>
              </w:rPr>
              <w:t>宏观经济的走势对公司有影响</w:t>
            </w:r>
          </w:p>
          <w:p>
            <w:pPr>
              <w:rPr>
                <w:szCs w:val="21"/>
              </w:rPr>
            </w:pPr>
            <w:r>
              <w:rPr>
                <w:szCs w:val="21"/>
              </w:rPr>
              <w:t>►</w:t>
            </w:r>
            <w:r>
              <w:rPr>
                <w:rFonts w:hint="eastAsia"/>
                <w:szCs w:val="21"/>
              </w:rPr>
              <w:t>基本分析</w:t>
            </w:r>
          </w:p>
          <w:p>
            <w:pPr>
              <w:rPr>
                <w:szCs w:val="21"/>
              </w:rPr>
            </w:pPr>
            <w:r>
              <w:rPr>
                <w:rFonts w:hint="eastAsia"/>
                <w:szCs w:val="21"/>
              </w:rPr>
              <w:t>•</w:t>
            </w:r>
            <w:r>
              <w:rPr>
                <w:rFonts w:hint="eastAsia"/>
                <w:szCs w:val="21"/>
              </w:rPr>
              <w:tab/>
            </w:r>
            <w:r>
              <w:rPr>
                <w:rFonts w:hint="eastAsia"/>
                <w:szCs w:val="21"/>
              </w:rPr>
              <w:t>国家在这技术服务及销售方面的法规还不全面，一旦加强立法与管制，公司将得到一定的好处，因为公司比别的公司规范；</w:t>
            </w:r>
          </w:p>
          <w:p>
            <w:pPr>
              <w:rPr>
                <w:szCs w:val="21"/>
              </w:rPr>
            </w:pPr>
            <w:r>
              <w:rPr>
                <w:szCs w:val="21"/>
              </w:rPr>
              <w:t>►</w:t>
            </w:r>
            <w:r>
              <w:rPr>
                <w:rFonts w:hint="eastAsia"/>
                <w:szCs w:val="21"/>
              </w:rPr>
              <w:t>影响程度：</w:t>
            </w:r>
          </w:p>
          <w:p>
            <w:pPr>
              <w:rPr>
                <w:szCs w:val="21"/>
              </w:rPr>
            </w:pPr>
            <w:r>
              <w:rPr>
                <w:rFonts w:hint="eastAsia"/>
                <w:szCs w:val="21"/>
              </w:rPr>
              <w:t>•</w:t>
            </w:r>
            <w:r>
              <w:rPr>
                <w:rFonts w:hint="eastAsia"/>
                <w:szCs w:val="21"/>
              </w:rPr>
              <w:tab/>
            </w:r>
            <w:r>
              <w:rPr>
                <w:rFonts w:hint="eastAsia"/>
                <w:szCs w:val="21"/>
              </w:rPr>
              <w:t>对公司有影响，但这种影响是长远的、缓慢的；</w:t>
            </w:r>
          </w:p>
          <w:p>
            <w:pPr>
              <w:rPr>
                <w:szCs w:val="21"/>
              </w:rPr>
            </w:pPr>
            <w:r>
              <w:rPr>
                <w:rFonts w:hint="eastAsia"/>
                <w:szCs w:val="21"/>
              </w:rPr>
              <w:t>。。。。。。。</w:t>
            </w:r>
          </w:p>
          <w:p>
            <w:pPr>
              <w:rPr>
                <w:szCs w:val="21"/>
              </w:rPr>
            </w:pPr>
            <w:r>
              <w:rPr>
                <w:rFonts w:hint="eastAsia"/>
                <w:szCs w:val="21"/>
              </w:rPr>
              <w:t>总结：公司现在处在一个动态的，较复杂的、变化的环境中，内部的结构与机制与外部环境不能非常完美的结合，导致公司的大量优质资源无法发挥作用，所以，需要对组织结构与主要工作流程做一些变革，对不同的职能、流程采取不同的管理方法。</w:t>
            </w:r>
          </w:p>
          <w:p>
            <w:pPr>
              <w:rPr>
                <w:szCs w:val="21"/>
              </w:rPr>
            </w:pPr>
          </w:p>
          <w:p>
            <w:pPr>
              <w:rPr>
                <w:szCs w:val="21"/>
              </w:rPr>
            </w:pPr>
            <w:r>
              <w:rPr>
                <w:rFonts w:hint="eastAsia"/>
                <w:szCs w:val="21"/>
              </w:rPr>
              <w:t>对风险进行了识别并制定措施：</w:t>
            </w:r>
          </w:p>
          <w:p>
            <w:pPr>
              <w:rPr>
                <w:szCs w:val="21"/>
              </w:rPr>
            </w:pPr>
            <w:r>
              <w:rPr>
                <w:rFonts w:hint="eastAsia"/>
                <w:szCs w:val="21"/>
              </w:rPr>
              <w:t>1、政策风险：公司属于销售行业，主要客户为各企事业单位，及个体经营者、厂区，有产业和政策调整的风险较小。但为了防止未来有可能发生改变的政策，企业拟在其它类型的工作业务扩大做准备。</w:t>
            </w:r>
          </w:p>
          <w:p>
            <w:pPr>
              <w:rPr>
                <w:szCs w:val="21"/>
              </w:rPr>
            </w:pPr>
            <w:r>
              <w:rPr>
                <w:rFonts w:hint="eastAsia"/>
                <w:szCs w:val="21"/>
              </w:rPr>
              <w:t>2、资金风险：产品及人工成本不断提高，是对资金风险的考验，但不会是关键风险。</w:t>
            </w:r>
          </w:p>
          <w:p>
            <w:pPr>
              <w:rPr>
                <w:szCs w:val="21"/>
              </w:rPr>
            </w:pPr>
            <w:r>
              <w:rPr>
                <w:rFonts w:hint="eastAsia"/>
                <w:szCs w:val="21"/>
              </w:rPr>
              <w:t>3、技术风险：公司拟招聘经验丰富的技术服务人员，并不断组织人员到同行优秀企业学习，加大产品服务及后期作业工作能力的提升，不断提高我企业的行业竞争能力，规避相关技术风险。</w:t>
            </w:r>
          </w:p>
          <w:p>
            <w:pPr>
              <w:rPr>
                <w:szCs w:val="21"/>
              </w:rPr>
            </w:pPr>
            <w:r>
              <w:rPr>
                <w:rFonts w:hint="eastAsia"/>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szCs w:val="21"/>
              </w:rPr>
            </w:pPr>
            <w:r>
              <w:rPr>
                <w:rFonts w:hint="eastAsia"/>
                <w:szCs w:val="21"/>
              </w:rPr>
              <w:t>5、来自市场的风险，加强公司内部人员的基础素质，提高专业技能、对于公司内部的机密信息不能外泄，保护好公司的内部人员，防止公司内部人员的流失。</w:t>
            </w:r>
          </w:p>
          <w:p>
            <w:pPr>
              <w:rPr>
                <w:szCs w:val="21"/>
              </w:rPr>
            </w:pPr>
            <w:r>
              <w:rPr>
                <w:rFonts w:hint="eastAsia"/>
                <w:szCs w:val="21"/>
              </w:rPr>
              <w:t>风险评估结论：对于以上涉及到的主要风险，一旦发生，均可能对公司的发展造成巨大损失，所以我们应时刻监视并评价相关环境因素，尽可能的规避风险或降低发生概率</w:t>
            </w:r>
          </w:p>
          <w:p>
            <w:pPr>
              <w:rPr>
                <w:szCs w:val="21"/>
              </w:rPr>
            </w:pPr>
            <w:r>
              <w:rPr>
                <w:szCs w:val="21"/>
              </w:rPr>
              <w:t>另抽其他风险及措施</w:t>
            </w:r>
            <w:r>
              <w:rPr>
                <w:rFonts w:hint="eastAsia"/>
                <w:szCs w:val="21"/>
              </w:rPr>
              <w:t>，风险与机遇识别基本充分，有效。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企业明确了影响企业绩效或受到企业经营影响的相关：如顾客、供方、员工等，通过调查、访谈了解相关方的需求和期望。通过回访、网站等渠道获取相关方的信息，并持续与相关方沟通，了解相关方要求</w:t>
            </w:r>
          </w:p>
          <w:p>
            <w:pPr>
              <w:rPr>
                <w:szCs w:val="21"/>
              </w:rPr>
            </w:pPr>
            <w:r>
              <w:rPr>
                <w:rFonts w:hint="eastAsia"/>
                <w:szCs w:val="21"/>
              </w:rPr>
              <w:t>提供相关方列表：</w:t>
            </w:r>
          </w:p>
          <w:p>
            <w:pPr>
              <w:rPr>
                <w:szCs w:val="21"/>
              </w:rPr>
            </w:pPr>
            <w:r>
              <w:rPr>
                <w:rFonts w:hint="eastAsia"/>
                <w:szCs w:val="21"/>
              </w:rPr>
              <w:t>顾客（作为对公司发展有最直接影响的相关方，公司综合部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rPr>
                <w:szCs w:val="21"/>
              </w:rPr>
            </w:pPr>
            <w:r>
              <w:rPr>
                <w:rFonts w:hint="eastAsia"/>
                <w:szCs w:val="21"/>
              </w:rPr>
              <w:t>供方（作为产品辅助设施质量的源头，公司加大对由供应商提供的办公翻译设施相关的硬件产品以及其他的外包过程产品进行质量控制，保证使用的产品质量过关）</w:t>
            </w:r>
          </w:p>
          <w:p>
            <w:pPr>
              <w:rPr>
                <w:szCs w:val="21"/>
              </w:rPr>
            </w:pPr>
            <w:r>
              <w:rPr>
                <w:szCs w:val="21"/>
              </w:rPr>
              <w:t>另抽其他</w:t>
            </w:r>
            <w:r>
              <w:rPr>
                <w:rFonts w:hint="eastAsia"/>
                <w:szCs w:val="21"/>
              </w:rPr>
              <w:t>相关</w:t>
            </w:r>
            <w:r>
              <w:rPr>
                <w:szCs w:val="21"/>
              </w:rPr>
              <w:t>方需求</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2022年1月1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r>
              <w:rPr>
                <w:rFonts w:hint="eastAsia" w:asciiTheme="minorEastAsia" w:hAnsiTheme="minorEastAsia" w:eastAsiaTheme="minorEastAsia"/>
                <w:sz w:val="20"/>
              </w:rPr>
              <w:t>北京市朝阳区拂林路9号D-903北京晨航新材科技有限公司</w:t>
            </w:r>
            <w:r>
              <w:rPr>
                <w:sz w:val="20"/>
              </w:rPr>
              <w:t>油漆（溶剂型粘合剂、漆用树脂）、涂料（水溶性粘合剂，乳液型粘合剂）的技术推广服务及销售</w:t>
            </w:r>
          </w:p>
          <w:p>
            <w:pPr>
              <w:rPr>
                <w:szCs w:val="21"/>
              </w:rPr>
            </w:pPr>
            <w:r>
              <w:rPr>
                <w:rFonts w:hint="eastAsia"/>
                <w:szCs w:val="21"/>
              </w:rPr>
              <w:t>不适用条款：无</w:t>
            </w:r>
          </w:p>
          <w:p>
            <w:pPr>
              <w:rPr>
                <w:szCs w:val="21"/>
              </w:rPr>
            </w:pPr>
            <w:r>
              <w:rPr>
                <w:rFonts w:hint="eastAsia"/>
                <w:szCs w:val="21"/>
              </w:rPr>
              <w:t>外包过程：小样试制</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不适用条款：无</w:t>
            </w:r>
          </w:p>
          <w:p>
            <w:pPr>
              <w:rPr>
                <w:szCs w:val="21"/>
              </w:rPr>
            </w:pPr>
            <w:r>
              <w:rPr>
                <w:rFonts w:hint="eastAsia"/>
                <w:szCs w:val="21"/>
              </w:rPr>
              <w:t>外包过程：小样试制</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成立了组织机构：设置了综合部、销售部等部门，并对各部门的作用、职责、权限进行了划分，提供的管理手册中确定了组织机构图、职能分配表， “职责权限”“任职条件”中对各部门职责权限进行了描述，各部门作用、职责、权限界定基本清楚，并与实际情况基本相符。审核发现组织的角色、职责和权限基本得到有效沟通和贯彻实施。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“守法诚信追求质量，预防污染保护环境；</w:t>
            </w:r>
          </w:p>
          <w:p>
            <w:pPr>
              <w:rPr>
                <w:szCs w:val="21"/>
              </w:rPr>
            </w:pPr>
            <w:r>
              <w:rPr>
                <w:rFonts w:hint="eastAsia"/>
                <w:szCs w:val="21"/>
              </w:rPr>
              <w:t xml:space="preserve">                  关爱员工健康安全，持续改进追求卓越”</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szCs w:val="21"/>
              </w:rPr>
              <w:t>1）销售产品合格率100%；</w:t>
            </w:r>
          </w:p>
          <w:p>
            <w:pPr>
              <w:rPr>
                <w:szCs w:val="21"/>
              </w:rPr>
            </w:pPr>
            <w:r>
              <w:rPr>
                <w:rFonts w:hint="eastAsia"/>
                <w:szCs w:val="21"/>
              </w:rPr>
              <w:t>2）产品交付及时率100%；</w:t>
            </w:r>
          </w:p>
          <w:p>
            <w:pPr>
              <w:rPr>
                <w:szCs w:val="21"/>
              </w:rPr>
            </w:pPr>
            <w:r>
              <w:rPr>
                <w:rFonts w:hint="eastAsia"/>
                <w:szCs w:val="21"/>
              </w:rPr>
              <w:t>3）合同评审率100%；</w:t>
            </w:r>
          </w:p>
          <w:p>
            <w:pPr>
              <w:rPr>
                <w:szCs w:val="21"/>
              </w:rPr>
            </w:pPr>
            <w:r>
              <w:rPr>
                <w:rFonts w:hint="eastAsia"/>
                <w:szCs w:val="21"/>
              </w:rPr>
              <w:t>4）顾客满意率95%以上；</w:t>
            </w:r>
          </w:p>
          <w:p>
            <w:pPr>
              <w:rPr>
                <w:szCs w:val="21"/>
              </w:rPr>
            </w:pPr>
            <w:r>
              <w:rPr>
                <w:rFonts w:hint="eastAsia"/>
                <w:szCs w:val="21"/>
              </w:rPr>
              <w:t>2021年3-4季度至20221-2季度目标完成情况：均完成</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1)企业目前主要工作人员13名，包括管理、销售和采购人员等。可满足产品和服务控制需要。查看办公室约60平米左右，配备了电话，电脑、打印机、复印机、空调、办公桌椅等办公和通讯等设备/设施。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提供管理评审资料：</w:t>
            </w:r>
          </w:p>
          <w:p>
            <w:pPr>
              <w:tabs>
                <w:tab w:val="left" w:pos="8160"/>
              </w:tabs>
              <w:rPr>
                <w:szCs w:val="21"/>
              </w:rPr>
            </w:pPr>
            <w:r>
              <w:rPr>
                <w:rFonts w:hint="eastAsia"/>
                <w:szCs w:val="21"/>
              </w:rPr>
              <w:t>公司制定了编号：《</w:t>
            </w:r>
            <w:r>
              <w:rPr>
                <w:rFonts w:hint="eastAsia"/>
                <w:szCs w:val="21"/>
                <w:lang w:val="zh-CN"/>
              </w:rPr>
              <w:t>管理评审控制程序</w:t>
            </w:r>
            <w:r>
              <w:rPr>
                <w:rFonts w:hint="eastAsia"/>
                <w:szCs w:val="21"/>
              </w:rPr>
              <w:t>》，文件规定每年至少进行一次管理评审。总经理于2022年4月28日组织进行了一次管理评审。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szCs w:val="21"/>
              </w:rPr>
            </w:pPr>
            <w:r>
              <w:rPr>
                <w:rFonts w:hint="eastAsia"/>
                <w:szCs w:val="21"/>
              </w:rPr>
              <w:t>评审结论：A．组织员工对某些重要条款进行学习，如：7.5.3文件化信息的控制；</w:t>
            </w:r>
          </w:p>
          <w:p>
            <w:pPr>
              <w:rPr>
                <w:szCs w:val="21"/>
              </w:rPr>
            </w:pPr>
            <w:r>
              <w:rPr>
                <w:rFonts w:hint="eastAsia"/>
                <w:szCs w:val="21"/>
              </w:rPr>
              <w:t>B．建设网站，增强公司市场的推广能力。</w:t>
            </w:r>
          </w:p>
          <w:p>
            <w:pPr>
              <w:rPr>
                <w:szCs w:val="21"/>
              </w:rPr>
            </w:pPr>
            <w:r>
              <w:rPr>
                <w:rFonts w:hint="eastAsia"/>
                <w:szCs w:val="21"/>
              </w:rPr>
              <w:t>C. 管理体系运行稳定、适宜。</w:t>
            </w:r>
          </w:p>
          <w:p>
            <w:pPr>
              <w:rPr>
                <w:szCs w:val="21"/>
              </w:rPr>
            </w:pPr>
            <w:r>
              <w:rPr>
                <w:rFonts w:hint="eastAsia"/>
                <w:szCs w:val="21"/>
              </w:rPr>
              <w:t>抽改进措施完成情况，已完成，符合要求。</w:t>
            </w:r>
          </w:p>
          <w:p>
            <w:pPr>
              <w:rPr>
                <w:szCs w:val="21"/>
              </w:rPr>
            </w:pPr>
            <w:r>
              <w:rPr>
                <w:rFonts w:hint="eastAsia"/>
                <w:szCs w:val="21"/>
              </w:rPr>
              <w:t>抽上年度改进措施实施整改情况：已完成，查看培训记录，符合要求。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 综合部     主管领导/陪同人员：李重光/左志辉</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审核时间：2022年9月1日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 xml:space="preserve">审核条款：5.3，6.2，7.1.2-7.1.4，7.1.6，7.2，7.3，7.4，7.5，8.4  9.1.1  9.1.3，9.2  </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rPr>
                <w:szCs w:val="21"/>
              </w:rPr>
            </w:pPr>
            <w:r>
              <w:rPr>
                <w:rFonts w:hint="eastAsia"/>
                <w:szCs w:val="21"/>
              </w:rPr>
              <w:t>1、采购产品合格率100%</w:t>
            </w:r>
          </w:p>
          <w:p>
            <w:pPr>
              <w:rPr>
                <w:szCs w:val="21"/>
              </w:rPr>
            </w:pPr>
            <w:r>
              <w:rPr>
                <w:rFonts w:hint="eastAsia"/>
                <w:szCs w:val="21"/>
              </w:rPr>
              <w:t>2、员工培训按时完成率100%。</w:t>
            </w:r>
          </w:p>
          <w:p>
            <w:pPr>
              <w:rPr>
                <w:szCs w:val="21"/>
              </w:rPr>
            </w:pPr>
            <w:r>
              <w:rPr>
                <w:rFonts w:hint="eastAsia"/>
                <w:szCs w:val="21"/>
              </w:rPr>
              <w:t xml:space="preserve">2021年3-4季度至20221-2季度质量目标完成情况：已完成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已识别与QMS相关人员：各部门负责人、销售人员、技术人员、采购人员、内审员，提供了岗位职责与任职要求。新进员工已制定岗前培训计划。公司无特殊工种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设施设备管理</w:t>
            </w:r>
          </w:p>
        </w:tc>
        <w:tc>
          <w:tcPr>
            <w:tcW w:w="960" w:type="dxa"/>
            <w:vAlign w:val="center"/>
          </w:tcPr>
          <w:p>
            <w:pPr>
              <w:rPr>
                <w:szCs w:val="21"/>
              </w:rPr>
            </w:pPr>
            <w:r>
              <w:rPr>
                <w:rFonts w:hint="eastAsia"/>
                <w:szCs w:val="21"/>
              </w:rPr>
              <w:t>7.1.3</w:t>
            </w:r>
          </w:p>
        </w:tc>
        <w:tc>
          <w:tcPr>
            <w:tcW w:w="10004" w:type="dxa"/>
            <w:vAlign w:val="center"/>
          </w:tcPr>
          <w:p>
            <w:pPr>
              <w:rPr>
                <w:szCs w:val="21"/>
              </w:rPr>
            </w:pPr>
            <w:r>
              <w:rPr>
                <w:rFonts w:hint="eastAsia"/>
                <w:szCs w:val="21"/>
              </w:rPr>
              <w:t>主要有台式电脑、笔记本电脑、打印机等办公设备，基本能满足服务需要。</w:t>
            </w:r>
          </w:p>
          <w:p>
            <w:pPr>
              <w:rPr>
                <w:szCs w:val="21"/>
              </w:rPr>
            </w:pPr>
            <w:r>
              <w:rPr>
                <w:rFonts w:hint="eastAsia"/>
                <w:szCs w:val="21"/>
              </w:rPr>
              <w:t>综合部设备的日常维护，主要为局域网维护、灰尘清扫、电脑杀毒和一些设备的耗材更换。无记录</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过程运行环境管理</w:t>
            </w:r>
          </w:p>
        </w:tc>
        <w:tc>
          <w:tcPr>
            <w:tcW w:w="960" w:type="dxa"/>
            <w:vAlign w:val="center"/>
          </w:tcPr>
          <w:p>
            <w:pPr>
              <w:rPr>
                <w:szCs w:val="21"/>
              </w:rPr>
            </w:pPr>
            <w:r>
              <w:rPr>
                <w:rFonts w:hint="eastAsia"/>
                <w:szCs w:val="21"/>
              </w:rPr>
              <w:t>7.1.4</w:t>
            </w:r>
          </w:p>
        </w:tc>
        <w:tc>
          <w:tcPr>
            <w:tcW w:w="10004" w:type="dxa"/>
            <w:vAlign w:val="center"/>
          </w:tcPr>
          <w:p>
            <w:pPr>
              <w:rPr>
                <w:szCs w:val="21"/>
              </w:rPr>
            </w:pPr>
            <w:r>
              <w:rPr>
                <w:rFonts w:hint="eastAsia"/>
                <w:szCs w:val="21"/>
              </w:rPr>
              <w:t>主要工作场所为公司办公场所，现场查看：</w:t>
            </w:r>
          </w:p>
          <w:p>
            <w:pPr>
              <w:rPr>
                <w:szCs w:val="21"/>
              </w:rPr>
            </w:pPr>
            <w:r>
              <w:rPr>
                <w:rFonts w:hint="eastAsia"/>
                <w:szCs w:val="21"/>
              </w:rPr>
              <w:t>1、办公现场环境整洁，秩序良好。</w:t>
            </w:r>
          </w:p>
          <w:p>
            <w:pPr>
              <w:rPr>
                <w:szCs w:val="21"/>
              </w:rPr>
            </w:pPr>
            <w:r>
              <w:rPr>
                <w:rFonts w:hint="eastAsia"/>
                <w:szCs w:val="21"/>
              </w:rPr>
              <w:t>2、办公区内有消防器材，有效期内。</w:t>
            </w:r>
          </w:p>
          <w:p>
            <w:pPr>
              <w:rPr>
                <w:szCs w:val="21"/>
              </w:rPr>
            </w:pPr>
            <w:r>
              <w:rPr>
                <w:rFonts w:hint="eastAsia"/>
                <w:szCs w:val="21"/>
              </w:rPr>
              <w:t>3、办公设备放置合理整齐。</w:t>
            </w:r>
          </w:p>
          <w:p>
            <w:pPr>
              <w:rPr>
                <w:szCs w:val="21"/>
              </w:rPr>
            </w:pPr>
            <w:r>
              <w:rPr>
                <w:rFonts w:hint="eastAsia"/>
                <w:szCs w:val="21"/>
              </w:rPr>
              <w:t>工作环境可满足需要。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企业知识管理的方法、措施及效果</w:t>
            </w:r>
          </w:p>
        </w:tc>
        <w:tc>
          <w:tcPr>
            <w:tcW w:w="960" w:type="dxa"/>
            <w:vAlign w:val="center"/>
          </w:tcPr>
          <w:p>
            <w:pPr>
              <w:rPr>
                <w:szCs w:val="21"/>
              </w:rPr>
            </w:pPr>
            <w:r>
              <w:rPr>
                <w:rFonts w:hint="eastAsia"/>
                <w:szCs w:val="21"/>
              </w:rPr>
              <w:t>7.1.6</w:t>
            </w:r>
          </w:p>
        </w:tc>
        <w:tc>
          <w:tcPr>
            <w:tcW w:w="10004" w:type="dxa"/>
            <w:vAlign w:val="center"/>
          </w:tcPr>
          <w:p>
            <w:pPr>
              <w:rPr>
                <w:szCs w:val="21"/>
              </w:rPr>
            </w:pPr>
            <w:r>
              <w:rPr>
                <w:rFonts w:hint="eastAsia"/>
                <w:szCs w:val="21"/>
              </w:rPr>
              <w:t>综合部负责公司知识管理的协调工作、无形资产的管理以及公司所有制度文件和资料的管理和控制工作并对内、外部知识进行确定、维护、发放与管理。</w:t>
            </w:r>
          </w:p>
          <w:p>
            <w:pPr>
              <w:rPr>
                <w:szCs w:val="21"/>
              </w:rPr>
            </w:pPr>
            <w:r>
              <w:rPr>
                <w:rFonts w:hint="eastAsia"/>
                <w:szCs w:val="21"/>
              </w:rPr>
              <w:t>已识别的公司内部知识包括：公司信息、专业技术知识、项目积累三大类。主要有：人员的工作经历、经验、技能、作业文件、工作程序等。</w:t>
            </w:r>
          </w:p>
          <w:p>
            <w:pPr>
              <w:rPr>
                <w:szCs w:val="21"/>
              </w:rPr>
            </w:pPr>
            <w:r>
              <w:rPr>
                <w:rFonts w:hint="eastAsia"/>
                <w:szCs w:val="21"/>
              </w:rPr>
              <w:t xml:space="preserve">    外部知识包括：外来资料、市场信息两大类。主要有：法律法规：《中华人民共和国产品质量法》、《中华人民共和国产品标准化法》、《中华人民共和国知识产权法》、《中华人民共和国合同法》GB/T 9750 涂料产品包装标志GB/T 9755-2001 合成树脂乳液外墙涂料GB/T 13491 涂料产品包装通则HG/T 2458 涂料产品检验、运输和储存通则内墙乳胶漆GB/T9756-2001外墙乳胶漆GB/T9755-2001溶剂型外墙涂料GB/T9757-2001</w:t>
            </w:r>
          </w:p>
          <w:p>
            <w:pPr>
              <w:rPr>
                <w:szCs w:val="21"/>
              </w:rPr>
            </w:pPr>
            <w:r>
              <w:rPr>
                <w:rFonts w:hint="eastAsia"/>
                <w:szCs w:val="21"/>
              </w:rPr>
              <w:t>合成树脂乳液砂壁状建筑涂料JG/T24-2002交联型氟树脂涂料HG/T3792-2005合成树脂幕墙JG/T205-2007</w:t>
            </w:r>
          </w:p>
          <w:p>
            <w:pPr>
              <w:rPr>
                <w:szCs w:val="21"/>
              </w:rPr>
            </w:pPr>
            <w:r>
              <w:rPr>
                <w:rFonts w:hint="eastAsia"/>
                <w:szCs w:val="21"/>
              </w:rPr>
              <w:t>GB/T 9266-1988 建筑涂料 涂层耐洗刷性的测定GB 3186 涂料产品的取样GB/T 1766-1995 色漆和清漆 涂层老化的评级方法等。</w:t>
            </w:r>
          </w:p>
          <w:p>
            <w:pPr>
              <w:rPr>
                <w:szCs w:val="21"/>
              </w:rPr>
            </w:pPr>
            <w:r>
              <w:rPr>
                <w:rFonts w:hint="eastAsia"/>
                <w:szCs w:val="21"/>
              </w:rPr>
              <w:t xml:space="preserve">   已制定培训计划组织学习相关知识，并按要求不断更新</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企业编制了《人员能力、意识控制程序》，对人力资源管理进行了规定</w:t>
            </w:r>
          </w:p>
          <w:p>
            <w:pPr>
              <w:rPr>
                <w:szCs w:val="21"/>
              </w:rPr>
            </w:pPr>
            <w:r>
              <w:rPr>
                <w:rFonts w:hint="eastAsia"/>
                <w:szCs w:val="21"/>
              </w:rPr>
              <w:t>编制了岗位工作人员任职要求：</w:t>
            </w:r>
          </w:p>
          <w:p>
            <w:pPr>
              <w:rPr>
                <w:szCs w:val="21"/>
              </w:rPr>
            </w:pPr>
            <w:r>
              <w:rPr>
                <w:rFonts w:hint="eastAsia"/>
                <w:szCs w:val="21"/>
              </w:rPr>
              <w:t>抽综合部经理任职条件：</w:t>
            </w:r>
          </w:p>
          <w:p>
            <w:pPr>
              <w:rPr>
                <w:szCs w:val="21"/>
              </w:rPr>
            </w:pPr>
            <w:r>
              <w:rPr>
                <w:rFonts w:hint="eastAsia"/>
                <w:szCs w:val="21"/>
              </w:rPr>
              <w:t>1、本科以上学历；</w:t>
            </w:r>
          </w:p>
          <w:p>
            <w:pPr>
              <w:rPr>
                <w:szCs w:val="21"/>
              </w:rPr>
            </w:pPr>
            <w:r>
              <w:rPr>
                <w:rFonts w:hint="eastAsia"/>
                <w:szCs w:val="21"/>
              </w:rPr>
              <w:t>2、3年以上企业行政管理工作经验；</w:t>
            </w:r>
          </w:p>
          <w:p>
            <w:pPr>
              <w:rPr>
                <w:szCs w:val="21"/>
              </w:rPr>
            </w:pPr>
            <w:r>
              <w:rPr>
                <w:rFonts w:hint="eastAsia"/>
                <w:szCs w:val="21"/>
              </w:rPr>
              <w:t>3、精通行政管理知识，具备行政管理各项基本技能；</w:t>
            </w:r>
          </w:p>
          <w:p>
            <w:pPr>
              <w:rPr>
                <w:szCs w:val="21"/>
              </w:rPr>
            </w:pPr>
            <w:r>
              <w:rPr>
                <w:rFonts w:hint="eastAsia"/>
                <w:szCs w:val="21"/>
              </w:rPr>
              <w:t>4、有较强的沟通、组织、计划、领导能力，行政文字功底强；</w:t>
            </w:r>
          </w:p>
          <w:p>
            <w:pPr>
              <w:rPr>
                <w:szCs w:val="21"/>
              </w:rPr>
            </w:pPr>
            <w:r>
              <w:rPr>
                <w:rFonts w:hint="eastAsia"/>
                <w:szCs w:val="21"/>
              </w:rPr>
              <w:t>5、很好的服务意识和公关外联能力。</w:t>
            </w:r>
          </w:p>
          <w:p>
            <w:pPr>
              <w:rPr>
                <w:szCs w:val="21"/>
              </w:rPr>
            </w:pPr>
            <w:r>
              <w:rPr>
                <w:rFonts w:hint="eastAsia"/>
                <w:szCs w:val="21"/>
              </w:rPr>
              <w:t>6、25岁以上。。。。。。。</w:t>
            </w:r>
          </w:p>
          <w:p>
            <w:pPr>
              <w:rPr>
                <w:szCs w:val="21"/>
              </w:rPr>
            </w:pPr>
            <w:r>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pPr>
              <w:rPr>
                <w:szCs w:val="21"/>
              </w:rPr>
            </w:pPr>
            <w:r>
              <w:rPr>
                <w:rFonts w:hint="eastAsia"/>
                <w:szCs w:val="21"/>
              </w:rPr>
              <w:t>查有内审员任命书，写明内审员的任职要求和审核要求。</w:t>
            </w:r>
          </w:p>
          <w:p>
            <w:pPr>
              <w:rPr>
                <w:szCs w:val="21"/>
              </w:rPr>
            </w:pPr>
            <w:r>
              <w:rPr>
                <w:rFonts w:hint="eastAsia"/>
                <w:szCs w:val="21"/>
              </w:rPr>
              <w:t>查见《2022年度培训计划》</w:t>
            </w:r>
          </w:p>
          <w:p>
            <w:pPr>
              <w:rPr>
                <w:szCs w:val="21"/>
              </w:rPr>
            </w:pPr>
            <w:r>
              <w:rPr>
                <w:rFonts w:hint="eastAsia"/>
                <w:szCs w:val="21"/>
              </w:rPr>
              <w:t>策划实施内容有管理制度培训；体系标准、文件培训；法律法规培训；内审员培训；技术服务培训等培训安排。</w:t>
            </w:r>
          </w:p>
          <w:p>
            <w:pPr>
              <w:rPr>
                <w:szCs w:val="21"/>
              </w:rPr>
            </w:pPr>
            <w:r>
              <w:rPr>
                <w:rFonts w:hint="eastAsia"/>
                <w:szCs w:val="21"/>
              </w:rPr>
              <w:t>抽查2022年1月20</w:t>
            </w:r>
            <w:r>
              <w:rPr>
                <w:rFonts w:hint="eastAsia"/>
              </w:rPr>
              <w:t xml:space="preserve"> </w:t>
            </w:r>
            <w:r>
              <w:rPr>
                <w:rFonts w:hint="eastAsia"/>
                <w:szCs w:val="21"/>
              </w:rPr>
              <w:t>QES管理体系贯标培训</w:t>
            </w:r>
          </w:p>
          <w:p>
            <w:pPr>
              <w:rPr>
                <w:szCs w:val="21"/>
              </w:rPr>
            </w:pPr>
            <w:r>
              <w:rPr>
                <w:rFonts w:hint="eastAsia"/>
                <w:szCs w:val="21"/>
              </w:rPr>
              <w:t>内容：GB/T9001-2016标准 GB/T14001-2016标准、ISO45001标准的具体内容；质量、环境、职业健康安全标准的产生、发展、及在中国采用的现状；QWS标准对公司管理的重要意义</w:t>
            </w:r>
          </w:p>
          <w:p>
            <w:pPr>
              <w:rPr>
                <w:szCs w:val="21"/>
              </w:rPr>
            </w:pPr>
            <w:r>
              <w:rPr>
                <w:rFonts w:hint="eastAsia"/>
                <w:szCs w:val="21"/>
              </w:rPr>
              <w:t>内容包括培训时间地点、培训内容、参与人员签到，考核方式及评价等信息。</w:t>
            </w:r>
          </w:p>
          <w:p>
            <w:pPr>
              <w:rPr>
                <w:szCs w:val="21"/>
              </w:rPr>
            </w:pPr>
            <w:r>
              <w:rPr>
                <w:rFonts w:hint="eastAsia"/>
                <w:szCs w:val="21"/>
              </w:rPr>
              <w:t>2022年5月25 GB/T19001-2016标准的内审知识和相关技巧，内审控制程序，具体实施内审的各项细节和注意事项培训记录，有记录表，内容包括培训时间地点、培训内容、参与人员签到，考核方式及评价等信息。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沟通抽查一名员工，询问公司质量方针和目标，及对方针的了解，能够正确回答。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执行公司《成文信息控制程序》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查：公司质量《管理手册》、《程序文件》为依据GB/T19001-2016版编制，于2022年1月1日发布实施，目前版本为A版。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查：“文件发放、回收记录，内容涵盖：序号、文件名称、编号、发放号、发放记录、回收记录等。 </w:t>
            </w:r>
          </w:p>
          <w:p>
            <w:pPr>
              <w:rPr>
                <w:szCs w:val="21"/>
              </w:rPr>
            </w:pPr>
            <w:r>
              <w:rPr>
                <w:rFonts w:hint="eastAsia"/>
                <w:szCs w:val="21"/>
              </w:rPr>
              <w:t>质量手册、程序文件、作业文件已发放各部门，有签收部门确认。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已建立“记录清单”内容含盖：序号、记录名称、记录编号、保存部门、保存期限。</w:t>
            </w:r>
          </w:p>
          <w:p>
            <w:pPr>
              <w:rPr>
                <w:szCs w:val="21"/>
              </w:rPr>
            </w:pPr>
            <w:r>
              <w:rPr>
                <w:rFonts w:hint="eastAsia"/>
                <w:szCs w:val="21"/>
              </w:rPr>
              <w:t>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外部提供过程、产品和服务过程管理</w:t>
            </w:r>
          </w:p>
        </w:tc>
        <w:tc>
          <w:tcPr>
            <w:tcW w:w="960" w:type="dxa"/>
            <w:vAlign w:val="center"/>
          </w:tcPr>
          <w:p>
            <w:pPr>
              <w:rPr>
                <w:szCs w:val="21"/>
              </w:rPr>
            </w:pPr>
            <w:r>
              <w:rPr>
                <w:rFonts w:hint="eastAsia"/>
                <w:szCs w:val="21"/>
              </w:rPr>
              <w:t>8.4</w:t>
            </w:r>
          </w:p>
        </w:tc>
        <w:tc>
          <w:tcPr>
            <w:tcW w:w="10004" w:type="dxa"/>
            <w:vAlign w:val="center"/>
          </w:tcPr>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rPr>
                <w:szCs w:val="21"/>
              </w:rPr>
            </w:pPr>
            <w:r>
              <w:rPr>
                <w:rFonts w:hint="eastAsia"/>
                <w:szCs w:val="21"/>
              </w:rPr>
              <w:t>供应商名称                     采购产品</w:t>
            </w:r>
          </w:p>
          <w:p>
            <w:pPr>
              <w:rPr>
                <w:szCs w:val="21"/>
              </w:rPr>
            </w:pPr>
            <w:r>
              <w:rPr>
                <w:rFonts w:hint="eastAsia"/>
              </w:rPr>
              <w:t>北京红狮科技发展有限公司</w:t>
            </w:r>
            <w:r>
              <w:rPr>
                <w:rFonts w:hint="eastAsia"/>
                <w:szCs w:val="21"/>
              </w:rPr>
              <w:t xml:space="preserve">    </w:t>
            </w:r>
            <w:r>
              <w:rPr>
                <w:rFonts w:hint="eastAsia"/>
              </w:rPr>
              <w:t>油漆、涂料</w:t>
            </w:r>
          </w:p>
          <w:p>
            <w:pPr>
              <w:rPr>
                <w:szCs w:val="21"/>
              </w:rPr>
            </w:pPr>
            <w:r>
              <w:rPr>
                <w:rFonts w:hint="eastAsia"/>
                <w:szCs w:val="21"/>
              </w:rPr>
              <w:t>安徽新大陆特种涂料有限责任公司         小样试制</w:t>
            </w:r>
          </w:p>
          <w:p>
            <w:pPr>
              <w:rPr>
                <w:szCs w:val="21"/>
              </w:rPr>
            </w:pPr>
            <w:r>
              <w:rPr>
                <w:rFonts w:hint="eastAsia"/>
                <w:szCs w:val="21"/>
              </w:rPr>
              <w:t>京东                         办公用品</w:t>
            </w:r>
          </w:p>
          <w:p>
            <w:pPr>
              <w:rPr>
                <w:szCs w:val="21"/>
              </w:rPr>
            </w:pPr>
            <w:r>
              <w:rPr>
                <w:rFonts w:hint="eastAsia"/>
                <w:szCs w:val="21"/>
              </w:rPr>
              <w:t>。。。。。。。。</w:t>
            </w:r>
          </w:p>
          <w:p>
            <w:pPr>
              <w:rPr>
                <w:szCs w:val="21"/>
              </w:rPr>
            </w:pPr>
            <w:r>
              <w:rPr>
                <w:rFonts w:hint="eastAsia"/>
                <w:szCs w:val="21"/>
              </w:rPr>
              <w:t>查见上述供方调查评价内容包括：</w:t>
            </w:r>
          </w:p>
          <w:p>
            <w:pPr>
              <w:rPr>
                <w:szCs w:val="21"/>
              </w:rPr>
            </w:pPr>
            <w:r>
              <w:rPr>
                <w:szCs w:val="21"/>
              </w:rPr>
              <w:t>1</w:t>
            </w:r>
            <w:r>
              <w:rPr>
                <w:rFonts w:hint="eastAsia"/>
                <w:szCs w:val="21"/>
              </w:rPr>
              <w:t>、营业执照、资质证书是否符合要求</w:t>
            </w:r>
            <w:r>
              <w:rPr>
                <w:szCs w:val="21"/>
              </w:rPr>
              <w:t></w:t>
            </w:r>
            <w:r>
              <w:rPr>
                <w:rFonts w:hint="eastAsia"/>
                <w:szCs w:val="21"/>
              </w:rPr>
              <w:t>■是</w:t>
            </w:r>
            <w:r>
              <w:rPr>
                <w:szCs w:val="21"/>
              </w:rPr>
              <w:t xml:space="preserve">  </w:t>
            </w:r>
            <w:r>
              <w:rPr>
                <w:rFonts w:hint="eastAsia"/>
                <w:szCs w:val="21"/>
              </w:rPr>
              <w:t>□不是</w:t>
            </w:r>
          </w:p>
          <w:p>
            <w:pPr>
              <w:rPr>
                <w:szCs w:val="21"/>
              </w:rPr>
            </w:pPr>
            <w:r>
              <w:rPr>
                <w:szCs w:val="21"/>
              </w:rPr>
              <w:t>2</w:t>
            </w:r>
            <w:r>
              <w:rPr>
                <w:rFonts w:hint="eastAsia"/>
                <w:szCs w:val="21"/>
              </w:rPr>
              <w:t>、是否经过质量管理体系认证</w:t>
            </w:r>
            <w:r>
              <w:rPr>
                <w:szCs w:val="21"/>
              </w:rPr>
              <w:t xml:space="preserve">     </w:t>
            </w:r>
            <w:r>
              <w:rPr>
                <w:rFonts w:hint="eastAsia"/>
                <w:szCs w:val="21"/>
              </w:rPr>
              <w:t>■是</w:t>
            </w:r>
            <w:r>
              <w:rPr>
                <w:szCs w:val="21"/>
              </w:rPr>
              <w:t xml:space="preserve">  </w:t>
            </w:r>
            <w:r>
              <w:rPr>
                <w:rFonts w:hint="eastAsia"/>
                <w:szCs w:val="21"/>
              </w:rPr>
              <w:t>□不是</w:t>
            </w:r>
          </w:p>
          <w:p>
            <w:pPr>
              <w:rPr>
                <w:szCs w:val="21"/>
              </w:rPr>
            </w:pPr>
            <w:r>
              <w:rPr>
                <w:szCs w:val="21"/>
              </w:rPr>
              <w:t>3</w:t>
            </w:r>
            <w:r>
              <w:rPr>
                <w:rFonts w:hint="eastAsia"/>
                <w:szCs w:val="21"/>
              </w:rPr>
              <w:t>、产品样品评价情况</w:t>
            </w:r>
            <w:r>
              <w:rPr>
                <w:szCs w:val="21"/>
              </w:rPr>
              <w:t xml:space="preserve">            </w:t>
            </w:r>
            <w:r>
              <w:rPr>
                <w:rFonts w:hint="eastAsia"/>
                <w:szCs w:val="21"/>
              </w:rPr>
              <w:t>■好</w:t>
            </w:r>
            <w:r>
              <w:rPr>
                <w:szCs w:val="21"/>
              </w:rPr>
              <w:t xml:space="preserve">  </w:t>
            </w:r>
            <w:r>
              <w:rPr>
                <w:rFonts w:hint="eastAsia"/>
                <w:szCs w:val="21"/>
              </w:rPr>
              <w:t>□较好</w:t>
            </w:r>
            <w:r>
              <w:rPr>
                <w:szCs w:val="21"/>
              </w:rPr>
              <w:t xml:space="preserve">   </w:t>
            </w:r>
            <w:r>
              <w:rPr>
                <w:rFonts w:hint="eastAsia"/>
                <w:szCs w:val="21"/>
              </w:rPr>
              <w:t>□不好</w:t>
            </w:r>
          </w:p>
          <w:p>
            <w:pPr>
              <w:rPr>
                <w:szCs w:val="21"/>
              </w:rPr>
            </w:pPr>
            <w:r>
              <w:rPr>
                <w:szCs w:val="21"/>
              </w:rPr>
              <w:t>4</w:t>
            </w:r>
            <w:r>
              <w:rPr>
                <w:rFonts w:hint="eastAsia"/>
                <w:szCs w:val="21"/>
              </w:rPr>
              <w:t>、通过其他用户了解产品信息</w:t>
            </w:r>
            <w:r>
              <w:rPr>
                <w:szCs w:val="21"/>
              </w:rPr>
              <w:t xml:space="preserve">    </w:t>
            </w:r>
            <w:r>
              <w:rPr>
                <w:rFonts w:hint="eastAsia"/>
                <w:szCs w:val="21"/>
              </w:rPr>
              <w:t>■好</w:t>
            </w:r>
            <w:r>
              <w:rPr>
                <w:szCs w:val="21"/>
              </w:rPr>
              <w:t xml:space="preserve">  </w:t>
            </w:r>
            <w:r>
              <w:rPr>
                <w:rFonts w:hint="eastAsia"/>
                <w:szCs w:val="21"/>
              </w:rPr>
              <w:t>□较好</w:t>
            </w:r>
            <w:r>
              <w:rPr>
                <w:szCs w:val="21"/>
              </w:rPr>
              <w:t xml:space="preserve">   </w:t>
            </w:r>
            <w:r>
              <w:rPr>
                <w:rFonts w:hint="eastAsia"/>
                <w:szCs w:val="21"/>
              </w:rPr>
              <w:t>□不好。</w:t>
            </w:r>
          </w:p>
          <w:p>
            <w:pPr>
              <w:rPr>
                <w:rFonts w:hint="default" w:eastAsia="宋体"/>
                <w:szCs w:val="21"/>
                <w:lang w:val="en-US" w:eastAsia="zh-CN"/>
              </w:rPr>
            </w:pPr>
            <w:r>
              <w:rPr>
                <w:rFonts w:hint="eastAsia"/>
                <w:szCs w:val="21"/>
              </w:rPr>
              <w:t>企业未能提供对“孟村县厚亭运输有限公司”进行评价的相关证据，已</w:t>
            </w:r>
            <w:r>
              <w:rPr>
                <w:rFonts w:hint="eastAsia"/>
                <w:szCs w:val="21"/>
                <w:lang w:val="en-US" w:eastAsia="zh-CN"/>
              </w:rPr>
              <w:t>和企业沟通。</w:t>
            </w:r>
          </w:p>
          <w:p>
            <w:pPr>
              <w:rPr>
                <w:szCs w:val="21"/>
              </w:rPr>
            </w:pPr>
            <w:r>
              <w:rPr>
                <w:rFonts w:hint="eastAsia"/>
                <w:szCs w:val="21"/>
              </w:rPr>
              <w:t xml:space="preserve">  批准人：左志辉    日期：2022.3.10</w:t>
            </w:r>
          </w:p>
          <w:p>
            <w:pPr>
              <w:rPr>
                <w:szCs w:val="21"/>
              </w:rPr>
            </w:pPr>
            <w:r>
              <w:rPr>
                <w:rFonts w:hint="eastAsia"/>
                <w:szCs w:val="21"/>
              </w:rPr>
              <w:t>销售部签订合同后，采购员下采购单，经总经理审批后进行采购。每批次采购产品生产完成后，供方通知企业核对订单，无误后产品直接发货到客户指定地点。</w:t>
            </w:r>
          </w:p>
          <w:p>
            <w:pPr>
              <w:rPr>
                <w:szCs w:val="21"/>
              </w:rPr>
            </w:pPr>
            <w:r>
              <w:rPr>
                <w:rFonts w:hint="eastAsia"/>
                <w:szCs w:val="21"/>
              </w:rPr>
              <w:t>另抽查其他合同，均保存完好，符合要求。</w:t>
            </w:r>
          </w:p>
          <w:p>
            <w:pPr>
              <w:rPr>
                <w:szCs w:val="21"/>
              </w:rPr>
            </w:pPr>
            <w:r>
              <w:rPr>
                <w:rFonts w:hint="eastAsia"/>
                <w:szCs w:val="21"/>
              </w:rPr>
              <w:t>采购产品检验：</w:t>
            </w:r>
          </w:p>
          <w:p>
            <w:r>
              <w:rPr>
                <w:rFonts w:hint="eastAsia"/>
                <w:b/>
                <w:bCs/>
              </w:rPr>
              <w:t xml:space="preserve">  供应商：</w:t>
            </w:r>
            <w:r>
              <w:rPr>
                <w:rFonts w:hint="eastAsia"/>
              </w:rPr>
              <w:t>北京红狮科技发展有限公司</w:t>
            </w:r>
            <w:r>
              <w:rPr>
                <w:rFonts w:hint="eastAsia"/>
              </w:rPr>
              <w:tab/>
            </w:r>
            <w:r>
              <w:rPr>
                <w:rFonts w:hint="eastAsia"/>
              </w:rPr>
              <w:tab/>
            </w:r>
            <w:r>
              <w:rPr>
                <w:rFonts w:hint="eastAsia"/>
              </w:rPr>
              <w:tab/>
            </w:r>
            <w:r>
              <w:rPr>
                <w:rFonts w:hint="eastAsia"/>
              </w:rPr>
              <w:tab/>
            </w:r>
          </w:p>
          <w:p>
            <w:pPr>
              <w:pStyle w:val="11"/>
              <w:ind w:firstLine="460" w:firstLineChars="200"/>
            </w:pPr>
            <w:r>
              <w:rPr>
                <w:rFonts w:hint="eastAsia"/>
              </w:rPr>
              <w:t>产品名称</w:t>
            </w:r>
            <w:r>
              <w:rPr>
                <w:rFonts w:hint="eastAsia"/>
              </w:rPr>
              <w:tab/>
            </w:r>
            <w:r>
              <w:rPr>
                <w:rFonts w:hint="eastAsia"/>
              </w:rPr>
              <w:t>油漆、涂料</w:t>
            </w:r>
          </w:p>
          <w:p>
            <w:pPr>
              <w:pStyle w:val="11"/>
            </w:pPr>
            <w:r>
              <w:rPr>
                <w:rFonts w:hint="eastAsia"/>
              </w:rPr>
              <w:t xml:space="preserve">   规格型号：H06-4环氧富锌底漆      颜色：灰   包装规格27kg</w:t>
            </w:r>
          </w:p>
          <w:p>
            <w:pPr>
              <w:pStyle w:val="11"/>
              <w:ind w:firstLine="460" w:firstLineChars="200"/>
            </w:pPr>
            <w:r>
              <w:rPr>
                <w:rFonts w:hint="eastAsia"/>
              </w:rPr>
              <w:t xml:space="preserve">        H53-33环氧磷酸锌防锈底漆   颜色；锌黄   20kg</w:t>
            </w:r>
          </w:p>
          <w:p>
            <w:pPr>
              <w:pStyle w:val="11"/>
            </w:pPr>
            <w:r>
              <w:rPr>
                <w:rFonts w:hint="eastAsia"/>
              </w:rPr>
              <w:tab/>
            </w:r>
            <w:r>
              <w:rPr>
                <w:rFonts w:hint="eastAsia"/>
              </w:rPr>
              <w:tab/>
            </w:r>
            <w:r>
              <w:rPr>
                <w:rFonts w:hint="eastAsia"/>
              </w:rPr>
              <w:tab/>
            </w:r>
            <w:r>
              <w:rPr>
                <w:rFonts w:hint="eastAsia"/>
              </w:rPr>
              <w:t xml:space="preserve"> B04-62丙烯酸聚氨酯亚光磁漆    RAL1019黄   20kg</w:t>
            </w:r>
          </w:p>
          <w:p>
            <w:pPr>
              <w:pStyle w:val="11"/>
            </w:pPr>
            <w:r>
              <w:rPr>
                <w:rFonts w:hint="eastAsia"/>
              </w:rPr>
              <w:t>。。。。。。</w:t>
            </w:r>
          </w:p>
          <w:p>
            <w:pPr>
              <w:pStyle w:val="11"/>
              <w:ind w:firstLine="460" w:firstLineChars="200"/>
            </w:pPr>
            <w:r>
              <w:rPr>
                <w:rFonts w:hint="eastAsia"/>
              </w:rPr>
              <w:t xml:space="preserve">日期         </w:t>
            </w:r>
            <w:r>
              <w:rPr>
                <w:rFonts w:hint="eastAsia"/>
              </w:rPr>
              <w:tab/>
            </w:r>
            <w:r>
              <w:rPr>
                <w:rFonts w:hint="eastAsia"/>
              </w:rPr>
              <w:t>批次、型号</w:t>
            </w:r>
            <w:r>
              <w:rPr>
                <w:rFonts w:hint="eastAsia"/>
              </w:rPr>
              <w:tab/>
            </w:r>
            <w:r>
              <w:rPr>
                <w:rFonts w:hint="eastAsia"/>
              </w:rPr>
              <w:t xml:space="preserve">           颜色   数量    外观</w:t>
            </w:r>
            <w:r>
              <w:rPr>
                <w:rFonts w:hint="eastAsia"/>
              </w:rPr>
              <w:tab/>
            </w:r>
            <w:r>
              <w:rPr>
                <w:rFonts w:hint="eastAsia"/>
              </w:rPr>
              <w:tab/>
            </w:r>
            <w:r>
              <w:rPr>
                <w:rFonts w:hint="eastAsia"/>
              </w:rPr>
              <w:t xml:space="preserve"> 质量合格证</w:t>
            </w:r>
          </w:p>
          <w:p>
            <w:pPr>
              <w:pStyle w:val="11"/>
              <w:ind w:firstLine="460" w:firstLineChars="200"/>
            </w:pPr>
            <w:r>
              <w:rPr>
                <w:rFonts w:hint="eastAsia"/>
              </w:rPr>
              <w:t xml:space="preserve">2022.6.15 </w:t>
            </w:r>
            <w:r>
              <w:rPr>
                <w:rFonts w:hint="eastAsia"/>
              </w:rPr>
              <w:tab/>
            </w:r>
            <w:r>
              <w:rPr>
                <w:rFonts w:hint="eastAsia"/>
              </w:rPr>
              <w:t xml:space="preserve"> H06-4环氧富锌底漆        符合   符合  </w:t>
            </w:r>
            <w:r>
              <w:rPr>
                <w:rFonts w:hint="eastAsia"/>
              </w:rPr>
              <w:tab/>
            </w:r>
            <w:r>
              <w:rPr>
                <w:rFonts w:hint="eastAsia"/>
              </w:rPr>
              <w:t>合格</w:t>
            </w:r>
            <w:r>
              <w:rPr>
                <w:rFonts w:hint="eastAsia"/>
              </w:rPr>
              <w:tab/>
            </w:r>
            <w:r>
              <w:rPr>
                <w:rFonts w:hint="eastAsia"/>
              </w:rPr>
              <w:t xml:space="preserve">     合格</w:t>
            </w:r>
            <w:r>
              <w:rPr>
                <w:rFonts w:hint="eastAsia"/>
              </w:rPr>
              <w:tab/>
            </w:r>
            <w:r>
              <w:rPr>
                <w:rFonts w:hint="eastAsia"/>
              </w:rPr>
              <w:t xml:space="preserve"> </w:t>
            </w:r>
          </w:p>
          <w:p>
            <w:pPr>
              <w:pStyle w:val="11"/>
              <w:ind w:firstLine="460" w:firstLineChars="200"/>
            </w:pPr>
            <w:r>
              <w:rPr>
                <w:rFonts w:hint="eastAsia"/>
              </w:rPr>
              <w:t>2022.6.15</w:t>
            </w:r>
            <w:r>
              <w:rPr>
                <w:rFonts w:hint="eastAsia"/>
              </w:rPr>
              <w:tab/>
            </w:r>
            <w:r>
              <w:rPr>
                <w:rFonts w:hint="eastAsia"/>
              </w:rPr>
              <w:t xml:space="preserve"> H53-33环氧磷酸锌防锈底漆  符合   符合  </w:t>
            </w:r>
            <w:r>
              <w:rPr>
                <w:rFonts w:hint="eastAsia"/>
              </w:rPr>
              <w:tab/>
            </w:r>
            <w:r>
              <w:rPr>
                <w:rFonts w:hint="eastAsia"/>
              </w:rPr>
              <w:t xml:space="preserve">   合格</w:t>
            </w:r>
            <w:r>
              <w:rPr>
                <w:rFonts w:hint="eastAsia"/>
              </w:rPr>
              <w:tab/>
            </w:r>
            <w:r>
              <w:rPr>
                <w:rFonts w:hint="eastAsia"/>
              </w:rPr>
              <w:t xml:space="preserve">        合格</w:t>
            </w:r>
            <w:r>
              <w:rPr>
                <w:rFonts w:hint="eastAsia"/>
              </w:rPr>
              <w:tab/>
            </w:r>
          </w:p>
          <w:p>
            <w:pPr>
              <w:pStyle w:val="11"/>
              <w:ind w:firstLine="460" w:firstLineChars="200"/>
            </w:pPr>
            <w:r>
              <w:rPr>
                <w:rFonts w:hint="eastAsia"/>
              </w:rPr>
              <w:t>2022.6.15   B04-62丙烯酸聚氨酯亚光磁漆  符合   符合</w:t>
            </w:r>
            <w:r>
              <w:rPr>
                <w:rFonts w:hint="eastAsia"/>
              </w:rPr>
              <w:tab/>
            </w:r>
            <w:r>
              <w:rPr>
                <w:rFonts w:hint="eastAsia"/>
              </w:rPr>
              <w:t xml:space="preserve">     合格</w:t>
            </w:r>
            <w:r>
              <w:rPr>
                <w:rFonts w:hint="eastAsia"/>
              </w:rPr>
              <w:tab/>
            </w:r>
            <w:r>
              <w:rPr>
                <w:rFonts w:hint="eastAsia"/>
              </w:rPr>
              <w:t xml:space="preserve">        合格</w:t>
            </w:r>
            <w:r>
              <w:rPr>
                <w:rFonts w:hint="eastAsia"/>
              </w:rPr>
              <w:tab/>
            </w:r>
            <w:r>
              <w:rPr>
                <w:rFonts w:hint="eastAsia"/>
              </w:rPr>
              <w:t>-</w:t>
            </w:r>
          </w:p>
          <w:p>
            <w:pPr>
              <w:pStyle w:val="11"/>
              <w:ind w:firstLine="460" w:firstLineChars="200"/>
            </w:pPr>
            <w:r>
              <w:rPr>
                <w:rFonts w:hint="eastAsia"/>
              </w:rPr>
              <w:t>2022.6.15</w:t>
            </w:r>
            <w:r>
              <w:rPr>
                <w:rFonts w:hint="eastAsia"/>
              </w:rPr>
              <w:tab/>
            </w:r>
            <w:r>
              <w:rPr>
                <w:rFonts w:hint="eastAsia"/>
              </w:rPr>
              <w:t xml:space="preserve"> H-1聚氨酯漆        合格   合格</w:t>
            </w:r>
            <w:r>
              <w:rPr>
                <w:rFonts w:hint="eastAsia"/>
              </w:rPr>
              <w:tab/>
            </w:r>
            <w:r>
              <w:rPr>
                <w:rFonts w:hint="eastAsia"/>
              </w:rPr>
              <w:t xml:space="preserve">        合格  </w:t>
            </w:r>
          </w:p>
          <w:p>
            <w:pPr>
              <w:pStyle w:val="11"/>
              <w:ind w:firstLine="460" w:firstLineChars="200"/>
            </w:pPr>
            <w:r>
              <w:rPr>
                <w:rFonts w:hint="eastAsia"/>
              </w:rPr>
              <w:t>。。。。。。。。。。</w:t>
            </w:r>
          </w:p>
          <w:p>
            <w:pPr>
              <w:pStyle w:val="11"/>
              <w:ind w:firstLine="460" w:firstLineChars="200"/>
            </w:pPr>
            <w:r>
              <w:rPr>
                <w:rFonts w:hint="eastAsia"/>
              </w:rPr>
              <w:t>检验人:</w:t>
            </w:r>
            <w:r>
              <w:rPr>
                <w:rFonts w:hint="eastAsia"/>
              </w:rPr>
              <w:tab/>
            </w:r>
            <w:r>
              <w:rPr>
                <w:rFonts w:hint="eastAsia" w:ascii="宋体" w:hAnsi="宋体"/>
                <w:bCs w:val="0"/>
                <w:szCs w:val="21"/>
                <w:lang w:val="zh-CN"/>
              </w:rPr>
              <w:t>左志辉</w:t>
            </w:r>
            <w:r>
              <w:rPr>
                <w:rFonts w:hint="eastAsia"/>
              </w:rPr>
              <w:tab/>
            </w:r>
            <w:r>
              <w:rPr>
                <w:rFonts w:hint="eastAsia"/>
              </w:rPr>
              <w:tab/>
            </w:r>
            <w:r>
              <w:rPr>
                <w:rFonts w:hint="eastAsia"/>
              </w:rPr>
              <w:tab/>
            </w:r>
            <w:r>
              <w:rPr>
                <w:rFonts w:hint="eastAsia"/>
              </w:rPr>
              <w:tab/>
            </w:r>
            <w:r>
              <w:rPr>
                <w:rFonts w:hint="eastAsia"/>
              </w:rPr>
              <w:tab/>
            </w:r>
          </w:p>
          <w:p>
            <w:pPr>
              <w:pStyle w:val="11"/>
              <w:ind w:firstLine="460" w:firstLineChars="200"/>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11"/>
              <w:rPr>
                <w:szCs w:val="21"/>
              </w:rPr>
            </w:pPr>
            <w:r>
              <w:rPr>
                <w:rFonts w:hint="eastAsia"/>
              </w:rPr>
              <w:t>抽安徽</w:t>
            </w:r>
            <w:r>
              <w:rPr>
                <w:rFonts w:hint="eastAsia"/>
                <w:szCs w:val="21"/>
              </w:rPr>
              <w:t>新大陆特种涂料有限责任公司小样试制产品检验记录</w:t>
            </w:r>
          </w:p>
          <w:p>
            <w:pPr>
              <w:pStyle w:val="11"/>
            </w:pPr>
            <w:r>
              <w:rPr>
                <w:rFonts w:hint="eastAsia"/>
              </w:rPr>
              <w:t xml:space="preserve">产品名称：  环氧云铁中间漆        牌号：CH-Z01        批号：220434    </w:t>
            </w:r>
          </w:p>
          <w:p>
            <w:pPr>
              <w:pStyle w:val="11"/>
            </w:pPr>
            <w:r>
              <w:rPr>
                <w:rFonts w:hint="eastAsia"/>
              </w:rPr>
              <w:t>技术标准：Q/CH1896-2003               报告日期：2022年04月29日</w:t>
            </w:r>
          </w:p>
          <w:p>
            <w:pPr>
              <w:pStyle w:val="11"/>
            </w:pPr>
            <w:r>
              <w:rPr>
                <w:rFonts w:hint="eastAsia"/>
              </w:rPr>
              <w:t>项目          标准          实验结果      试验方法</w:t>
            </w:r>
          </w:p>
          <w:p>
            <w:r>
              <w:rPr>
                <w:rFonts w:hint="eastAsia"/>
              </w:rPr>
              <w:t>颜色及外观    灰色,漆膜平整    灰色,漆膜平整    GB/T9761-1988</w:t>
            </w:r>
          </w:p>
          <w:p>
            <w:pPr>
              <w:rPr>
                <w:lang w:val="fr-FR"/>
              </w:rPr>
            </w:pPr>
            <w:r>
              <w:rPr>
                <w:rFonts w:hint="eastAsia"/>
                <w:lang w:val="fr-FR"/>
              </w:rPr>
              <w:t xml:space="preserve">细度          ≤90             </w:t>
            </w:r>
            <w:r>
              <w:rPr>
                <w:lang w:val="fr-FR"/>
              </w:rPr>
              <w:t>75</w:t>
            </w:r>
            <w:r>
              <w:rPr>
                <w:rFonts w:hint="eastAsia"/>
                <w:lang w:val="fr-FR"/>
              </w:rPr>
              <w:t xml:space="preserve">               </w:t>
            </w:r>
            <w:r>
              <w:rPr>
                <w:lang w:val="fr-FR"/>
              </w:rPr>
              <w:t>GB/T1724-1979</w:t>
            </w:r>
          </w:p>
          <w:p>
            <w:pPr>
              <w:rPr>
                <w:lang w:val="fr-FR"/>
              </w:rPr>
            </w:pPr>
            <w:r>
              <w:rPr>
                <w:rFonts w:hint="eastAsia"/>
                <w:lang w:val="fr-FR"/>
              </w:rPr>
              <w:t xml:space="preserve">固体含量     </w:t>
            </w:r>
            <w:r>
              <w:rPr>
                <w:lang w:val="fr-FR"/>
              </w:rPr>
              <w:t>78±3</w:t>
            </w:r>
            <w:r>
              <w:rPr>
                <w:rFonts w:hint="eastAsia"/>
                <w:lang w:val="fr-FR"/>
              </w:rPr>
              <w:t xml:space="preserve">               </w:t>
            </w:r>
            <w:r>
              <w:rPr>
                <w:lang w:val="fr-FR"/>
              </w:rPr>
              <w:t>79.01</w:t>
            </w:r>
            <w:r>
              <w:rPr>
                <w:rFonts w:hint="eastAsia"/>
                <w:lang w:val="fr-FR"/>
              </w:rPr>
              <w:t xml:space="preserve">           </w:t>
            </w:r>
            <w:r>
              <w:rPr>
                <w:lang w:val="fr-FR"/>
              </w:rPr>
              <w:t>GB/T1725-1979</w:t>
            </w:r>
          </w:p>
          <w:p>
            <w:pPr>
              <w:rPr>
                <w:lang w:val="fr-FR"/>
              </w:rPr>
            </w:pPr>
            <w:r>
              <w:rPr>
                <w:rFonts w:hint="eastAsia"/>
                <w:lang w:val="fr-FR"/>
              </w:rPr>
              <w:t>干燥时间</w:t>
            </w:r>
          </w:p>
          <w:p>
            <w:pPr>
              <w:rPr>
                <w:lang w:val="fr-FR"/>
              </w:rPr>
            </w:pPr>
            <w:r>
              <w:rPr>
                <w:rFonts w:hint="eastAsia"/>
                <w:lang w:val="fr-FR"/>
              </w:rPr>
              <w:t xml:space="preserve">表干≤             ≤4h           2               </w:t>
            </w:r>
            <w:r>
              <w:rPr>
                <w:lang w:val="fr-FR"/>
              </w:rPr>
              <w:t>GB/T1728-1979</w:t>
            </w:r>
          </w:p>
          <w:p>
            <w:pPr>
              <w:rPr>
                <w:lang w:val="fr-FR"/>
              </w:rPr>
            </w:pPr>
            <w:r>
              <w:rPr>
                <w:rFonts w:hint="eastAsia"/>
                <w:lang w:val="fr-FR"/>
              </w:rPr>
              <w:t xml:space="preserve">实干≤             ≤24          24               </w:t>
            </w:r>
            <w:r>
              <w:rPr>
                <w:lang w:val="fr-FR"/>
              </w:rPr>
              <w:t>GB/T1728-1979</w:t>
            </w:r>
          </w:p>
          <w:p>
            <w:pPr>
              <w:rPr>
                <w:lang w:val="fr-FR"/>
              </w:rPr>
            </w:pPr>
            <w:r>
              <w:rPr>
                <w:rFonts w:hint="eastAsia"/>
              </w:rPr>
              <w:t>柔韧性</w:t>
            </w:r>
            <w:r>
              <w:rPr>
                <w:rFonts w:hint="eastAsia"/>
                <w:lang w:val="fr-FR"/>
              </w:rPr>
              <w:t xml:space="preserve">              ≤2mm       1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1级         1级             </w:t>
            </w:r>
            <w:r>
              <w:t>GB/T1720-1979</w:t>
            </w:r>
          </w:p>
          <w:p>
            <w:pPr>
              <w:pStyle w:val="11"/>
            </w:pPr>
            <w:r>
              <w:rPr>
                <w:rFonts w:hint="eastAsia"/>
              </w:rPr>
              <w:t>结论：符合Q/CH1896-2003技术要求</w:t>
            </w:r>
          </w:p>
          <w:p>
            <w:pPr>
              <w:pStyle w:val="11"/>
            </w:pPr>
            <w:r>
              <w:rPr>
                <w:rFonts w:hint="eastAsia"/>
              </w:rPr>
              <w:t>检验人：左志辉</w:t>
            </w:r>
          </w:p>
          <w:p>
            <w:pPr>
              <w:pStyle w:val="11"/>
            </w:pPr>
          </w:p>
          <w:p>
            <w:pPr>
              <w:pStyle w:val="11"/>
            </w:pPr>
            <w:r>
              <w:rPr>
                <w:rFonts w:hint="eastAsia"/>
              </w:rPr>
              <w:t xml:space="preserve">产品名称：环氧锌黄防锈底漆     牌号：CH-D03       批号：220321    </w:t>
            </w:r>
          </w:p>
          <w:p>
            <w:pPr>
              <w:pStyle w:val="11"/>
            </w:pPr>
            <w:r>
              <w:rPr>
                <w:rFonts w:hint="eastAsia"/>
              </w:rPr>
              <w:t>技术标准：Q/CH1887-2003               报告日期：2022年04月29日</w:t>
            </w:r>
          </w:p>
          <w:p>
            <w:pPr>
              <w:pStyle w:val="11"/>
            </w:pPr>
            <w:r>
              <w:rPr>
                <w:rFonts w:hint="eastAsia"/>
              </w:rPr>
              <w:t>项目          标准          实验结果      试验方法</w:t>
            </w:r>
          </w:p>
          <w:p>
            <w:r>
              <w:rPr>
                <w:rFonts w:hint="eastAsia"/>
              </w:rPr>
              <w:t>颜色及外观    锌黄色,漆膜平整    锌黄色,漆膜平整    GB/T9761-1988</w:t>
            </w:r>
          </w:p>
          <w:p>
            <w:pPr>
              <w:rPr>
                <w:lang w:val="fr-FR"/>
              </w:rPr>
            </w:pPr>
            <w:r>
              <w:rPr>
                <w:rFonts w:hint="eastAsia"/>
                <w:lang w:val="fr-FR"/>
              </w:rPr>
              <w:t xml:space="preserve">细度          ≤60             40              </w:t>
            </w:r>
            <w:r>
              <w:rPr>
                <w:lang w:val="fr-FR"/>
              </w:rPr>
              <w:t>GB/T1724-1979</w:t>
            </w:r>
          </w:p>
          <w:p>
            <w:pPr>
              <w:rPr>
                <w:lang w:val="fr-FR"/>
              </w:rPr>
            </w:pPr>
            <w:r>
              <w:rPr>
                <w:rFonts w:hint="eastAsia"/>
                <w:lang w:val="fr-FR"/>
              </w:rPr>
              <w:t xml:space="preserve">固体含量     </w:t>
            </w:r>
            <w:r>
              <w:rPr>
                <w:lang w:val="fr-FR"/>
              </w:rPr>
              <w:t>64±2</w:t>
            </w:r>
            <w:r>
              <w:rPr>
                <w:rFonts w:hint="eastAsia"/>
                <w:lang w:val="fr-FR"/>
              </w:rPr>
              <w:t xml:space="preserve">               </w:t>
            </w:r>
            <w:r>
              <w:rPr>
                <w:lang w:val="fr-FR"/>
              </w:rPr>
              <w:t>65.11</w:t>
            </w:r>
            <w:r>
              <w:rPr>
                <w:rFonts w:hint="eastAsia"/>
                <w:lang w:val="fr-FR"/>
              </w:rPr>
              <w:t xml:space="preserve">           </w:t>
            </w:r>
            <w:r>
              <w:rPr>
                <w:lang w:val="fr-FR"/>
              </w:rPr>
              <w:t>GB/T1725-1979</w:t>
            </w:r>
          </w:p>
          <w:p>
            <w:pPr>
              <w:rPr>
                <w:lang w:val="fr-FR"/>
              </w:rPr>
            </w:pPr>
            <w:r>
              <w:rPr>
                <w:rFonts w:hint="eastAsia"/>
                <w:lang w:val="fr-FR"/>
              </w:rPr>
              <w:t>干燥时间</w:t>
            </w:r>
          </w:p>
          <w:p>
            <w:pPr>
              <w:rPr>
                <w:lang w:val="fr-FR"/>
              </w:rPr>
            </w:pPr>
            <w:r>
              <w:rPr>
                <w:rFonts w:hint="eastAsia"/>
                <w:lang w:val="fr-FR"/>
              </w:rPr>
              <w:t xml:space="preserve">表干≤             ≤4h           2               </w:t>
            </w:r>
            <w:r>
              <w:rPr>
                <w:lang w:val="fr-FR"/>
              </w:rPr>
              <w:t>GB/T1728-1979</w:t>
            </w:r>
          </w:p>
          <w:p>
            <w:pPr>
              <w:rPr>
                <w:lang w:val="fr-FR"/>
              </w:rPr>
            </w:pPr>
            <w:r>
              <w:rPr>
                <w:rFonts w:hint="eastAsia"/>
                <w:lang w:val="fr-FR"/>
              </w:rPr>
              <w:t xml:space="preserve">实干≤             ≤24          24               </w:t>
            </w:r>
            <w:r>
              <w:rPr>
                <w:lang w:val="fr-FR"/>
              </w:rPr>
              <w:t>GB/T1728-1979</w:t>
            </w:r>
          </w:p>
          <w:p>
            <w:pPr>
              <w:rPr>
                <w:lang w:val="fr-FR"/>
              </w:rPr>
            </w:pPr>
            <w:r>
              <w:rPr>
                <w:rFonts w:hint="eastAsia"/>
              </w:rPr>
              <w:t>柔韧性</w:t>
            </w:r>
            <w:r>
              <w:rPr>
                <w:rFonts w:hint="eastAsia"/>
                <w:lang w:val="fr-FR"/>
              </w:rPr>
              <w:t xml:space="preserve">              ≤2mm       1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2级         1级             </w:t>
            </w:r>
            <w:r>
              <w:t>GB/T1720-1979</w:t>
            </w:r>
          </w:p>
          <w:p>
            <w:pPr>
              <w:pStyle w:val="11"/>
            </w:pPr>
            <w:r>
              <w:rPr>
                <w:rFonts w:hint="eastAsia"/>
              </w:rPr>
              <w:t>结论：符合Q/CH1896-2003技术要求</w:t>
            </w:r>
          </w:p>
          <w:p>
            <w:pPr>
              <w:pStyle w:val="11"/>
            </w:pPr>
            <w:r>
              <w:rPr>
                <w:rFonts w:hint="eastAsia"/>
              </w:rPr>
              <w:t>检验人：左志辉</w:t>
            </w:r>
          </w:p>
          <w:p>
            <w:pPr>
              <w:pStyle w:val="11"/>
            </w:pPr>
          </w:p>
          <w:p>
            <w:pPr>
              <w:pStyle w:val="11"/>
            </w:pPr>
            <w:r>
              <w:rPr>
                <w:rFonts w:hint="eastAsia"/>
              </w:rPr>
              <w:t xml:space="preserve">产品名称：丙烯酸聚氨酯涂料      牌号：CH-Y01        批号：220427    </w:t>
            </w:r>
          </w:p>
          <w:p>
            <w:pPr>
              <w:pStyle w:val="11"/>
            </w:pPr>
            <w:r>
              <w:rPr>
                <w:rFonts w:hint="eastAsia"/>
              </w:rPr>
              <w:t>技术标准：Q/CH1890-2003               报告日期：2022年04月29日</w:t>
            </w:r>
          </w:p>
          <w:p>
            <w:pPr>
              <w:pStyle w:val="11"/>
            </w:pPr>
            <w:r>
              <w:rPr>
                <w:rFonts w:hint="eastAsia"/>
              </w:rPr>
              <w:t>项目          标准          实验结果      试验方法</w:t>
            </w:r>
          </w:p>
          <w:p>
            <w:r>
              <w:rPr>
                <w:rFonts w:hint="eastAsia"/>
              </w:rPr>
              <w:t>颜色及外观    各色,漆膜平整   半光海灰,漆膜平整    GB/T9761-1988</w:t>
            </w:r>
          </w:p>
          <w:p>
            <w:pPr>
              <w:rPr>
                <w:lang w:val="fr-FR"/>
              </w:rPr>
            </w:pPr>
            <w:r>
              <w:rPr>
                <w:rFonts w:hint="eastAsia"/>
                <w:lang w:val="fr-FR"/>
              </w:rPr>
              <w:t xml:space="preserve">细度          ≤45             30             </w:t>
            </w:r>
            <w:r>
              <w:rPr>
                <w:lang w:val="fr-FR"/>
              </w:rPr>
              <w:t>GB/T1724-1979</w:t>
            </w:r>
          </w:p>
          <w:p>
            <w:pPr>
              <w:rPr>
                <w:lang w:val="fr-FR"/>
              </w:rPr>
            </w:pPr>
            <w:r>
              <w:rPr>
                <w:rFonts w:hint="eastAsia"/>
                <w:lang w:val="fr-FR"/>
              </w:rPr>
              <w:t>固体含量     55</w:t>
            </w:r>
            <w:r>
              <w:rPr>
                <w:lang w:val="fr-FR"/>
              </w:rPr>
              <w:t>±2</w:t>
            </w:r>
            <w:r>
              <w:rPr>
                <w:rFonts w:hint="eastAsia"/>
                <w:lang w:val="fr-FR"/>
              </w:rPr>
              <w:t xml:space="preserve">               56.12           </w:t>
            </w:r>
            <w:r>
              <w:rPr>
                <w:lang w:val="fr-FR"/>
              </w:rPr>
              <w:t>GB/T1725-1979</w:t>
            </w:r>
          </w:p>
          <w:p>
            <w:pPr>
              <w:rPr>
                <w:lang w:val="fr-FR"/>
              </w:rPr>
            </w:pPr>
            <w:r>
              <w:rPr>
                <w:rFonts w:hint="eastAsia"/>
                <w:lang w:val="fr-FR"/>
              </w:rPr>
              <w:t>干燥时间</w:t>
            </w:r>
          </w:p>
          <w:p>
            <w:pPr>
              <w:rPr>
                <w:lang w:val="fr-FR"/>
              </w:rPr>
            </w:pPr>
            <w:r>
              <w:rPr>
                <w:rFonts w:hint="eastAsia"/>
                <w:lang w:val="fr-FR"/>
              </w:rPr>
              <w:t xml:space="preserve">表干≤             ≤4h           2               </w:t>
            </w:r>
            <w:r>
              <w:rPr>
                <w:lang w:val="fr-FR"/>
              </w:rPr>
              <w:t>GB/T1728-1979</w:t>
            </w:r>
          </w:p>
          <w:p>
            <w:pPr>
              <w:rPr>
                <w:lang w:val="fr-FR"/>
              </w:rPr>
            </w:pPr>
            <w:r>
              <w:rPr>
                <w:rFonts w:hint="eastAsia"/>
                <w:lang w:val="fr-FR"/>
              </w:rPr>
              <w:t xml:space="preserve">实干≤             ≤24          24               </w:t>
            </w:r>
            <w:r>
              <w:rPr>
                <w:lang w:val="fr-FR"/>
              </w:rPr>
              <w:t>GB/T1728-1979</w:t>
            </w:r>
          </w:p>
          <w:p>
            <w:pPr>
              <w:rPr>
                <w:lang w:val="fr-FR"/>
              </w:rPr>
            </w:pPr>
            <w:r>
              <w:rPr>
                <w:rFonts w:hint="eastAsia"/>
              </w:rPr>
              <w:t>柔韧性</w:t>
            </w:r>
            <w:r>
              <w:rPr>
                <w:rFonts w:hint="eastAsia"/>
                <w:lang w:val="fr-FR"/>
              </w:rPr>
              <w:t xml:space="preserve">              ≤2mm       1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2级         1级             </w:t>
            </w:r>
            <w:r>
              <w:t>GB/T1720-1979</w:t>
            </w:r>
          </w:p>
          <w:p>
            <w:pPr>
              <w:pStyle w:val="11"/>
            </w:pPr>
            <w:r>
              <w:rPr>
                <w:rFonts w:hint="eastAsia"/>
              </w:rPr>
              <w:t>结论：符合Q/CH1896-2003技术要求</w:t>
            </w:r>
          </w:p>
          <w:p>
            <w:pPr>
              <w:pStyle w:val="11"/>
            </w:pPr>
            <w:r>
              <w:rPr>
                <w:rFonts w:hint="eastAsia"/>
              </w:rPr>
              <w:t>检验人：左志辉</w:t>
            </w:r>
          </w:p>
          <w:p>
            <w:pPr>
              <w:pStyle w:val="11"/>
            </w:pPr>
          </w:p>
          <w:p>
            <w:pPr>
              <w:pStyle w:val="11"/>
            </w:pPr>
            <w:r>
              <w:rPr>
                <w:rFonts w:hint="eastAsia"/>
              </w:rPr>
              <w:t xml:space="preserve">产品名称：  环氧富锌涂料         牌号：CH-X         批号：220707    </w:t>
            </w:r>
          </w:p>
          <w:p>
            <w:pPr>
              <w:pStyle w:val="11"/>
            </w:pPr>
            <w:r>
              <w:rPr>
                <w:rFonts w:hint="eastAsia"/>
              </w:rPr>
              <w:t>技术标准：Q/CH1366-1998               报告日期：2022年07月11日</w:t>
            </w:r>
          </w:p>
          <w:p>
            <w:pPr>
              <w:pStyle w:val="11"/>
            </w:pPr>
            <w:r>
              <w:rPr>
                <w:rFonts w:hint="eastAsia"/>
              </w:rPr>
              <w:t>项目          标准          实验结果      试验方法</w:t>
            </w:r>
          </w:p>
          <w:p>
            <w:pPr>
              <w:rPr>
                <w:lang w:val="fr-FR"/>
              </w:rPr>
            </w:pPr>
            <w:r>
              <w:rPr>
                <w:rFonts w:hint="eastAsia"/>
                <w:lang w:val="fr-FR"/>
              </w:rPr>
              <w:t>干燥时间</w:t>
            </w:r>
          </w:p>
          <w:p>
            <w:pPr>
              <w:rPr>
                <w:lang w:val="fr-FR"/>
              </w:rPr>
            </w:pPr>
            <w:r>
              <w:rPr>
                <w:rFonts w:hint="eastAsia"/>
                <w:lang w:val="fr-FR"/>
              </w:rPr>
              <w:t xml:space="preserve">表干≤             ≤0.5          0.5               </w:t>
            </w:r>
            <w:r>
              <w:rPr>
                <w:lang w:val="fr-FR"/>
              </w:rPr>
              <w:t>GB/T1728-1979</w:t>
            </w:r>
          </w:p>
          <w:p>
            <w:pPr>
              <w:rPr>
                <w:lang w:val="fr-FR"/>
              </w:rPr>
            </w:pPr>
            <w:r>
              <w:rPr>
                <w:rFonts w:hint="eastAsia"/>
                <w:lang w:val="fr-FR"/>
              </w:rPr>
              <w:t xml:space="preserve">实干≤             ≤48         48               </w:t>
            </w:r>
            <w:r>
              <w:rPr>
                <w:lang w:val="fr-FR"/>
              </w:rPr>
              <w:t>GB/T1728-1979</w:t>
            </w:r>
          </w:p>
          <w:p>
            <w:pPr>
              <w:rPr>
                <w:lang w:val="fr-FR"/>
              </w:rPr>
            </w:pPr>
            <w:r>
              <w:rPr>
                <w:rFonts w:hint="eastAsia"/>
              </w:rPr>
              <w:t>柔韧性</w:t>
            </w:r>
            <w:r>
              <w:rPr>
                <w:rFonts w:hint="eastAsia"/>
                <w:lang w:val="fr-FR"/>
              </w:rPr>
              <w:t xml:space="preserve">              ≤2mm       2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2级         2级             </w:t>
            </w:r>
            <w:r>
              <w:t>GB/T1720-1979</w:t>
            </w:r>
          </w:p>
          <w:p>
            <w:pPr>
              <w:pStyle w:val="11"/>
            </w:pPr>
            <w:r>
              <w:rPr>
                <w:rFonts w:hint="eastAsia"/>
              </w:rPr>
              <w:t>结论：符合Q/CH1896-2003技术要求</w:t>
            </w:r>
          </w:p>
          <w:p>
            <w:pPr>
              <w:pStyle w:val="11"/>
            </w:pPr>
            <w:r>
              <w:rPr>
                <w:rFonts w:hint="eastAsia"/>
              </w:rPr>
              <w:t>检验人：左志辉</w:t>
            </w:r>
          </w:p>
          <w:p>
            <w:pPr>
              <w:pStyle w:val="11"/>
            </w:pPr>
          </w:p>
          <w:p>
            <w:pPr>
              <w:rPr>
                <w:szCs w:val="21"/>
              </w:rPr>
            </w:pPr>
            <w:r>
              <w:rPr>
                <w:rFonts w:hint="eastAsia"/>
                <w:szCs w:val="21"/>
              </w:rPr>
              <w:t>另抽其他采购检验记录，符合要求。</w:t>
            </w:r>
          </w:p>
          <w:p>
            <w:pPr>
              <w:rPr>
                <w:szCs w:val="21"/>
              </w:rPr>
            </w:pPr>
            <w:r>
              <w:rPr>
                <w:rFonts w:hint="eastAsia"/>
                <w:szCs w:val="21"/>
              </w:rPr>
              <w:t>采购过程受控。</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szCs w:val="21"/>
              </w:rPr>
            </w:pPr>
            <w:r>
              <w:rPr>
                <w:rFonts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rPr>
                <w:szCs w:val="21"/>
              </w:rPr>
            </w:pPr>
            <w:r>
              <w:rPr>
                <w:rFonts w:hint="eastAsia"/>
                <w:szCs w:val="21"/>
              </w:rPr>
              <w:t>内审时间：2022年4月15日。</w:t>
            </w:r>
          </w:p>
          <w:p>
            <w:pPr>
              <w:rPr>
                <w:szCs w:val="21"/>
              </w:rPr>
            </w:pPr>
            <w:r>
              <w:rPr>
                <w:rFonts w:hint="eastAsia"/>
                <w:szCs w:val="21"/>
              </w:rPr>
              <w:t>依据GB/T19001-2016版标准，质量管理手册和体系其他文件。计划由总经理批准后实施。</w:t>
            </w:r>
          </w:p>
          <w:p>
            <w:pPr>
              <w:rPr>
                <w:szCs w:val="21"/>
              </w:rPr>
            </w:pPr>
            <w:r>
              <w:rPr>
                <w:rFonts w:hint="eastAsia"/>
                <w:szCs w:val="21"/>
              </w:rPr>
              <w:t>公司按计划实施了内审。提供了内审员任命书，写明了内审员任职要求及审核要求。内审员的安排考虑了审核过程的客观性和公正性，没有发现自己审核本部门的情况。  提供了内审检查表。内审不符合1项，已整改验收合格。</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bl>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受审核部门：销售部      主管领导/陪同人员：刘鼎/左志辉</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审核时间：2022年9月2日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审核条款5.3，6.2，7.1.5 8.1，8.2.1-8.2.4，8.3  8.4  8.5.1 ；8.5.3； 8.5.5 8.5.6，8.6，8.7  9.1.2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顾客或外部供方的财产的识别和保护</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分解目标及考核情况</w:t>
            </w:r>
          </w:p>
          <w:p>
            <w:pPr>
              <w:rPr>
                <w:szCs w:val="21"/>
              </w:rPr>
            </w:pPr>
            <w:r>
              <w:rPr>
                <w:rFonts w:hint="eastAsia"/>
                <w:szCs w:val="21"/>
              </w:rPr>
              <w:t>1、合同评审率100%</w:t>
            </w:r>
          </w:p>
          <w:p>
            <w:pPr>
              <w:rPr>
                <w:szCs w:val="21"/>
              </w:rPr>
            </w:pPr>
            <w:r>
              <w:rPr>
                <w:rFonts w:hint="eastAsia"/>
                <w:szCs w:val="21"/>
              </w:rPr>
              <w:t>2、交付不得出现质量投诉；</w:t>
            </w:r>
          </w:p>
          <w:p>
            <w:pPr>
              <w:rPr>
                <w:szCs w:val="21"/>
              </w:rPr>
            </w:pPr>
            <w:r>
              <w:rPr>
                <w:rFonts w:hint="eastAsia"/>
                <w:szCs w:val="21"/>
              </w:rPr>
              <w:t>3、供货及时率100%</w:t>
            </w:r>
          </w:p>
          <w:p>
            <w:pPr>
              <w:rPr>
                <w:szCs w:val="21"/>
              </w:rPr>
            </w:pPr>
            <w:r>
              <w:rPr>
                <w:rFonts w:hint="eastAsia"/>
                <w:szCs w:val="21"/>
              </w:rPr>
              <w:t>4销售产品合格率98%；</w:t>
            </w:r>
          </w:p>
          <w:p>
            <w:pPr>
              <w:rPr>
                <w:szCs w:val="21"/>
              </w:rPr>
            </w:pPr>
            <w:r>
              <w:rPr>
                <w:rFonts w:hint="eastAsia"/>
                <w:szCs w:val="21"/>
              </w:rPr>
              <w:t>5、产品交付及时率100%</w:t>
            </w:r>
          </w:p>
          <w:p>
            <w:pPr>
              <w:rPr>
                <w:szCs w:val="21"/>
              </w:rPr>
            </w:pPr>
            <w:r>
              <w:rPr>
                <w:rFonts w:hint="eastAsia"/>
                <w:szCs w:val="21"/>
              </w:rPr>
              <w:t>2021年3-4季度至2022年1-2季度目标完成情况：均完成。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监视和测量工具</w:t>
            </w:r>
          </w:p>
        </w:tc>
        <w:tc>
          <w:tcPr>
            <w:tcW w:w="960" w:type="dxa"/>
            <w:vAlign w:val="center"/>
          </w:tcPr>
          <w:p>
            <w:pPr>
              <w:rPr>
                <w:szCs w:val="21"/>
              </w:rPr>
            </w:pPr>
            <w:r>
              <w:rPr>
                <w:rFonts w:hint="eastAsia"/>
                <w:szCs w:val="21"/>
              </w:rPr>
              <w:t>7.1.5</w:t>
            </w:r>
          </w:p>
        </w:tc>
        <w:tc>
          <w:tcPr>
            <w:tcW w:w="10004" w:type="dxa"/>
            <w:vAlign w:val="center"/>
          </w:tcPr>
          <w:p>
            <w:pPr>
              <w:rPr>
                <w:szCs w:val="21"/>
              </w:rPr>
            </w:pPr>
            <w:r>
              <w:rPr>
                <w:rFonts w:hint="eastAsia"/>
                <w:szCs w:val="21"/>
              </w:rPr>
              <w:t>企业产品销售过程属服务性质，产品检验只对产品型号、数量、外观、包装等进行检验，无需检测设备。产品送第三方进行性能检测。公司目前的监视和测量工具主要是服务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运行策划和控制</w:t>
            </w:r>
          </w:p>
        </w:tc>
        <w:tc>
          <w:tcPr>
            <w:tcW w:w="960" w:type="dxa"/>
            <w:vAlign w:val="center"/>
          </w:tcPr>
          <w:p>
            <w:pPr>
              <w:rPr>
                <w:szCs w:val="21"/>
              </w:rPr>
            </w:pPr>
            <w:r>
              <w:rPr>
                <w:rFonts w:hint="eastAsia"/>
                <w:szCs w:val="21"/>
              </w:rPr>
              <w:t>8.1</w:t>
            </w:r>
          </w:p>
        </w:tc>
        <w:tc>
          <w:tcPr>
            <w:tcW w:w="10004" w:type="dxa"/>
            <w:vAlign w:val="center"/>
          </w:tcPr>
          <w:p>
            <w:pPr>
              <w:rPr>
                <w:rFonts w:ascii="宋体" w:hAnsi="宋体"/>
                <w:szCs w:val="21"/>
              </w:rPr>
            </w:pPr>
            <w:r>
              <w:rPr>
                <w:rFonts w:hint="eastAsia" w:ascii="宋体" w:hAnsi="宋体"/>
                <w:szCs w:val="21"/>
              </w:rPr>
              <w:t>公司针对产品技术推广及销售的特点进行了如下策划：</w:t>
            </w:r>
          </w:p>
          <w:p>
            <w:pPr>
              <w:rPr>
                <w:rFonts w:ascii="宋体" w:hAnsi="宋体"/>
                <w:szCs w:val="21"/>
              </w:rPr>
            </w:pPr>
            <w:r>
              <w:rPr>
                <w:rFonts w:hint="eastAsia" w:ascii="宋体" w:hAnsi="宋体"/>
                <w:szCs w:val="21"/>
              </w:rPr>
              <w:t>一、策划了流程：</w:t>
            </w:r>
          </w:p>
          <w:p>
            <w:pPr>
              <w:spacing w:line="480" w:lineRule="exact"/>
              <w:ind w:right="-8" w:rightChars="-4"/>
              <w:jc w:val="left"/>
              <w:rPr>
                <w:rFonts w:ascii="宋体" w:hAnsi="宋体" w:cs="宋体"/>
                <w:bCs/>
                <w:szCs w:val="21"/>
              </w:rPr>
            </w:pPr>
            <w:r>
              <w:rPr>
                <w:rFonts w:hint="eastAsia" w:ascii="宋体" w:hAnsi="宋体" w:cs="宋体"/>
                <w:bCs/>
                <w:szCs w:val="21"/>
              </w:rPr>
              <w:t>技术推广服务流程</w:t>
            </w:r>
          </w:p>
          <w:p>
            <w:pPr>
              <w:spacing w:line="480" w:lineRule="exact"/>
              <w:ind w:right="-8" w:rightChars="-4"/>
              <w:jc w:val="left"/>
              <w:rPr>
                <w:rFonts w:ascii="宋体" w:hAnsi="宋体" w:cs="宋体"/>
                <w:bCs/>
                <w:szCs w:val="21"/>
              </w:rPr>
            </w:pPr>
            <w:r>
              <w:rPr>
                <w:rFonts w:hint="eastAsia" w:ascii="宋体" w:hAnsi="宋体" w:cs="宋体"/>
                <w:bCs/>
                <w:szCs w:val="21"/>
              </w:rPr>
              <w:t xml:space="preserve">客户前期技术咨询---提出项目需求---项目进行技术可行性汇报--内容分析---提出优化解决方案---客户确认项目成果--交付--后续服务。 </w:t>
            </w:r>
          </w:p>
          <w:p>
            <w:pPr>
              <w:spacing w:line="480" w:lineRule="exact"/>
              <w:ind w:right="-8" w:rightChars="-4"/>
              <w:jc w:val="left"/>
              <w:rPr>
                <w:rFonts w:ascii="宋体" w:hAnsi="宋体" w:cs="宋体"/>
                <w:bCs/>
                <w:szCs w:val="21"/>
              </w:rPr>
            </w:pPr>
            <w:r>
              <w:rPr>
                <w:rFonts w:hint="eastAsia" w:ascii="宋体" w:hAnsi="宋体" w:cs="宋体"/>
                <w:bCs/>
                <w:szCs w:val="21"/>
              </w:rPr>
              <w:t xml:space="preserve">  销售流程：客户接触--合同评审--签订合同--客户付款--入帐--采购--客户提货---验收--发货--收回单据--交付</w:t>
            </w:r>
          </w:p>
          <w:p>
            <w:pPr>
              <w:rPr>
                <w:rFonts w:ascii="宋体" w:hAnsi="宋体"/>
                <w:szCs w:val="21"/>
              </w:rPr>
            </w:pPr>
            <w:r>
              <w:rPr>
                <w:rFonts w:hint="eastAsia" w:ascii="宋体" w:hAnsi="宋体"/>
                <w:szCs w:val="21"/>
              </w:rPr>
              <w:t>二、确定了相应的质量目标，目标基本合理、可测量、可达到。</w:t>
            </w:r>
          </w:p>
          <w:p>
            <w:pPr>
              <w:rPr>
                <w:rFonts w:ascii="宋体" w:hAnsi="宋体"/>
                <w:szCs w:val="21"/>
              </w:rPr>
            </w:pPr>
            <w:r>
              <w:rPr>
                <w:rFonts w:hint="eastAsia" w:ascii="宋体" w:hAnsi="宋体"/>
                <w:szCs w:val="21"/>
              </w:rPr>
              <w:t>三、策划了相关文件：GB/T 9750 涂料产品包装标志GB/T 9755-2001 合成树脂乳液外墙涂料GB/T 13491 涂料产品包装通则HG/T 2458 涂料产品检验、运输和储存通则内墙乳胶漆GB/T9756-2001外墙乳胶漆GB/T9755-2001溶剂型外墙涂料GB/T9757-2001合成树脂乳液砂壁状建筑涂料JG/T24-2002交联型氟树脂涂料HG/T3792-2005合成树脂幕墙JG/T205-2007GB/T 9266-1988 建筑涂料 涂层耐洗刷性的测定GB 3186 涂料产品的取样GB/T 1766-1995 色漆和清漆 涂层老化的评级方法等要求；</w:t>
            </w:r>
          </w:p>
          <w:p>
            <w:pPr>
              <w:rPr>
                <w:rFonts w:ascii="宋体" w:hAnsi="宋体"/>
                <w:szCs w:val="21"/>
              </w:rPr>
            </w:pPr>
            <w:r>
              <w:rPr>
                <w:rFonts w:hint="eastAsia" w:ascii="宋体" w:hAnsi="宋体"/>
                <w:szCs w:val="21"/>
              </w:rPr>
              <w:t xml:space="preserve">策划了客户满意度调查等记录。 </w:t>
            </w:r>
          </w:p>
          <w:p>
            <w:pPr>
              <w:rPr>
                <w:rFonts w:ascii="宋体" w:hAnsi="宋体"/>
                <w:szCs w:val="21"/>
              </w:rPr>
            </w:pPr>
            <w:r>
              <w:rPr>
                <w:rFonts w:hint="eastAsia" w:ascii="宋体" w:hAnsi="宋体"/>
                <w:szCs w:val="21"/>
              </w:rPr>
              <w:t xml:space="preserve">四、服务过程中由部门负责人进行考核/检查，项目完成后由客户进行服务评价，符合要求。 </w:t>
            </w:r>
          </w:p>
          <w:p>
            <w:pPr>
              <w:rPr>
                <w:rFonts w:ascii="宋体" w:hAnsi="宋体"/>
                <w:szCs w:val="21"/>
              </w:rPr>
            </w:pPr>
            <w:r>
              <w:rPr>
                <w:rFonts w:hint="eastAsia" w:ascii="宋体" w:hAnsi="宋体"/>
                <w:szCs w:val="21"/>
              </w:rPr>
              <w:t>五、场所：销售服务在办公楼内进行，电脑台式机、打印机等设备设施，基本满足工作需要。资源基本满足。</w:t>
            </w:r>
          </w:p>
          <w:p>
            <w:pPr>
              <w:rPr>
                <w:rFonts w:ascii="宋体" w:hAnsi="宋体"/>
                <w:szCs w:val="21"/>
              </w:rPr>
            </w:pPr>
            <w:r>
              <w:rPr>
                <w:rFonts w:hint="eastAsia" w:ascii="宋体" w:hAnsi="宋体"/>
                <w:szCs w:val="21"/>
              </w:rPr>
              <w:t>六、通过识别与评价对公司目标和战略方向相关，影响其实现质量管理体系预期结果的各种内外部环境因素，有效应对风险和机遇。</w:t>
            </w:r>
          </w:p>
          <w:p>
            <w:pPr>
              <w:rPr>
                <w:rFonts w:ascii="宋体" w:hAnsi="宋体"/>
                <w:szCs w:val="21"/>
              </w:rPr>
            </w:pPr>
            <w:r>
              <w:rPr>
                <w:rFonts w:hint="eastAsia" w:ascii="宋体" w:hAnsi="宋体"/>
                <w:szCs w:val="21"/>
              </w:rPr>
              <w:t>七、外包过程：小样试制。</w:t>
            </w:r>
          </w:p>
          <w:p>
            <w:pPr>
              <w:rPr>
                <w:szCs w:val="21"/>
              </w:rPr>
            </w:pPr>
            <w:r>
              <w:rPr>
                <w:rFonts w:hint="eastAsia" w:ascii="宋体" w:hAnsi="宋体"/>
                <w:szCs w:val="21"/>
              </w:rPr>
              <w:t>策划适合组织体系运行需要，未发生更改，策划情况符合标准要求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产品和服务的要求确定、评审和更改</w:t>
            </w:r>
          </w:p>
        </w:tc>
        <w:tc>
          <w:tcPr>
            <w:tcW w:w="960" w:type="dxa"/>
            <w:vAlign w:val="center"/>
          </w:tcPr>
          <w:p>
            <w:pPr>
              <w:rPr>
                <w:szCs w:val="21"/>
              </w:rPr>
            </w:pPr>
            <w:r>
              <w:rPr>
                <w:rFonts w:hint="eastAsia"/>
                <w:szCs w:val="21"/>
              </w:rPr>
              <w:t>8.2</w:t>
            </w:r>
          </w:p>
        </w:tc>
        <w:tc>
          <w:tcPr>
            <w:tcW w:w="10004" w:type="dxa"/>
            <w:vAlign w:val="center"/>
          </w:tcPr>
          <w:p>
            <w:pPr>
              <w:rPr>
                <w:szCs w:val="21"/>
              </w:rPr>
            </w:pPr>
            <w:r>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r>
              <w:rPr>
                <w:szCs w:val="21"/>
              </w:rPr>
              <w:t>抽销售合同</w:t>
            </w:r>
            <w:r>
              <w:rPr>
                <w:rFonts w:hint="eastAsia"/>
                <w:szCs w:val="21"/>
              </w:rPr>
              <w:t>：</w:t>
            </w:r>
          </w:p>
          <w:p>
            <w:pPr>
              <w:rPr>
                <w:szCs w:val="21"/>
              </w:rPr>
            </w:pPr>
            <w:r>
              <w:rPr>
                <w:rFonts w:hint="eastAsia"/>
                <w:szCs w:val="21"/>
              </w:rPr>
              <w:t>客户名称：石家庄博凯化工有限公司</w:t>
            </w:r>
          </w:p>
          <w:p>
            <w:pPr>
              <w:rPr>
                <w:szCs w:val="21"/>
              </w:rPr>
            </w:pPr>
            <w:r>
              <w:rPr>
                <w:rFonts w:hint="eastAsia"/>
                <w:szCs w:val="21"/>
              </w:rPr>
              <w:t xml:space="preserve">产品：CH涂料技术推广服务及销售       </w:t>
            </w:r>
          </w:p>
          <w:p>
            <w:pPr>
              <w:rPr>
                <w:szCs w:val="21"/>
              </w:rPr>
            </w:pPr>
            <w:r>
              <w:rPr>
                <w:rFonts w:hint="eastAsia"/>
                <w:szCs w:val="21"/>
              </w:rPr>
              <w:t>写明甲乙双方权利义务、保密条款、技术成果及收益归属等条款内容。</w:t>
            </w:r>
          </w:p>
          <w:p>
            <w:pPr>
              <w:rPr>
                <w:szCs w:val="21"/>
              </w:rPr>
            </w:pPr>
            <w:r>
              <w:rPr>
                <w:rFonts w:hint="eastAsia"/>
                <w:szCs w:val="21"/>
              </w:rPr>
              <w:t>签订时间：2021年10月11日</w:t>
            </w:r>
          </w:p>
          <w:p>
            <w:pPr>
              <w:rPr>
                <w:szCs w:val="21"/>
              </w:rPr>
            </w:pPr>
            <w:r>
              <w:rPr>
                <w:rFonts w:hint="eastAsia"/>
                <w:szCs w:val="21"/>
              </w:rPr>
              <w:t>有双方签字盖章，符合要求</w:t>
            </w:r>
          </w:p>
          <w:p>
            <w:pPr>
              <w:rPr>
                <w:szCs w:val="21"/>
              </w:rPr>
            </w:pPr>
          </w:p>
          <w:p>
            <w:pPr>
              <w:rPr>
                <w:szCs w:val="21"/>
              </w:rPr>
            </w:pPr>
            <w:r>
              <w:rPr>
                <w:rFonts w:hint="eastAsia"/>
                <w:szCs w:val="21"/>
              </w:rPr>
              <w:t>客户名称：</w:t>
            </w:r>
            <w:r>
              <w:rPr>
                <w:rFonts w:hint="eastAsia" w:ascii="Arial" w:hAnsi="Arial" w:cs="Arial"/>
                <w:color w:val="000000"/>
                <w:kern w:val="0"/>
                <w:szCs w:val="21"/>
              </w:rPr>
              <w:t>武汉中电通信有限责任公司</w:t>
            </w:r>
          </w:p>
          <w:p>
            <w:pPr>
              <w:rPr>
                <w:szCs w:val="21"/>
              </w:rPr>
            </w:pPr>
            <w:r>
              <w:rPr>
                <w:rFonts w:hint="eastAsia"/>
                <w:szCs w:val="21"/>
              </w:rPr>
              <w:t>产品：丙烯酸聚氨酯面漆（沙漠黄  10R）  规格：CH-Y01      数 量：22.6公斤</w:t>
            </w:r>
          </w:p>
          <w:p>
            <w:pPr>
              <w:rPr>
                <w:szCs w:val="21"/>
              </w:rPr>
            </w:pPr>
            <w:r>
              <w:rPr>
                <w:rFonts w:hint="eastAsia"/>
                <w:szCs w:val="21"/>
              </w:rPr>
              <w:t>写明质量要求、交期、包装要求等条款内容。</w:t>
            </w:r>
          </w:p>
          <w:p>
            <w:pPr>
              <w:rPr>
                <w:szCs w:val="21"/>
              </w:rPr>
            </w:pPr>
            <w:r>
              <w:rPr>
                <w:rFonts w:hint="eastAsia"/>
                <w:szCs w:val="21"/>
              </w:rPr>
              <w:t>签订时间：2022年6月13日</w:t>
            </w:r>
          </w:p>
          <w:p>
            <w:pPr>
              <w:rPr>
                <w:szCs w:val="21"/>
              </w:rPr>
            </w:pPr>
            <w:r>
              <w:rPr>
                <w:rFonts w:hint="eastAsia"/>
                <w:szCs w:val="21"/>
              </w:rPr>
              <w:t>有双方签字盖章，符合要求</w:t>
            </w:r>
          </w:p>
          <w:p>
            <w:pPr>
              <w:rPr>
                <w:szCs w:val="21"/>
              </w:rPr>
            </w:pPr>
          </w:p>
          <w:p>
            <w:pPr>
              <w:rPr>
                <w:szCs w:val="21"/>
              </w:rPr>
            </w:pPr>
            <w:r>
              <w:rPr>
                <w:szCs w:val="21"/>
              </w:rPr>
              <w:t>另抽</w:t>
            </w:r>
            <w:r>
              <w:rPr>
                <w:rFonts w:hint="eastAsia"/>
                <w:szCs w:val="21"/>
              </w:rPr>
              <w:t>其他合同，均保存完好，符合要求。</w:t>
            </w:r>
            <w:r>
              <w:rPr>
                <w:szCs w:val="21"/>
              </w:rPr>
              <w:t xml:space="preserve"> </w:t>
            </w:r>
          </w:p>
          <w:p>
            <w:pPr>
              <w:rPr>
                <w:szCs w:val="21"/>
              </w:rPr>
            </w:pPr>
          </w:p>
          <w:p>
            <w:pPr>
              <w:rPr>
                <w:szCs w:val="21"/>
              </w:rPr>
            </w:pPr>
            <w:r>
              <w:rPr>
                <w:rFonts w:hint="eastAsia"/>
                <w:szCs w:val="21"/>
              </w:rPr>
              <w:t>企业对销售产品，价格，付款方式等均进行了策划，在公司要求内，市场人员可以进行合同签订，特殊情况时上报部门负责人，经总经理批准后签订合同，目前均在公司要求范围内容进行签订合同，无特殊合同。无评审记录。</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szCs w:val="21"/>
              </w:rPr>
            </w:pPr>
            <w:r>
              <w:rPr>
                <w:rFonts w:hint="eastAsia"/>
                <w:szCs w:val="21"/>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产品和服务的设计和开发</w:t>
            </w:r>
          </w:p>
          <w:p>
            <w:pPr>
              <w:rPr>
                <w:szCs w:val="21"/>
              </w:rPr>
            </w:pPr>
            <w:r>
              <w:rPr>
                <w:rFonts w:hint="eastAsia"/>
                <w:szCs w:val="21"/>
              </w:rPr>
              <w:t>服务的控制（技术推广）</w:t>
            </w:r>
          </w:p>
        </w:tc>
        <w:tc>
          <w:tcPr>
            <w:tcW w:w="960" w:type="dxa"/>
            <w:vAlign w:val="center"/>
          </w:tcPr>
          <w:p>
            <w:pPr>
              <w:rPr>
                <w:szCs w:val="21"/>
              </w:rPr>
            </w:pPr>
            <w:r>
              <w:rPr>
                <w:rFonts w:hint="eastAsia"/>
                <w:szCs w:val="21"/>
              </w:rPr>
              <w:t>8.3</w:t>
            </w:r>
          </w:p>
          <w:p>
            <w:pPr>
              <w:rPr>
                <w:szCs w:val="21"/>
              </w:rPr>
            </w:pPr>
            <w:r>
              <w:rPr>
                <w:rFonts w:hint="eastAsia"/>
                <w:szCs w:val="21"/>
              </w:rPr>
              <w:t>8.5.1</w:t>
            </w:r>
          </w:p>
        </w:tc>
        <w:tc>
          <w:tcPr>
            <w:tcW w:w="10004" w:type="dxa"/>
            <w:vAlign w:val="center"/>
          </w:tcPr>
          <w:p>
            <w:pPr>
              <w:adjustRightInd w:val="0"/>
              <w:snapToGrid w:val="0"/>
              <w:spacing w:line="276" w:lineRule="auto"/>
              <w:rPr>
                <w:szCs w:val="21"/>
              </w:rPr>
            </w:pPr>
            <w:r>
              <w:rPr>
                <w:rFonts w:hint="eastAsia" w:ascii="宋体" w:hAnsi="宋体"/>
                <w:szCs w:val="21"/>
              </w:rPr>
              <w:t>抽</w:t>
            </w:r>
            <w:r>
              <w:rPr>
                <w:rFonts w:hint="eastAsia"/>
                <w:szCs w:val="21"/>
              </w:rPr>
              <w:t>北京红狮科技发展有限公司环氧底漆技术推广服务方案设计任务书、输入、输出、评审、验证、确认记录：</w:t>
            </w:r>
          </w:p>
          <w:p>
            <w:pPr>
              <w:adjustRightInd w:val="0"/>
              <w:snapToGrid w:val="0"/>
              <w:spacing w:line="276" w:lineRule="auto"/>
              <w:rPr>
                <w:szCs w:val="21"/>
              </w:rPr>
            </w:pPr>
            <w:r>
              <w:rPr>
                <w:rFonts w:hint="eastAsia"/>
                <w:szCs w:val="21"/>
              </w:rPr>
              <w:t>设计周期：2022-2-10至2022-03-10</w:t>
            </w:r>
          </w:p>
          <w:p>
            <w:pPr>
              <w:adjustRightInd w:val="0"/>
              <w:snapToGrid w:val="0"/>
              <w:spacing w:line="276" w:lineRule="auto"/>
              <w:rPr>
                <w:rFonts w:ascii="宋体" w:hAnsi="宋体"/>
                <w:szCs w:val="21"/>
              </w:rPr>
            </w:pPr>
            <w:r>
              <w:rPr>
                <w:rFonts w:hint="eastAsia" w:ascii="宋体" w:hAnsi="宋体"/>
                <w:szCs w:val="21"/>
              </w:rPr>
              <w:t>执行标准： GB/T9761-2008；GB/T1724-1979；</w:t>
            </w:r>
          </w:p>
          <w:p>
            <w:pPr>
              <w:adjustRightInd w:val="0"/>
              <w:snapToGrid w:val="0"/>
              <w:spacing w:line="276" w:lineRule="auto"/>
              <w:rPr>
                <w:rFonts w:ascii="宋体" w:hAnsi="宋体"/>
                <w:szCs w:val="21"/>
              </w:rPr>
            </w:pPr>
            <w:r>
              <w:rPr>
                <w:rFonts w:hint="eastAsia" w:ascii="宋体" w:hAnsi="宋体"/>
                <w:szCs w:val="21"/>
              </w:rPr>
              <w:t>设计内容：</w:t>
            </w:r>
          </w:p>
          <w:p>
            <w:pPr>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颜料的选择。</w:t>
            </w:r>
          </w:p>
          <w:p>
            <w:pPr>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填料的选择。</w:t>
            </w:r>
          </w:p>
          <w:p>
            <w:pPr>
              <w:ind w:firstLine="420" w:firstLineChars="200"/>
              <w:rPr>
                <w:rFonts w:ascii="宋体" w:hAnsi="宋体"/>
              </w:rPr>
            </w:pPr>
            <w:r>
              <w:rPr>
                <w:rFonts w:hint="eastAsia" w:ascii="宋体" w:hAnsi="宋体"/>
              </w:rPr>
              <w:t>3.</w:t>
            </w:r>
            <w:r>
              <w:rPr>
                <w:rFonts w:hint="eastAsia" w:ascii="宋体" w:hAnsi="宋体"/>
              </w:rPr>
              <w:tab/>
            </w:r>
            <w:r>
              <w:rPr>
                <w:rFonts w:hint="eastAsia" w:ascii="宋体" w:hAnsi="宋体"/>
              </w:rPr>
              <w:t>树脂的选择。</w:t>
            </w:r>
          </w:p>
          <w:p>
            <w:pPr>
              <w:adjustRightInd w:val="0"/>
              <w:snapToGrid w:val="0"/>
              <w:spacing w:line="276" w:lineRule="auto"/>
              <w:rPr>
                <w:rFonts w:ascii="宋体" w:hAnsi="宋体"/>
                <w:szCs w:val="21"/>
              </w:rPr>
            </w:pPr>
            <w:r>
              <w:rPr>
                <w:rFonts w:hint="eastAsia" w:ascii="宋体" w:hAnsi="宋体"/>
                <w:szCs w:val="21"/>
              </w:rPr>
              <w:t>策划了人员、职能分配及时间节点：</w:t>
            </w:r>
          </w:p>
          <w:p>
            <w:pPr>
              <w:adjustRightInd w:val="0"/>
              <w:snapToGrid w:val="0"/>
              <w:spacing w:line="276" w:lineRule="auto"/>
              <w:rPr>
                <w:rFonts w:ascii="宋体" w:hAnsi="宋体"/>
                <w:szCs w:val="21"/>
              </w:rPr>
            </w:pPr>
            <w:r>
              <w:rPr>
                <w:rFonts w:hint="eastAsia" w:ascii="宋体" w:hAnsi="宋体"/>
                <w:szCs w:val="21"/>
              </w:rPr>
              <w:t>设计部门及项目负责人：左志辉</w:t>
            </w:r>
          </w:p>
          <w:p>
            <w:pPr>
              <w:adjustRightInd w:val="0"/>
              <w:snapToGrid w:val="0"/>
              <w:spacing w:line="276" w:lineRule="auto"/>
              <w:rPr>
                <w:rFonts w:ascii="宋体" w:hAnsi="宋体"/>
                <w:szCs w:val="21"/>
              </w:rPr>
            </w:pPr>
            <w:r>
              <w:rPr>
                <w:rFonts w:hint="eastAsia" w:ascii="宋体" w:hAnsi="宋体"/>
                <w:szCs w:val="21"/>
              </w:rPr>
              <w:t>参与人：陈静、左志辉、宋荣乔</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 xml:space="preserve">输入：执行标准、客户要求、产品性能指标等 </w:t>
            </w:r>
          </w:p>
          <w:p>
            <w:pPr>
              <w:adjustRightInd w:val="0"/>
              <w:snapToGrid w:val="0"/>
              <w:spacing w:line="276" w:lineRule="auto"/>
              <w:rPr>
                <w:rFonts w:ascii="宋体" w:hAnsi="宋体"/>
                <w:szCs w:val="21"/>
              </w:rPr>
            </w:pPr>
            <w:r>
              <w:rPr>
                <w:rFonts w:hint="eastAsia" w:ascii="宋体" w:hAnsi="宋体"/>
                <w:szCs w:val="21"/>
              </w:rPr>
              <w:t>输入评审结论：设计输入各项内容、文件、法律法规均符合设计程序的规定与要求，能确保设计工作的顺利开展。设计输入评审通过</w:t>
            </w:r>
          </w:p>
          <w:p>
            <w:pPr>
              <w:adjustRightInd w:val="0"/>
              <w:snapToGrid w:val="0"/>
              <w:spacing w:line="276" w:lineRule="auto"/>
              <w:rPr>
                <w:rFonts w:ascii="宋体" w:hAnsi="宋体"/>
                <w:szCs w:val="21"/>
              </w:rPr>
            </w:pPr>
            <w:r>
              <w:rPr>
                <w:rFonts w:hint="eastAsia" w:ascii="宋体" w:hAnsi="宋体"/>
                <w:szCs w:val="21"/>
              </w:rPr>
              <w:t>编制：陈静  审核：左志辉  批准：宋荣乔    日期：</w:t>
            </w:r>
            <w:r>
              <w:rPr>
                <w:rFonts w:ascii="宋体" w:hAnsi="宋体"/>
                <w:szCs w:val="21"/>
              </w:rPr>
              <w:t xml:space="preserve">2022-2-10 </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输出：试验方案、</w:t>
            </w:r>
            <w:bookmarkStart w:id="0" w:name="_GoBack"/>
            <w:bookmarkEnd w:id="0"/>
            <w:r>
              <w:rPr>
                <w:rFonts w:hint="eastAsia" w:ascii="宋体" w:hAnsi="宋体"/>
                <w:szCs w:val="21"/>
              </w:rPr>
              <w:t>配方等</w:t>
            </w:r>
          </w:p>
          <w:p>
            <w:pPr>
              <w:adjustRightInd w:val="0"/>
              <w:snapToGrid w:val="0"/>
              <w:spacing w:line="276" w:lineRule="auto"/>
              <w:rPr>
                <w:rFonts w:ascii="宋体" w:hAnsi="宋体"/>
                <w:szCs w:val="21"/>
              </w:rPr>
            </w:pPr>
            <w:r>
              <w:rPr>
                <w:rFonts w:hint="eastAsia" w:ascii="宋体" w:hAnsi="宋体"/>
                <w:szCs w:val="21"/>
              </w:rPr>
              <w:t>评审：</w:t>
            </w:r>
          </w:p>
          <w:p>
            <w:pPr>
              <w:adjustRightInd w:val="0"/>
              <w:snapToGrid w:val="0"/>
              <w:spacing w:line="276" w:lineRule="auto"/>
            </w:pPr>
            <w:r>
              <w:rPr>
                <w:rFonts w:hint="eastAsia"/>
              </w:rPr>
              <w:t>1、</w:t>
            </w:r>
            <w:r>
              <w:rPr>
                <w:rFonts w:hint="eastAsia"/>
              </w:rPr>
              <w:tab/>
            </w:r>
            <w:r>
              <w:rPr>
                <w:rFonts w:hint="eastAsia"/>
              </w:rPr>
              <w:t>合同、标准符合性——（ Y ）</w:t>
            </w:r>
          </w:p>
          <w:p>
            <w:pPr>
              <w:adjustRightInd w:val="0"/>
              <w:snapToGrid w:val="0"/>
              <w:spacing w:line="276" w:lineRule="auto"/>
            </w:pPr>
            <w:r>
              <w:rPr>
                <w:rFonts w:hint="eastAsia"/>
              </w:rPr>
              <w:t>2、</w:t>
            </w:r>
            <w:r>
              <w:rPr>
                <w:rFonts w:hint="eastAsia"/>
              </w:rPr>
              <w:tab/>
            </w:r>
            <w:r>
              <w:rPr>
                <w:rFonts w:hint="eastAsia"/>
              </w:rPr>
              <w:t>采购可行性——（ Y  ）</w:t>
            </w:r>
          </w:p>
          <w:p>
            <w:pPr>
              <w:adjustRightInd w:val="0"/>
              <w:snapToGrid w:val="0"/>
              <w:spacing w:line="276" w:lineRule="auto"/>
            </w:pPr>
            <w:r>
              <w:rPr>
                <w:rFonts w:hint="eastAsia"/>
              </w:rPr>
              <w:t>3、</w:t>
            </w:r>
            <w:r>
              <w:rPr>
                <w:rFonts w:hint="eastAsia"/>
              </w:rPr>
              <w:tab/>
            </w:r>
            <w:r>
              <w:rPr>
                <w:rFonts w:hint="eastAsia"/>
              </w:rPr>
              <w:t>加工可行性——（ Y  ）</w:t>
            </w:r>
          </w:p>
          <w:p>
            <w:pPr>
              <w:adjustRightInd w:val="0"/>
              <w:snapToGrid w:val="0"/>
              <w:spacing w:line="276" w:lineRule="auto"/>
            </w:pPr>
            <w:r>
              <w:rPr>
                <w:rFonts w:hint="eastAsia"/>
              </w:rPr>
              <w:t>4、</w:t>
            </w:r>
            <w:r>
              <w:rPr>
                <w:rFonts w:hint="eastAsia"/>
              </w:rPr>
              <w:tab/>
            </w:r>
            <w:r>
              <w:rPr>
                <w:rFonts w:hint="eastAsia"/>
              </w:rPr>
              <w:t>结构合理性——（ Y  ）</w:t>
            </w:r>
          </w:p>
          <w:p>
            <w:pPr>
              <w:adjustRightInd w:val="0"/>
              <w:snapToGrid w:val="0"/>
              <w:spacing w:line="276" w:lineRule="auto"/>
            </w:pPr>
            <w:r>
              <w:rPr>
                <w:rFonts w:hint="eastAsia"/>
              </w:rPr>
              <w:t>5、</w:t>
            </w:r>
            <w:r>
              <w:rPr>
                <w:rFonts w:hint="eastAsia"/>
              </w:rPr>
              <w:tab/>
            </w:r>
            <w:r>
              <w:rPr>
                <w:rFonts w:hint="eastAsia"/>
              </w:rPr>
              <w:t>可检验性——（ Y  ）</w:t>
            </w:r>
          </w:p>
          <w:p>
            <w:pPr>
              <w:adjustRightInd w:val="0"/>
              <w:snapToGrid w:val="0"/>
              <w:spacing w:line="276" w:lineRule="auto"/>
            </w:pPr>
            <w:r>
              <w:rPr>
                <w:rFonts w:hint="eastAsia"/>
              </w:rPr>
              <w:t>6、</w:t>
            </w:r>
            <w:r>
              <w:rPr>
                <w:rFonts w:hint="eastAsia"/>
              </w:rPr>
              <w:tab/>
            </w:r>
            <w:r>
              <w:rPr>
                <w:rFonts w:hint="eastAsia"/>
              </w:rPr>
              <w:t>实用性——（ Y  ）</w:t>
            </w:r>
          </w:p>
          <w:p>
            <w:pPr>
              <w:adjustRightInd w:val="0"/>
              <w:snapToGrid w:val="0"/>
              <w:spacing w:line="276" w:lineRule="auto"/>
            </w:pPr>
            <w:r>
              <w:rPr>
                <w:rFonts w:hint="eastAsia"/>
              </w:rPr>
              <w:t>7、</w:t>
            </w:r>
            <w:r>
              <w:rPr>
                <w:rFonts w:hint="eastAsia"/>
              </w:rPr>
              <w:tab/>
            </w:r>
            <w:r>
              <w:rPr>
                <w:rFonts w:hint="eastAsia"/>
              </w:rPr>
              <w:t>安全性——（ Y  ）</w:t>
            </w:r>
          </w:p>
          <w:p>
            <w:pPr>
              <w:adjustRightInd w:val="0"/>
              <w:snapToGrid w:val="0"/>
              <w:spacing w:line="276" w:lineRule="auto"/>
            </w:pPr>
            <w:r>
              <w:rPr>
                <w:rFonts w:hint="eastAsia"/>
              </w:rPr>
              <w:t>结论：设计方案基本满足用户需求</w:t>
            </w:r>
          </w:p>
          <w:p>
            <w:pPr>
              <w:adjustRightInd w:val="0"/>
              <w:snapToGrid w:val="0"/>
              <w:spacing w:line="276" w:lineRule="auto"/>
            </w:pPr>
            <w:r>
              <w:rPr>
                <w:rFonts w:hint="eastAsia"/>
              </w:rPr>
              <w:t>2. 尽快完成试验产品，进行测试</w:t>
            </w:r>
          </w:p>
          <w:p>
            <w:pPr>
              <w:adjustRightInd w:val="0"/>
              <w:snapToGrid w:val="0"/>
              <w:spacing w:line="276" w:lineRule="auto"/>
            </w:pPr>
            <w:r>
              <w:rPr>
                <w:rFonts w:hint="eastAsia"/>
              </w:rPr>
              <w:t>3. 材料回收方案完善</w:t>
            </w:r>
          </w:p>
          <w:p>
            <w:pPr>
              <w:adjustRightInd w:val="0"/>
              <w:snapToGrid w:val="0"/>
              <w:spacing w:line="276" w:lineRule="auto"/>
              <w:rPr>
                <w:rFonts w:ascii="宋体" w:hAnsi="宋体"/>
                <w:szCs w:val="21"/>
              </w:rPr>
            </w:pPr>
            <w:r>
              <w:rPr>
                <w:rFonts w:hint="eastAsia" w:ascii="宋体" w:hAnsi="宋体"/>
                <w:szCs w:val="21"/>
              </w:rPr>
              <w:t>编制：陈静  审核：左志辉  批准：宋荣乔    日期：22.2.18</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验证内容：</w:t>
            </w:r>
          </w:p>
          <w:p>
            <w:pPr>
              <w:adjustRightInd w:val="0"/>
              <w:snapToGrid w:val="0"/>
              <w:spacing w:line="276" w:lineRule="auto"/>
              <w:rPr>
                <w:rFonts w:ascii="宋体" w:hAnsi="宋体"/>
                <w:szCs w:val="21"/>
              </w:rPr>
            </w:pPr>
            <w:r>
              <w:rPr>
                <w:rFonts w:hint="eastAsia" w:ascii="宋体" w:hAnsi="宋体"/>
                <w:szCs w:val="21"/>
              </w:rPr>
              <w:t>颜料的选择：铁红Xg</w:t>
            </w:r>
          </w:p>
          <w:p>
            <w:pPr>
              <w:adjustRightInd w:val="0"/>
              <w:snapToGrid w:val="0"/>
              <w:spacing w:line="276" w:lineRule="auto"/>
              <w:rPr>
                <w:rFonts w:ascii="宋体" w:hAnsi="宋体"/>
                <w:szCs w:val="21"/>
              </w:rPr>
            </w:pPr>
            <w:r>
              <w:rPr>
                <w:rFonts w:hint="eastAsia" w:ascii="宋体" w:hAnsi="宋体"/>
                <w:szCs w:val="21"/>
              </w:rPr>
              <w:t>填料的选择：滑石粉Xg</w:t>
            </w:r>
          </w:p>
          <w:p>
            <w:pPr>
              <w:adjustRightInd w:val="0"/>
              <w:snapToGrid w:val="0"/>
              <w:spacing w:line="276" w:lineRule="auto"/>
              <w:rPr>
                <w:rFonts w:ascii="宋体" w:hAnsi="宋体"/>
                <w:szCs w:val="21"/>
              </w:rPr>
            </w:pPr>
            <w:r>
              <w:rPr>
                <w:rFonts w:hint="eastAsia" w:ascii="宋体" w:hAnsi="宋体"/>
                <w:szCs w:val="21"/>
              </w:rPr>
              <w:t>树脂的选择：环氧树脂Xg</w:t>
            </w:r>
          </w:p>
          <w:p>
            <w:pPr>
              <w:ind w:firstLine="420" w:firstLineChars="200"/>
              <w:rPr>
                <w:rFonts w:ascii="宋体" w:hAnsi="宋体"/>
              </w:rPr>
            </w:pPr>
            <w:r>
              <w:rPr>
                <w:rFonts w:hint="eastAsia" w:ascii="宋体" w:hAnsi="宋体"/>
              </w:rPr>
              <w:t>1.CH-X环氧富锌底漆，外观漂亮；</w:t>
            </w:r>
          </w:p>
          <w:p>
            <w:pPr>
              <w:ind w:firstLine="420" w:firstLineChars="200"/>
              <w:rPr>
                <w:rFonts w:ascii="宋体" w:hAnsi="宋体"/>
              </w:rPr>
            </w:pPr>
            <w:r>
              <w:rPr>
                <w:rFonts w:hint="eastAsia" w:ascii="宋体" w:hAnsi="宋体"/>
              </w:rPr>
              <w:t>2. CH-X环氧富锌底漆，质地细腻；</w:t>
            </w:r>
          </w:p>
          <w:p>
            <w:pPr>
              <w:ind w:firstLine="420" w:firstLineChars="200"/>
              <w:rPr>
                <w:rFonts w:ascii="宋体" w:hAnsi="宋体"/>
              </w:rPr>
            </w:pPr>
            <w:r>
              <w:rPr>
                <w:rFonts w:hint="eastAsia" w:ascii="宋体" w:hAnsi="宋体"/>
              </w:rPr>
              <w:t>3. CH-X环氧富锌底漆，粘度适中，易于施工；</w:t>
            </w:r>
          </w:p>
          <w:p>
            <w:pPr>
              <w:adjustRightInd w:val="0"/>
              <w:snapToGrid w:val="0"/>
              <w:spacing w:line="276" w:lineRule="auto"/>
              <w:ind w:firstLine="420" w:firstLineChars="200"/>
              <w:rPr>
                <w:rFonts w:ascii="宋体" w:hAnsi="宋体"/>
              </w:rPr>
            </w:pPr>
            <w:r>
              <w:rPr>
                <w:rFonts w:hint="eastAsia" w:ascii="宋体" w:hAnsi="宋体"/>
              </w:rPr>
              <w:t>4.CH-X环氧富锌底漆，施工厚度易于掌控</w:t>
            </w:r>
          </w:p>
          <w:p>
            <w:pPr>
              <w:adjustRightInd w:val="0"/>
              <w:snapToGrid w:val="0"/>
              <w:spacing w:line="276" w:lineRule="auto"/>
              <w:rPr>
                <w:rFonts w:ascii="宋体" w:hAnsi="宋体"/>
                <w:szCs w:val="21"/>
              </w:rPr>
            </w:pPr>
            <w:r>
              <w:rPr>
                <w:rFonts w:hint="eastAsia" w:ascii="宋体" w:hAnsi="宋体"/>
                <w:szCs w:val="21"/>
              </w:rPr>
              <w:t>验证结论：验证通过2022年2月22日</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确认内容：</w:t>
            </w:r>
          </w:p>
          <w:p>
            <w:pPr>
              <w:adjustRightInd w:val="0"/>
              <w:snapToGrid w:val="0"/>
              <w:spacing w:line="276" w:lineRule="auto"/>
              <w:rPr>
                <w:rFonts w:ascii="宋体" w:hAnsi="宋体"/>
                <w:szCs w:val="21"/>
              </w:rPr>
            </w:pPr>
            <w:r>
              <w:drawing>
                <wp:inline distT="0" distB="0" distL="0" distR="0">
                  <wp:extent cx="1727200" cy="2620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27289" cy="2620281"/>
                          </a:xfrm>
                          <a:prstGeom prst="rect">
                            <a:avLst/>
                          </a:prstGeom>
                        </pic:spPr>
                      </pic:pic>
                    </a:graphicData>
                  </a:graphic>
                </wp:inline>
              </w:drawing>
            </w:r>
            <w:r>
              <w:t xml:space="preserve"> </w:t>
            </w:r>
            <w:r>
              <w:drawing>
                <wp:inline distT="0" distB="0" distL="0" distR="0">
                  <wp:extent cx="1930400" cy="2537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930500" cy="2537747"/>
                          </a:xfrm>
                          <a:prstGeom prst="rect">
                            <a:avLst/>
                          </a:prstGeom>
                        </pic:spPr>
                      </pic:pic>
                    </a:graphicData>
                  </a:graphic>
                </wp:inline>
              </w:drawing>
            </w:r>
          </w:p>
          <w:p>
            <w:pPr>
              <w:adjustRightInd w:val="0"/>
              <w:snapToGrid w:val="0"/>
              <w:spacing w:line="276" w:lineRule="auto"/>
              <w:rPr>
                <w:rFonts w:ascii="宋体" w:hAnsi="宋体"/>
                <w:szCs w:val="21"/>
              </w:rPr>
            </w:pPr>
            <w:r>
              <w:rPr>
                <w:rFonts w:hint="eastAsia" w:ascii="宋体" w:hAnsi="宋体"/>
                <w:szCs w:val="21"/>
              </w:rPr>
              <w:t>无变更</w:t>
            </w:r>
          </w:p>
          <w:p>
            <w:pPr>
              <w:rPr>
                <w:szCs w:val="21"/>
              </w:rPr>
            </w:pPr>
          </w:p>
          <w:p>
            <w:pPr>
              <w:adjustRightInd w:val="0"/>
              <w:snapToGrid w:val="0"/>
              <w:spacing w:line="276" w:lineRule="auto"/>
              <w:rPr>
                <w:szCs w:val="21"/>
              </w:rPr>
            </w:pPr>
            <w:r>
              <w:rPr>
                <w:rFonts w:hint="eastAsia" w:ascii="宋体" w:hAnsi="宋体"/>
                <w:szCs w:val="21"/>
              </w:rPr>
              <w:t>抽</w:t>
            </w:r>
            <w:r>
              <w:rPr>
                <w:rFonts w:hint="eastAsia"/>
                <w:szCs w:val="21"/>
              </w:rPr>
              <w:t>北京红狮科技发展有限公司CH-Y01丙烯酸聚氨酯涂料技术推广服务方案设计任务书、输入、输出、评审、验证、确认记录：</w:t>
            </w:r>
          </w:p>
          <w:p>
            <w:pPr>
              <w:adjustRightInd w:val="0"/>
              <w:snapToGrid w:val="0"/>
              <w:spacing w:line="276" w:lineRule="auto"/>
              <w:rPr>
                <w:szCs w:val="21"/>
              </w:rPr>
            </w:pPr>
            <w:r>
              <w:rPr>
                <w:rFonts w:hint="eastAsia"/>
                <w:szCs w:val="21"/>
              </w:rPr>
              <w:t>设计周期：2022-3-10至2022-04-10</w:t>
            </w:r>
          </w:p>
          <w:p>
            <w:pPr>
              <w:adjustRightInd w:val="0"/>
              <w:snapToGrid w:val="0"/>
              <w:spacing w:line="276" w:lineRule="auto"/>
              <w:rPr>
                <w:rFonts w:ascii="宋体" w:hAnsi="宋体"/>
                <w:szCs w:val="21"/>
              </w:rPr>
            </w:pPr>
            <w:r>
              <w:rPr>
                <w:rFonts w:hint="eastAsia" w:ascii="宋体" w:hAnsi="宋体"/>
                <w:szCs w:val="21"/>
              </w:rPr>
              <w:t>执行标准： GB/T9761-2008；GB/T1724-1979；</w:t>
            </w:r>
          </w:p>
          <w:p>
            <w:pPr>
              <w:adjustRightInd w:val="0"/>
              <w:snapToGrid w:val="0"/>
              <w:spacing w:line="276" w:lineRule="auto"/>
              <w:rPr>
                <w:rFonts w:ascii="宋体" w:hAnsi="宋体"/>
                <w:szCs w:val="21"/>
              </w:rPr>
            </w:pPr>
            <w:r>
              <w:rPr>
                <w:rFonts w:hint="eastAsia" w:ascii="宋体" w:hAnsi="宋体"/>
                <w:szCs w:val="21"/>
              </w:rPr>
              <w:t>设计内容：</w:t>
            </w:r>
          </w:p>
          <w:p>
            <w:pPr>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颜料的选择。</w:t>
            </w:r>
          </w:p>
          <w:p>
            <w:pPr>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填料的选择。</w:t>
            </w:r>
          </w:p>
          <w:p>
            <w:pPr>
              <w:ind w:firstLine="420" w:firstLineChars="200"/>
              <w:rPr>
                <w:rFonts w:ascii="宋体" w:hAnsi="宋体"/>
              </w:rPr>
            </w:pPr>
            <w:r>
              <w:rPr>
                <w:rFonts w:hint="eastAsia" w:ascii="宋体" w:hAnsi="宋体"/>
              </w:rPr>
              <w:t>3.</w:t>
            </w:r>
            <w:r>
              <w:rPr>
                <w:rFonts w:hint="eastAsia" w:ascii="宋体" w:hAnsi="宋体"/>
              </w:rPr>
              <w:tab/>
            </w:r>
            <w:r>
              <w:rPr>
                <w:rFonts w:hint="eastAsia" w:ascii="宋体" w:hAnsi="宋体"/>
              </w:rPr>
              <w:t>树脂的选择。</w:t>
            </w:r>
          </w:p>
          <w:p>
            <w:pPr>
              <w:adjustRightInd w:val="0"/>
              <w:snapToGrid w:val="0"/>
              <w:spacing w:line="276" w:lineRule="auto"/>
              <w:rPr>
                <w:rFonts w:ascii="宋体" w:hAnsi="宋体"/>
                <w:szCs w:val="21"/>
              </w:rPr>
            </w:pPr>
            <w:r>
              <w:rPr>
                <w:rFonts w:hint="eastAsia" w:ascii="宋体" w:hAnsi="宋体"/>
                <w:szCs w:val="21"/>
              </w:rPr>
              <w:t>策划了人员、职能分配及时间节点：</w:t>
            </w:r>
          </w:p>
          <w:p>
            <w:pPr>
              <w:adjustRightInd w:val="0"/>
              <w:snapToGrid w:val="0"/>
              <w:spacing w:line="276" w:lineRule="auto"/>
              <w:rPr>
                <w:rFonts w:ascii="宋体" w:hAnsi="宋体"/>
                <w:szCs w:val="21"/>
              </w:rPr>
            </w:pPr>
            <w:r>
              <w:rPr>
                <w:rFonts w:hint="eastAsia" w:ascii="宋体" w:hAnsi="宋体"/>
                <w:szCs w:val="21"/>
              </w:rPr>
              <w:t>设计部门及项目负责人：左志辉</w:t>
            </w:r>
          </w:p>
          <w:p>
            <w:pPr>
              <w:adjustRightInd w:val="0"/>
              <w:snapToGrid w:val="0"/>
              <w:spacing w:line="276" w:lineRule="auto"/>
              <w:rPr>
                <w:rFonts w:ascii="宋体" w:hAnsi="宋体"/>
                <w:szCs w:val="21"/>
              </w:rPr>
            </w:pPr>
            <w:r>
              <w:rPr>
                <w:rFonts w:hint="eastAsia" w:ascii="宋体" w:hAnsi="宋体"/>
                <w:szCs w:val="21"/>
              </w:rPr>
              <w:t>参与人：陈静、左志辉、宋荣乔</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 xml:space="preserve">输入：执行标准、客户要求、产品性能指标等 </w:t>
            </w:r>
          </w:p>
          <w:p>
            <w:pPr>
              <w:adjustRightInd w:val="0"/>
              <w:snapToGrid w:val="0"/>
              <w:spacing w:line="276" w:lineRule="auto"/>
              <w:rPr>
                <w:rFonts w:ascii="宋体" w:hAnsi="宋体"/>
                <w:szCs w:val="21"/>
              </w:rPr>
            </w:pPr>
            <w:r>
              <w:rPr>
                <w:rFonts w:hint="eastAsia" w:ascii="宋体" w:hAnsi="宋体"/>
                <w:szCs w:val="21"/>
              </w:rPr>
              <w:t>输入评审结论：设计输入各项内容、文件、法律法规均符合设计程序的规定与要求，能确保设计工作的顺利开展。设计输入评审通过</w:t>
            </w:r>
          </w:p>
          <w:p>
            <w:pPr>
              <w:adjustRightInd w:val="0"/>
              <w:snapToGrid w:val="0"/>
              <w:spacing w:line="276" w:lineRule="auto"/>
              <w:rPr>
                <w:rFonts w:ascii="宋体" w:hAnsi="宋体"/>
                <w:szCs w:val="21"/>
              </w:rPr>
            </w:pPr>
            <w:r>
              <w:rPr>
                <w:rFonts w:hint="eastAsia" w:ascii="宋体" w:hAnsi="宋体"/>
                <w:szCs w:val="21"/>
              </w:rPr>
              <w:t>编制：陈静  审核：左志辉  批准：宋荣乔    日期：</w:t>
            </w:r>
            <w:r>
              <w:rPr>
                <w:rFonts w:ascii="宋体" w:hAnsi="宋体"/>
                <w:szCs w:val="21"/>
              </w:rPr>
              <w:t>2022-</w:t>
            </w:r>
            <w:r>
              <w:rPr>
                <w:rFonts w:hint="eastAsia" w:ascii="宋体" w:hAnsi="宋体"/>
                <w:szCs w:val="21"/>
              </w:rPr>
              <w:t>3</w:t>
            </w:r>
            <w:r>
              <w:rPr>
                <w:rFonts w:ascii="宋体" w:hAnsi="宋体"/>
                <w:szCs w:val="21"/>
              </w:rPr>
              <w:t xml:space="preserve">-10 </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输出：试验方案、配方等</w:t>
            </w:r>
          </w:p>
          <w:p>
            <w:pPr>
              <w:adjustRightInd w:val="0"/>
              <w:snapToGrid w:val="0"/>
              <w:spacing w:line="276" w:lineRule="auto"/>
              <w:rPr>
                <w:rFonts w:ascii="宋体" w:hAnsi="宋体"/>
                <w:szCs w:val="21"/>
              </w:rPr>
            </w:pPr>
            <w:r>
              <w:rPr>
                <w:rFonts w:hint="eastAsia" w:ascii="宋体" w:hAnsi="宋体"/>
                <w:szCs w:val="21"/>
              </w:rPr>
              <w:t>评审：</w:t>
            </w:r>
          </w:p>
          <w:p>
            <w:pPr>
              <w:adjustRightInd w:val="0"/>
              <w:snapToGrid w:val="0"/>
              <w:spacing w:line="276" w:lineRule="auto"/>
            </w:pPr>
            <w:r>
              <w:rPr>
                <w:rFonts w:hint="eastAsia"/>
              </w:rPr>
              <w:t>1、</w:t>
            </w:r>
            <w:r>
              <w:rPr>
                <w:rFonts w:hint="eastAsia"/>
              </w:rPr>
              <w:tab/>
            </w:r>
            <w:r>
              <w:rPr>
                <w:rFonts w:hint="eastAsia"/>
              </w:rPr>
              <w:t>合同、标准符合性——（ Y ）</w:t>
            </w:r>
          </w:p>
          <w:p>
            <w:pPr>
              <w:adjustRightInd w:val="0"/>
              <w:snapToGrid w:val="0"/>
              <w:spacing w:line="276" w:lineRule="auto"/>
            </w:pPr>
            <w:r>
              <w:rPr>
                <w:rFonts w:hint="eastAsia"/>
              </w:rPr>
              <w:t>2、</w:t>
            </w:r>
            <w:r>
              <w:rPr>
                <w:rFonts w:hint="eastAsia"/>
              </w:rPr>
              <w:tab/>
            </w:r>
            <w:r>
              <w:rPr>
                <w:rFonts w:hint="eastAsia"/>
              </w:rPr>
              <w:t>采购可行性——（ Y  ）</w:t>
            </w:r>
          </w:p>
          <w:p>
            <w:pPr>
              <w:adjustRightInd w:val="0"/>
              <w:snapToGrid w:val="0"/>
              <w:spacing w:line="276" w:lineRule="auto"/>
            </w:pPr>
            <w:r>
              <w:rPr>
                <w:rFonts w:hint="eastAsia"/>
              </w:rPr>
              <w:t>3、</w:t>
            </w:r>
            <w:r>
              <w:rPr>
                <w:rFonts w:hint="eastAsia"/>
              </w:rPr>
              <w:tab/>
            </w:r>
            <w:r>
              <w:rPr>
                <w:rFonts w:hint="eastAsia"/>
              </w:rPr>
              <w:t>加工可行性——（ Y  ）</w:t>
            </w:r>
          </w:p>
          <w:p>
            <w:pPr>
              <w:adjustRightInd w:val="0"/>
              <w:snapToGrid w:val="0"/>
              <w:spacing w:line="276" w:lineRule="auto"/>
            </w:pPr>
            <w:r>
              <w:rPr>
                <w:rFonts w:hint="eastAsia"/>
              </w:rPr>
              <w:t>4、</w:t>
            </w:r>
            <w:r>
              <w:rPr>
                <w:rFonts w:hint="eastAsia"/>
              </w:rPr>
              <w:tab/>
            </w:r>
            <w:r>
              <w:rPr>
                <w:rFonts w:hint="eastAsia"/>
              </w:rPr>
              <w:t>结构合理性——（ Y  ）</w:t>
            </w:r>
          </w:p>
          <w:p>
            <w:pPr>
              <w:adjustRightInd w:val="0"/>
              <w:snapToGrid w:val="0"/>
              <w:spacing w:line="276" w:lineRule="auto"/>
            </w:pPr>
            <w:r>
              <w:rPr>
                <w:rFonts w:hint="eastAsia"/>
              </w:rPr>
              <w:t>5、</w:t>
            </w:r>
            <w:r>
              <w:rPr>
                <w:rFonts w:hint="eastAsia"/>
              </w:rPr>
              <w:tab/>
            </w:r>
            <w:r>
              <w:rPr>
                <w:rFonts w:hint="eastAsia"/>
              </w:rPr>
              <w:t>可检验性——（ Y  ）</w:t>
            </w:r>
          </w:p>
          <w:p>
            <w:pPr>
              <w:adjustRightInd w:val="0"/>
              <w:snapToGrid w:val="0"/>
              <w:spacing w:line="276" w:lineRule="auto"/>
            </w:pPr>
            <w:r>
              <w:rPr>
                <w:rFonts w:hint="eastAsia"/>
              </w:rPr>
              <w:t>6、</w:t>
            </w:r>
            <w:r>
              <w:rPr>
                <w:rFonts w:hint="eastAsia"/>
              </w:rPr>
              <w:tab/>
            </w:r>
            <w:r>
              <w:rPr>
                <w:rFonts w:hint="eastAsia"/>
              </w:rPr>
              <w:t>实用性——（ Y  ）</w:t>
            </w:r>
          </w:p>
          <w:p>
            <w:pPr>
              <w:adjustRightInd w:val="0"/>
              <w:snapToGrid w:val="0"/>
              <w:spacing w:line="276" w:lineRule="auto"/>
            </w:pPr>
            <w:r>
              <w:rPr>
                <w:rFonts w:hint="eastAsia"/>
              </w:rPr>
              <w:t>7、</w:t>
            </w:r>
            <w:r>
              <w:rPr>
                <w:rFonts w:hint="eastAsia"/>
              </w:rPr>
              <w:tab/>
            </w:r>
            <w:r>
              <w:rPr>
                <w:rFonts w:hint="eastAsia"/>
              </w:rPr>
              <w:t>安全性——（ Y  ）</w:t>
            </w:r>
          </w:p>
          <w:p>
            <w:pPr>
              <w:adjustRightInd w:val="0"/>
              <w:snapToGrid w:val="0"/>
              <w:spacing w:line="276" w:lineRule="auto"/>
            </w:pPr>
            <w:r>
              <w:rPr>
                <w:rFonts w:hint="eastAsia"/>
              </w:rPr>
              <w:t>结论：设计方案基本满足用户需求</w:t>
            </w:r>
          </w:p>
          <w:p>
            <w:pPr>
              <w:adjustRightInd w:val="0"/>
              <w:snapToGrid w:val="0"/>
              <w:spacing w:line="276" w:lineRule="auto"/>
            </w:pPr>
            <w:r>
              <w:rPr>
                <w:rFonts w:hint="eastAsia"/>
              </w:rPr>
              <w:t>2. 尽快完成试验产品，进行测试</w:t>
            </w:r>
          </w:p>
          <w:p>
            <w:pPr>
              <w:adjustRightInd w:val="0"/>
              <w:snapToGrid w:val="0"/>
              <w:spacing w:line="276" w:lineRule="auto"/>
            </w:pPr>
            <w:r>
              <w:rPr>
                <w:rFonts w:hint="eastAsia"/>
              </w:rPr>
              <w:t>3. 材料回收方案完善</w:t>
            </w:r>
          </w:p>
          <w:p>
            <w:pPr>
              <w:adjustRightInd w:val="0"/>
              <w:snapToGrid w:val="0"/>
              <w:spacing w:line="276" w:lineRule="auto"/>
              <w:rPr>
                <w:rFonts w:ascii="宋体" w:hAnsi="宋体"/>
                <w:szCs w:val="21"/>
              </w:rPr>
            </w:pPr>
            <w:r>
              <w:rPr>
                <w:rFonts w:hint="eastAsia" w:ascii="宋体" w:hAnsi="宋体"/>
                <w:szCs w:val="21"/>
              </w:rPr>
              <w:t>编制：陈静  审核：左志辉  批准：宋荣乔    日期：22.3.18</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验证内容：</w:t>
            </w:r>
          </w:p>
          <w:p>
            <w:pPr>
              <w:ind w:firstLine="420" w:firstLineChars="200"/>
              <w:rPr>
                <w:rFonts w:ascii="宋体" w:hAnsi="宋体"/>
              </w:rPr>
            </w:pPr>
            <w:r>
              <w:rPr>
                <w:rFonts w:hint="eastAsia" w:ascii="宋体" w:hAnsi="宋体"/>
              </w:rPr>
              <w:t>1.CH-X环氧富锌底漆，外观漂亮；</w:t>
            </w:r>
          </w:p>
          <w:p>
            <w:pPr>
              <w:ind w:firstLine="420" w:firstLineChars="200"/>
              <w:rPr>
                <w:rFonts w:ascii="宋体" w:hAnsi="宋体"/>
              </w:rPr>
            </w:pPr>
            <w:r>
              <w:rPr>
                <w:rFonts w:hint="eastAsia" w:ascii="宋体" w:hAnsi="宋体"/>
              </w:rPr>
              <w:t>2. CH-X环氧富锌底漆，质地细腻；</w:t>
            </w:r>
          </w:p>
          <w:p>
            <w:pPr>
              <w:ind w:firstLine="420" w:firstLineChars="200"/>
              <w:rPr>
                <w:rFonts w:ascii="宋体" w:hAnsi="宋体"/>
              </w:rPr>
            </w:pPr>
            <w:r>
              <w:rPr>
                <w:rFonts w:hint="eastAsia" w:ascii="宋体" w:hAnsi="宋体"/>
              </w:rPr>
              <w:t>3. CH-X环氧富锌底漆，粘度适中，易于施工；</w:t>
            </w:r>
          </w:p>
          <w:p>
            <w:pPr>
              <w:adjustRightInd w:val="0"/>
              <w:snapToGrid w:val="0"/>
              <w:spacing w:line="276" w:lineRule="auto"/>
              <w:ind w:firstLine="420" w:firstLineChars="200"/>
              <w:rPr>
                <w:rFonts w:ascii="宋体" w:hAnsi="宋体"/>
              </w:rPr>
            </w:pPr>
            <w:r>
              <w:rPr>
                <w:rFonts w:hint="eastAsia" w:ascii="宋体" w:hAnsi="宋体"/>
              </w:rPr>
              <w:t>4.CH-X环氧富锌底漆，施工厚度易于掌控</w:t>
            </w:r>
          </w:p>
          <w:p>
            <w:pPr>
              <w:adjustRightInd w:val="0"/>
              <w:snapToGrid w:val="0"/>
              <w:spacing w:line="276" w:lineRule="auto"/>
              <w:rPr>
                <w:rFonts w:ascii="宋体" w:hAnsi="宋体"/>
                <w:szCs w:val="21"/>
              </w:rPr>
            </w:pPr>
            <w:r>
              <w:rPr>
                <w:rFonts w:hint="eastAsia" w:ascii="宋体" w:hAnsi="宋体"/>
                <w:szCs w:val="21"/>
              </w:rPr>
              <w:t>验证结论：验证通过2022年3月22日</w:t>
            </w:r>
          </w:p>
          <w:p>
            <w:pPr>
              <w:adjustRightInd w:val="0"/>
              <w:snapToGrid w:val="0"/>
              <w:spacing w:line="276" w:lineRule="auto"/>
              <w:rPr>
                <w:rFonts w:ascii="宋体" w:hAnsi="宋体"/>
                <w:szCs w:val="21"/>
              </w:rPr>
            </w:pPr>
          </w:p>
          <w:p>
            <w:pPr>
              <w:rPr>
                <w:rFonts w:ascii="宋体" w:hAnsi="宋体"/>
                <w:szCs w:val="21"/>
              </w:rPr>
            </w:pPr>
            <w:r>
              <w:rPr>
                <w:rFonts w:hint="eastAsia" w:ascii="宋体" w:hAnsi="宋体"/>
                <w:szCs w:val="21"/>
              </w:rPr>
              <w:t>确认内容：</w:t>
            </w:r>
          </w:p>
          <w:p>
            <w:pPr>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颜料的选择：酞青蓝XXg</w:t>
            </w:r>
          </w:p>
          <w:p>
            <w:pPr>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填料的选择：碳酸钙xxg</w:t>
            </w:r>
          </w:p>
          <w:p>
            <w:pPr>
              <w:adjustRightInd w:val="0"/>
              <w:snapToGrid w:val="0"/>
              <w:spacing w:line="276" w:lineRule="auto"/>
              <w:rPr>
                <w:rFonts w:ascii="宋体" w:hAnsi="宋体"/>
                <w:szCs w:val="21"/>
              </w:rPr>
            </w:pPr>
            <w:r>
              <w:rPr>
                <w:rFonts w:hint="eastAsia" w:ascii="宋体" w:hAnsi="宋体"/>
              </w:rPr>
              <w:t>3.</w:t>
            </w:r>
            <w:r>
              <w:rPr>
                <w:rFonts w:hint="eastAsia" w:ascii="宋体" w:hAnsi="宋体"/>
              </w:rPr>
              <w:tab/>
            </w:r>
            <w:r>
              <w:rPr>
                <w:rFonts w:hint="eastAsia" w:ascii="宋体" w:hAnsi="宋体"/>
              </w:rPr>
              <w:t>树脂的选择：丙烯酸树脂XXg</w:t>
            </w:r>
          </w:p>
          <w:p>
            <w:pPr>
              <w:adjustRightInd w:val="0"/>
              <w:snapToGrid w:val="0"/>
              <w:spacing w:line="276" w:lineRule="auto"/>
              <w:rPr>
                <w:rFonts w:ascii="宋体" w:hAnsi="宋体"/>
                <w:szCs w:val="21"/>
              </w:rPr>
            </w:pPr>
            <w:r>
              <w:rPr>
                <w:rFonts w:hint="eastAsia" w:ascii="宋体" w:hAnsi="宋体"/>
                <w:szCs w:val="21"/>
              </w:rPr>
              <w:t>检查样品是否在性能、外观等质量上达到任务书规定的要求，审查技术文件是否符合有关标准规定，是否齐全、正确、统一，是否能指导生产；对产品技术质量水平的先进性做出评价</w:t>
            </w:r>
          </w:p>
          <w:p>
            <w:pPr>
              <w:adjustRightInd w:val="0"/>
              <w:snapToGrid w:val="0"/>
              <w:spacing w:line="276" w:lineRule="auto"/>
              <w:rPr>
                <w:rFonts w:ascii="宋体" w:hAnsi="宋体"/>
                <w:szCs w:val="21"/>
              </w:rPr>
            </w:pPr>
            <w:r>
              <w:rPr>
                <w:rFonts w:hint="eastAsia" w:ascii="宋体" w:hAnsi="宋体"/>
                <w:szCs w:val="21"/>
              </w:rPr>
              <w:t>结论：1、</w:t>
            </w:r>
            <w:r>
              <w:rPr>
                <w:rFonts w:hint="eastAsia" w:ascii="宋体" w:hAnsi="宋体"/>
                <w:szCs w:val="21"/>
              </w:rPr>
              <w:tab/>
            </w:r>
            <w:r>
              <w:rPr>
                <w:rFonts w:hint="eastAsia" w:ascii="宋体" w:hAnsi="宋体"/>
                <w:szCs w:val="21"/>
              </w:rPr>
              <w:t>产品达到任务书及客户要求、标准。</w:t>
            </w:r>
          </w:p>
          <w:p>
            <w:pPr>
              <w:adjustRightInd w:val="0"/>
              <w:snapToGrid w:val="0"/>
              <w:spacing w:line="276"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产品设计文件、工艺文件齐全、统一、正确，能正确指导生产。</w:t>
            </w:r>
          </w:p>
          <w:p>
            <w:pPr>
              <w:adjustRightInd w:val="0"/>
              <w:snapToGrid w:val="0"/>
              <w:spacing w:line="276" w:lineRule="auto"/>
              <w:rPr>
                <w:rFonts w:ascii="宋体" w:hAnsi="宋体"/>
                <w:szCs w:val="21"/>
              </w:rPr>
            </w:pPr>
            <w:r>
              <w:rPr>
                <w:rFonts w:hint="eastAsia" w:ascii="宋体" w:hAnsi="宋体"/>
                <w:szCs w:val="21"/>
              </w:rPr>
              <w:t>3、具备产品定型的条件</w:t>
            </w:r>
          </w:p>
          <w:p>
            <w:pPr>
              <w:adjustRightInd w:val="0"/>
              <w:snapToGrid w:val="0"/>
              <w:spacing w:line="276" w:lineRule="auto"/>
              <w:rPr>
                <w:rFonts w:ascii="宋体" w:hAnsi="宋体"/>
                <w:szCs w:val="21"/>
              </w:rPr>
            </w:pPr>
            <w:r>
              <w:rPr>
                <w:rFonts w:hint="eastAsia" w:ascii="宋体" w:hAnsi="宋体"/>
                <w:szCs w:val="21"/>
              </w:rPr>
              <w:t>编制：编制：陈静  审核：左志辉  批准：宋荣乔  日期：</w:t>
            </w:r>
            <w:r>
              <w:rPr>
                <w:rFonts w:ascii="宋体" w:hAnsi="宋体"/>
                <w:szCs w:val="21"/>
              </w:rPr>
              <w:t>2022-4-</w:t>
            </w:r>
            <w:r>
              <w:rPr>
                <w:rFonts w:hint="eastAsia" w:ascii="宋体" w:hAnsi="宋体"/>
                <w:szCs w:val="21"/>
              </w:rPr>
              <w:t xml:space="preserve">8   </w:t>
            </w:r>
          </w:p>
          <w:p>
            <w:pPr>
              <w:adjustRightInd w:val="0"/>
              <w:snapToGrid w:val="0"/>
              <w:spacing w:line="276" w:lineRule="auto"/>
              <w:rPr>
                <w:rFonts w:ascii="宋体" w:hAnsi="宋体"/>
                <w:szCs w:val="21"/>
              </w:rPr>
            </w:pPr>
            <w:r>
              <w:rPr>
                <w:rFonts w:hint="eastAsia" w:ascii="宋体" w:hAnsi="宋体"/>
                <w:szCs w:val="21"/>
              </w:rPr>
              <w:t>无变更</w:t>
            </w:r>
          </w:p>
          <w:p>
            <w:pPr>
              <w:rPr>
                <w:szCs w:val="21"/>
              </w:rPr>
            </w:pPr>
          </w:p>
          <w:p>
            <w:pPr>
              <w:rPr>
                <w:szCs w:val="21"/>
              </w:rPr>
            </w:pPr>
            <w:r>
              <w:rPr>
                <w:szCs w:val="21"/>
              </w:rPr>
              <w:t>另抽</w:t>
            </w:r>
            <w:r>
              <w:rPr>
                <w:rFonts w:hint="eastAsia"/>
                <w:szCs w:val="21"/>
              </w:rPr>
              <w:t>油漆（溶剂型粘合剂、漆用树脂）、涂料（水溶性粘合剂，乳液型粘合剂）的技术推广方案设计资料，均保存完好，符合要求。</w:t>
            </w:r>
          </w:p>
          <w:p>
            <w:pPr>
              <w:rPr>
                <w:szCs w:val="21"/>
              </w:rPr>
            </w:pPr>
          </w:p>
          <w:p>
            <w:pPr>
              <w:adjustRightInd w:val="0"/>
              <w:snapToGrid w:val="0"/>
              <w:spacing w:line="276" w:lineRule="auto"/>
              <w:rPr>
                <w:rFonts w:ascii="宋体" w:hAnsi="宋体"/>
                <w:szCs w:val="21"/>
              </w:rPr>
            </w:pPr>
            <w:r>
              <w:rPr>
                <w:rFonts w:hint="eastAsia" w:ascii="宋体" w:hAnsi="宋体"/>
                <w:szCs w:val="21"/>
              </w:rPr>
              <w:t>a ）获得的文件化信息</w:t>
            </w:r>
          </w:p>
          <w:p>
            <w:pPr>
              <w:adjustRightInd w:val="0"/>
              <w:snapToGrid w:val="0"/>
              <w:spacing w:line="276" w:lineRule="auto"/>
              <w:rPr>
                <w:rFonts w:ascii="宋体" w:hAnsi="宋体"/>
                <w:szCs w:val="21"/>
              </w:rPr>
            </w:pPr>
            <w:r>
              <w:rPr>
                <w:rFonts w:hint="eastAsia" w:ascii="宋体" w:hAnsi="宋体"/>
                <w:szCs w:val="21"/>
              </w:rPr>
              <w:t xml:space="preserve">   1）编制了质量《管理手册》中8.5.1明确了控制的过程、活动、要求以及控制的职责和方法。执行标准、客户要求等等作业文件，能够对服务过程起指导作用。</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2）公司的开发是依据需求进行。同时符合相关法律法规要求：《中华人民共和国著作权法》《中华人民共和国合同法》《中华人民共和国消费者权益保护法》GB/T 9750 涂料产品包装标志</w:t>
            </w:r>
          </w:p>
          <w:p>
            <w:pPr>
              <w:adjustRightInd w:val="0"/>
              <w:snapToGrid w:val="0"/>
              <w:spacing w:line="276" w:lineRule="auto"/>
              <w:rPr>
                <w:rFonts w:ascii="宋体" w:hAnsi="宋体"/>
                <w:szCs w:val="21"/>
              </w:rPr>
            </w:pPr>
            <w:r>
              <w:rPr>
                <w:rFonts w:hint="eastAsia" w:ascii="宋体" w:hAnsi="宋体"/>
                <w:szCs w:val="21"/>
              </w:rPr>
              <w:t>GB/T 9755-2001 合成树脂乳液外墙涂料GB/T 13491 涂料产品包装通则HG/T 2458 涂料产品检验、运输和储存通则内墙乳胶漆GB/T9756-2001外墙乳胶漆GB/T9755-2001溶剂型外墙涂料GB/T9757-2001合成树脂乳液砂壁状建筑涂料JG/T24-2002交联型氟树脂涂料HG/T3792-2005合成树脂幕墙JG/T205-2007GB/T 9266-1988 建筑涂料 涂层耐洗刷性的测定GB 3186 涂料产品的取GB/T 1766-1995 色漆和清漆 涂层老化的评级方法及客户要求等国家法律法规、标准要求；</w:t>
            </w:r>
          </w:p>
          <w:p>
            <w:pPr>
              <w:adjustRightInd w:val="0"/>
              <w:snapToGrid w:val="0"/>
              <w:spacing w:line="276" w:lineRule="auto"/>
              <w:rPr>
                <w:rFonts w:ascii="宋体" w:hAnsi="宋体"/>
                <w:szCs w:val="21"/>
              </w:rPr>
            </w:pPr>
            <w:r>
              <w:rPr>
                <w:rFonts w:hint="eastAsia" w:ascii="宋体" w:hAnsi="宋体"/>
                <w:szCs w:val="21"/>
              </w:rPr>
              <w:t>3）策划了《设计说明书》等记录。</w:t>
            </w:r>
          </w:p>
          <w:p>
            <w:pPr>
              <w:adjustRightInd w:val="0"/>
              <w:snapToGrid w:val="0"/>
              <w:spacing w:line="276" w:lineRule="auto"/>
              <w:rPr>
                <w:rFonts w:ascii="宋体" w:hAnsi="宋体"/>
                <w:szCs w:val="21"/>
              </w:rPr>
            </w:pPr>
            <w:r>
              <w:rPr>
                <w:rFonts w:hint="eastAsia" w:ascii="宋体" w:hAnsi="宋体"/>
                <w:szCs w:val="21"/>
              </w:rPr>
              <w:t>b）获得和使用监视和测量资源：小样试制外包，企业无需监视测量设备。</w:t>
            </w:r>
          </w:p>
          <w:p>
            <w:pPr>
              <w:adjustRightInd w:val="0"/>
              <w:snapToGrid w:val="0"/>
              <w:spacing w:line="276" w:lineRule="auto"/>
              <w:rPr>
                <w:rFonts w:ascii="宋体" w:hAnsi="宋体"/>
                <w:szCs w:val="21"/>
              </w:rPr>
            </w:pPr>
            <w:r>
              <w:rPr>
                <w:rFonts w:hint="eastAsia" w:ascii="宋体" w:hAnsi="宋体"/>
                <w:szCs w:val="21"/>
              </w:rPr>
              <w:t>c） 实施监视和测量</w:t>
            </w:r>
          </w:p>
          <w:p>
            <w:pPr>
              <w:adjustRightInd w:val="0"/>
              <w:snapToGrid w:val="0"/>
              <w:spacing w:line="276" w:lineRule="auto"/>
              <w:rPr>
                <w:rFonts w:ascii="宋体" w:hAnsi="宋体"/>
                <w:szCs w:val="21"/>
              </w:rPr>
            </w:pPr>
            <w:r>
              <w:rPr>
                <w:rFonts w:hint="eastAsia" w:ascii="宋体" w:hAnsi="宋体"/>
                <w:szCs w:val="21"/>
              </w:rPr>
              <w:t>企业根据客户要求进行产品配方制定，配方交外包方进行小样试制，企业在配方试制过程中不对跟客户进行沟通、确认。</w:t>
            </w:r>
          </w:p>
          <w:p>
            <w:pPr>
              <w:adjustRightInd w:val="0"/>
              <w:snapToGrid w:val="0"/>
              <w:spacing w:line="276" w:lineRule="auto"/>
              <w:rPr>
                <w:rFonts w:ascii="宋体" w:hAnsi="宋体"/>
                <w:szCs w:val="21"/>
              </w:rPr>
            </w:pPr>
            <w:r>
              <w:rPr>
                <w:rFonts w:hint="eastAsia" w:ascii="宋体" w:hAnsi="宋体"/>
                <w:szCs w:val="21"/>
              </w:rPr>
              <w:t>d)使用适宜的基础设施，保持适宜的环境</w:t>
            </w:r>
          </w:p>
          <w:p>
            <w:pPr>
              <w:adjustRightInd w:val="0"/>
              <w:snapToGrid w:val="0"/>
              <w:spacing w:line="276" w:lineRule="auto"/>
              <w:rPr>
                <w:rFonts w:ascii="宋体" w:hAnsi="宋体"/>
                <w:szCs w:val="21"/>
              </w:rPr>
            </w:pPr>
            <w:r>
              <w:rPr>
                <w:rFonts w:hint="eastAsia" w:ascii="宋体" w:hAnsi="宋体"/>
                <w:szCs w:val="21"/>
              </w:rPr>
              <w:t>提供主要办公设备有电脑、打印机、传真机、扫描仪等，办公设备的局域网维护、灰尘清扫、电脑杀毒和一些设备的耗材等工作有专人负责，基本可满足日常办公需要。</w:t>
            </w:r>
          </w:p>
          <w:p>
            <w:pPr>
              <w:adjustRightInd w:val="0"/>
              <w:snapToGrid w:val="0"/>
              <w:spacing w:line="276" w:lineRule="auto"/>
              <w:rPr>
                <w:rFonts w:ascii="宋体" w:hAnsi="宋体"/>
                <w:szCs w:val="21"/>
              </w:rPr>
            </w:pPr>
            <w:r>
              <w:rPr>
                <w:rFonts w:hint="eastAsia" w:ascii="宋体" w:hAnsi="宋体"/>
                <w:szCs w:val="21"/>
              </w:rPr>
              <w:t>e)配备胜任的人员，包括所要求的资格</w:t>
            </w:r>
          </w:p>
          <w:p>
            <w:pPr>
              <w:adjustRightInd w:val="0"/>
              <w:snapToGrid w:val="0"/>
              <w:spacing w:line="276" w:lineRule="auto"/>
              <w:rPr>
                <w:rFonts w:ascii="宋体" w:hAnsi="宋体"/>
                <w:szCs w:val="21"/>
              </w:rPr>
            </w:pPr>
            <w:r>
              <w:rPr>
                <w:rFonts w:hint="eastAsia" w:ascii="宋体" w:hAnsi="宋体"/>
                <w:szCs w:val="21"/>
              </w:rPr>
              <w:t>提供了岗位职责与任职要求。对员工岗位、学历、教育及培训经历、技能、经验方面进行了评价。人员具有多年工作经验，可满足软件策划需要。</w:t>
            </w:r>
          </w:p>
          <w:p>
            <w:pPr>
              <w:adjustRightInd w:val="0"/>
              <w:snapToGrid w:val="0"/>
              <w:spacing w:line="276" w:lineRule="auto"/>
              <w:rPr>
                <w:rFonts w:ascii="宋体" w:hAnsi="宋体"/>
                <w:color w:val="FF0000"/>
                <w:szCs w:val="21"/>
              </w:rPr>
            </w:pPr>
            <w:r>
              <w:rPr>
                <w:rFonts w:hint="eastAsia" w:ascii="宋体" w:hAnsi="宋体"/>
                <w:szCs w:val="21"/>
              </w:rPr>
              <w:t>f) 需确认过程，经确认，需要确认的过程为技术推广服务过程</w:t>
            </w:r>
            <w:r>
              <w:rPr>
                <w:rFonts w:hint="eastAsia" w:ascii="宋体" w:hAnsi="宋体"/>
                <w:color w:val="FF0000"/>
                <w:szCs w:val="21"/>
              </w:rPr>
              <w:t>。未见过程确认记录，已开不符合</w:t>
            </w:r>
          </w:p>
          <w:p>
            <w:pPr>
              <w:adjustRightInd w:val="0"/>
              <w:snapToGrid w:val="0"/>
              <w:spacing w:line="276" w:lineRule="auto"/>
              <w:rPr>
                <w:rFonts w:ascii="宋体" w:hAnsi="宋体"/>
                <w:szCs w:val="21"/>
              </w:rPr>
            </w:pPr>
            <w:r>
              <w:rPr>
                <w:rFonts w:hint="eastAsia" w:ascii="宋体" w:hAnsi="宋体"/>
                <w:szCs w:val="21"/>
              </w:rPr>
              <w:t>g)采取措施，防止人为错误</w:t>
            </w:r>
          </w:p>
          <w:p>
            <w:pPr>
              <w:adjustRightInd w:val="0"/>
              <w:snapToGrid w:val="0"/>
              <w:spacing w:line="276" w:lineRule="auto"/>
              <w:rPr>
                <w:rFonts w:ascii="宋体" w:hAnsi="宋体"/>
                <w:szCs w:val="21"/>
              </w:rPr>
            </w:pPr>
            <w:r>
              <w:rPr>
                <w:rFonts w:hint="eastAsia" w:ascii="宋体" w:hAnsi="宋体"/>
                <w:szCs w:val="21"/>
              </w:rPr>
              <w:t>定期对服务结果进行阶段备份，内部局域网进行定期杀毒，测试结果进行加密管理.</w:t>
            </w:r>
          </w:p>
          <w:p>
            <w:pPr>
              <w:adjustRightInd w:val="0"/>
              <w:snapToGrid w:val="0"/>
              <w:spacing w:line="276" w:lineRule="auto"/>
              <w:rPr>
                <w:rFonts w:ascii="宋体" w:hAnsi="宋体"/>
                <w:szCs w:val="21"/>
              </w:rPr>
            </w:pPr>
            <w:r>
              <w:rPr>
                <w:rFonts w:hint="eastAsia" w:ascii="宋体" w:hAnsi="宋体"/>
                <w:szCs w:val="21"/>
              </w:rPr>
              <w:t>h）实施放行、交付和交付后的活动</w:t>
            </w:r>
          </w:p>
          <w:p>
            <w:pPr>
              <w:adjustRightInd w:val="0"/>
              <w:snapToGrid w:val="0"/>
              <w:spacing w:line="276" w:lineRule="auto"/>
              <w:rPr>
                <w:rFonts w:ascii="宋体" w:hAnsi="宋体"/>
                <w:szCs w:val="21"/>
              </w:rPr>
            </w:pPr>
            <w:r>
              <w:rPr>
                <w:rFonts w:hint="eastAsia" w:ascii="宋体" w:hAnsi="宋体"/>
                <w:szCs w:val="21"/>
              </w:rPr>
              <w:t>服务完成后由技术人员将配方等技术文件进行保存，配方同产品一通交付，客户有技术或产品问题，通过电话、邮件、微信等进行交流，必要时可进行培训。</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现场有员工正在进行配方研制工作，有序进行，现场观察员工能够按照工作规范和要求进行工作，抽查一名开发人员询问相关要求，能够较准确回答，满足要求。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现场聚氨酯稀释剂x-10提供技术推广服务需求与分析</w:t>
            </w:r>
          </w:p>
          <w:p>
            <w:pPr>
              <w:adjustRightInd w:val="0"/>
              <w:snapToGrid w:val="0"/>
              <w:spacing w:line="276" w:lineRule="auto"/>
              <w:rPr>
                <w:rFonts w:ascii="宋体" w:hAnsi="宋体"/>
                <w:szCs w:val="21"/>
              </w:rPr>
            </w:pPr>
            <w:r>
              <w:rPr>
                <w:rFonts w:hint="eastAsia" w:ascii="宋体" w:hAnsi="宋体"/>
                <w:szCs w:val="21"/>
              </w:rPr>
              <w:t>需求群体：北京红狮科技发展有限公司</w:t>
            </w:r>
            <w:r>
              <w:rPr>
                <w:rFonts w:hint="eastAsia" w:ascii="宋体" w:hAnsi="宋体"/>
                <w:szCs w:val="21"/>
              </w:rPr>
              <w:tab/>
            </w:r>
          </w:p>
          <w:p>
            <w:pPr>
              <w:adjustRightInd w:val="0"/>
              <w:snapToGrid w:val="0"/>
              <w:spacing w:line="276" w:lineRule="auto"/>
              <w:rPr>
                <w:rFonts w:ascii="宋体" w:hAnsi="宋体"/>
                <w:szCs w:val="21"/>
              </w:rPr>
            </w:pPr>
            <w:r>
              <w:rPr>
                <w:rFonts w:hint="eastAsia" w:ascii="宋体" w:hAnsi="宋体"/>
                <w:szCs w:val="21"/>
              </w:rPr>
              <w:t>市场预测聚氨酯稀释剂x-10市场发展前景广阔</w:t>
            </w:r>
          </w:p>
          <w:p>
            <w:pPr>
              <w:adjustRightInd w:val="0"/>
              <w:snapToGrid w:val="0"/>
              <w:spacing w:line="276" w:lineRule="auto"/>
              <w:rPr>
                <w:rFonts w:ascii="宋体" w:hAnsi="宋体"/>
                <w:szCs w:val="21"/>
              </w:rPr>
            </w:pPr>
            <w:r>
              <w:rPr>
                <w:rFonts w:hint="eastAsia" w:ascii="宋体" w:hAnsi="宋体"/>
                <w:szCs w:val="21"/>
              </w:rPr>
              <w:t>根据公司近半年来与不同行业的用户技术交流与沟通，发现钢结构行业急需聚氨酯稀释剂x-10，市场发展前景广阔；</w:t>
            </w:r>
          </w:p>
          <w:p>
            <w:pPr>
              <w:adjustRightInd w:val="0"/>
              <w:snapToGrid w:val="0"/>
              <w:spacing w:line="276" w:lineRule="auto"/>
              <w:rPr>
                <w:rFonts w:ascii="宋体" w:hAnsi="宋体"/>
                <w:szCs w:val="21"/>
              </w:rPr>
            </w:pPr>
            <w:r>
              <w:rPr>
                <w:rFonts w:hint="eastAsia" w:ascii="宋体" w:hAnsi="宋体"/>
                <w:szCs w:val="21"/>
              </w:rPr>
              <w:t>因此在当前钢结构厂家众多，但优异的面漆市场上很少，现在市场上的中间漆表观不好，质地不够细腻等。因此我公司亟待技术推广具有漂亮、细腻、易施工和可控厚度的中间漆。</w:t>
            </w:r>
          </w:p>
          <w:p>
            <w:pPr>
              <w:adjustRightInd w:val="0"/>
              <w:snapToGrid w:val="0"/>
              <w:spacing w:line="276" w:lineRule="auto"/>
              <w:rPr>
                <w:rFonts w:ascii="宋体" w:hAnsi="宋体"/>
                <w:szCs w:val="21"/>
              </w:rPr>
            </w:pPr>
            <w:r>
              <w:rPr>
                <w:rFonts w:hint="eastAsia" w:ascii="宋体" w:hAnsi="宋体"/>
                <w:szCs w:val="21"/>
              </w:rPr>
              <w:t xml:space="preserve">     以上需求来自综合部、技术部，两个部门对钢结构加工厂家对面漆需求的市场调研、沟通交流，并进行数据分析得来的；</w:t>
            </w:r>
          </w:p>
          <w:p>
            <w:pPr>
              <w:adjustRightInd w:val="0"/>
              <w:snapToGrid w:val="0"/>
              <w:spacing w:line="276" w:lineRule="auto"/>
              <w:rPr>
                <w:rFonts w:ascii="宋体" w:hAnsi="宋体"/>
                <w:szCs w:val="21"/>
              </w:rPr>
            </w:pPr>
            <w:r>
              <w:rPr>
                <w:rFonts w:hint="eastAsia" w:ascii="宋体" w:hAnsi="宋体"/>
                <w:szCs w:val="21"/>
              </w:rPr>
              <w:t xml:space="preserve">     目前市场上有个别功能单一的产品供应，但完全满足客户需求的产品很少。</w:t>
            </w:r>
          </w:p>
          <w:p>
            <w:pPr>
              <w:adjustRightInd w:val="0"/>
              <w:snapToGrid w:val="0"/>
              <w:spacing w:line="276" w:lineRule="auto"/>
              <w:rPr>
                <w:szCs w:val="21"/>
              </w:rPr>
            </w:pPr>
            <w:r>
              <w:rPr>
                <w:rFonts w:hint="eastAsia"/>
                <w:szCs w:val="21"/>
              </w:rPr>
              <w:t>。。。。</w:t>
            </w:r>
          </w:p>
          <w:p>
            <w:pPr>
              <w:adjustRightInd w:val="0"/>
              <w:snapToGrid w:val="0"/>
              <w:spacing w:line="276" w:lineRule="auto"/>
              <w:rPr>
                <w:szCs w:val="21"/>
              </w:rPr>
            </w:pPr>
            <w:r>
              <w:rPr>
                <w:rFonts w:hint="eastAsia"/>
                <w:szCs w:val="21"/>
              </w:rPr>
              <w:t>技术服务原理及路线概述</w:t>
            </w:r>
          </w:p>
          <w:p>
            <w:pPr>
              <w:adjustRightInd w:val="0"/>
              <w:snapToGrid w:val="0"/>
              <w:spacing w:line="276" w:lineRule="auto"/>
              <w:rPr>
                <w:szCs w:val="21"/>
              </w:rPr>
            </w:pPr>
            <w:r>
              <w:rPr>
                <w:rFonts w:hint="eastAsia"/>
                <w:szCs w:val="21"/>
              </w:rPr>
              <w:t>选择颜色漂亮、耐阳光照射的颜料，选择较细的填料，选择易于研磨的填料，选择粘度适中的树脂，将有利因素综合在一起，通过研磨的手段和合理的配比，便可生产出漂亮、细腻的面漆。</w:t>
            </w:r>
          </w:p>
          <w:p>
            <w:pPr>
              <w:adjustRightInd w:val="0"/>
              <w:snapToGrid w:val="0"/>
              <w:spacing w:line="276" w:lineRule="auto"/>
              <w:rPr>
                <w:szCs w:val="21"/>
              </w:rPr>
            </w:pPr>
            <w:r>
              <w:rPr>
                <w:rFonts w:hint="eastAsia"/>
                <w:szCs w:val="21"/>
              </w:rPr>
              <w:t>评审人：左志辉  赵玉峰</w:t>
            </w:r>
          </w:p>
          <w:p>
            <w:pPr>
              <w:adjustRightInd w:val="0"/>
              <w:snapToGrid w:val="0"/>
              <w:spacing w:line="276" w:lineRule="auto"/>
              <w:rPr>
                <w:szCs w:val="21"/>
              </w:rPr>
            </w:pPr>
            <w:r>
              <w:rPr>
                <w:rFonts w:hint="eastAsia"/>
                <w:szCs w:val="21"/>
              </w:rPr>
              <w:t>评审日期：2022-3-10</w:t>
            </w:r>
          </w:p>
          <w:p>
            <w:pPr>
              <w:adjustRightInd w:val="0"/>
              <w:snapToGrid w:val="0"/>
              <w:spacing w:line="276" w:lineRule="auto"/>
              <w:rPr>
                <w:szCs w:val="21"/>
              </w:rPr>
            </w:pPr>
            <w:r>
              <w:rPr>
                <w:rFonts w:hint="eastAsia"/>
                <w:szCs w:val="21"/>
              </w:rPr>
              <w:t>评审意见：方案架构合理，注重细节，批准。</w:t>
            </w:r>
          </w:p>
          <w:p>
            <w:pPr>
              <w:adjustRightInd w:val="0"/>
              <w:snapToGrid w:val="0"/>
              <w:spacing w:line="276" w:lineRule="auto"/>
              <w:rPr>
                <w:szCs w:val="21"/>
              </w:rPr>
            </w:pPr>
            <w:r>
              <w:rPr>
                <w:rFonts w:hint="eastAsia"/>
                <w:szCs w:val="21"/>
              </w:rPr>
              <w:t>编制</w:t>
            </w:r>
            <w:r>
              <w:rPr>
                <w:rFonts w:hint="eastAsia"/>
                <w:szCs w:val="21"/>
              </w:rPr>
              <w:tab/>
            </w:r>
            <w:r>
              <w:rPr>
                <w:rFonts w:hint="eastAsia"/>
                <w:szCs w:val="21"/>
              </w:rPr>
              <w:t>陈静</w:t>
            </w:r>
            <w:r>
              <w:rPr>
                <w:rFonts w:hint="eastAsia"/>
                <w:szCs w:val="21"/>
              </w:rPr>
              <w:tab/>
            </w:r>
            <w:r>
              <w:rPr>
                <w:rFonts w:hint="eastAsia"/>
                <w:szCs w:val="21"/>
              </w:rPr>
              <w:t>审核</w:t>
            </w:r>
            <w:r>
              <w:rPr>
                <w:rFonts w:hint="eastAsia"/>
                <w:szCs w:val="21"/>
              </w:rPr>
              <w:tab/>
            </w:r>
            <w:r>
              <w:rPr>
                <w:rFonts w:hint="eastAsia"/>
                <w:szCs w:val="21"/>
              </w:rPr>
              <w:t>左志辉</w:t>
            </w:r>
            <w:r>
              <w:rPr>
                <w:rFonts w:hint="eastAsia"/>
                <w:szCs w:val="21"/>
              </w:rPr>
              <w:tab/>
            </w:r>
            <w:r>
              <w:rPr>
                <w:rFonts w:hint="eastAsia"/>
                <w:szCs w:val="21"/>
              </w:rPr>
              <w:t>批准</w:t>
            </w:r>
            <w:r>
              <w:rPr>
                <w:rFonts w:hint="eastAsia"/>
                <w:szCs w:val="21"/>
              </w:rPr>
              <w:tab/>
            </w:r>
            <w:r>
              <w:rPr>
                <w:rFonts w:hint="eastAsia"/>
                <w:szCs w:val="21"/>
              </w:rPr>
              <w:t>宋荣乔</w:t>
            </w:r>
          </w:p>
          <w:p>
            <w:pPr>
              <w:adjustRightInd w:val="0"/>
              <w:snapToGrid w:val="0"/>
              <w:spacing w:line="276" w:lineRule="auto"/>
              <w:rPr>
                <w:szCs w:val="21"/>
              </w:rPr>
            </w:pPr>
          </w:p>
          <w:p>
            <w:pPr>
              <w:pStyle w:val="11"/>
            </w:pPr>
            <w:r>
              <w:rPr>
                <w:rFonts w:hint="eastAsia"/>
              </w:rPr>
              <w:t>技术推广服务风险预估报告</w:t>
            </w:r>
          </w:p>
          <w:p>
            <w:pPr>
              <w:pStyle w:val="11"/>
            </w:pPr>
            <w:r>
              <w:rPr>
                <w:rFonts w:hint="eastAsia"/>
              </w:rPr>
              <w:t>评估人</w:t>
            </w:r>
            <w:r>
              <w:rPr>
                <w:rFonts w:hint="eastAsia"/>
              </w:rPr>
              <w:tab/>
            </w:r>
            <w:r>
              <w:rPr>
                <w:rFonts w:hint="eastAsia"/>
              </w:rPr>
              <w:t>左志辉</w:t>
            </w:r>
            <w:r>
              <w:rPr>
                <w:rFonts w:hint="eastAsia"/>
              </w:rPr>
              <w:tab/>
            </w:r>
            <w:r>
              <w:rPr>
                <w:rFonts w:hint="eastAsia"/>
              </w:rPr>
              <w:t>评估时间</w:t>
            </w:r>
            <w:r>
              <w:rPr>
                <w:rFonts w:hint="eastAsia"/>
              </w:rPr>
              <w:tab/>
            </w:r>
            <w:r>
              <w:rPr>
                <w:rFonts w:hint="eastAsia"/>
              </w:rPr>
              <w:t>2022-2-18</w:t>
            </w:r>
          </w:p>
          <w:p>
            <w:pPr>
              <w:pStyle w:val="11"/>
            </w:pPr>
            <w:r>
              <w:rPr>
                <w:rFonts w:hint="eastAsia"/>
              </w:rPr>
              <w:t>评估项</w:t>
            </w:r>
            <w:r>
              <w:rPr>
                <w:rFonts w:hint="eastAsia"/>
              </w:rPr>
              <w:tab/>
            </w:r>
            <w:r>
              <w:rPr>
                <w:rFonts w:hint="eastAsia"/>
              </w:rPr>
              <w:t>处理办法</w:t>
            </w:r>
          </w:p>
          <w:p>
            <w:pPr>
              <w:pStyle w:val="11"/>
            </w:pPr>
            <w:r>
              <w:rPr>
                <w:rFonts w:hint="eastAsia"/>
              </w:rPr>
              <w:t>人员配置</w:t>
            </w:r>
            <w:r>
              <w:rPr>
                <w:rFonts w:hint="eastAsia"/>
              </w:rPr>
              <w:tab/>
            </w:r>
            <w:r>
              <w:rPr>
                <w:rFonts w:hint="eastAsia"/>
              </w:rPr>
              <w:t>目前技术推广人员充足，但是如果项目需求紧急，需要加快某部分技术推广，则需要加大人员配置，采用招人或者外包等方式加快技术推广。</w:t>
            </w:r>
          </w:p>
          <w:p>
            <w:pPr>
              <w:pStyle w:val="11"/>
            </w:pPr>
            <w:r>
              <w:rPr>
                <w:rFonts w:hint="eastAsia"/>
              </w:rPr>
              <w:t>资源配置</w:t>
            </w:r>
            <w:r>
              <w:rPr>
                <w:rFonts w:hint="eastAsia"/>
              </w:rPr>
              <w:tab/>
            </w:r>
            <w:r>
              <w:rPr>
                <w:rFonts w:hint="eastAsia"/>
              </w:rPr>
              <w:t>技术推广过程中会使用到大量不同型号的第三方设备进行测试，需要与对接公司协调好设备的采购或借取。</w:t>
            </w:r>
          </w:p>
          <w:p>
            <w:pPr>
              <w:pStyle w:val="11"/>
            </w:pPr>
            <w:r>
              <w:rPr>
                <w:rFonts w:hint="eastAsia"/>
              </w:rPr>
              <w:t>技术难题</w:t>
            </w:r>
            <w:r>
              <w:rPr>
                <w:rFonts w:hint="eastAsia"/>
              </w:rPr>
              <w:tab/>
            </w:r>
            <w:r>
              <w:rPr>
                <w:rFonts w:hint="eastAsia"/>
              </w:rPr>
              <w:t>技术推广过程中遇到的技术问题主要有两类：1、技术推广技术难题：包括但不限于水热反应条件的控制、石墨烯的分散情况以及钒酸铋与石墨烯的复合情况；2、放大技术难题：包括但不限于放大过程中反应条件不稳定导致产品粒径不均匀。技术难题会导致项目的延期，如果延期过长，需重新论证技术方案。技术难题需要组织人员进行重点攻坚。</w:t>
            </w:r>
          </w:p>
          <w:p>
            <w:pPr>
              <w:pStyle w:val="11"/>
            </w:pPr>
            <w:r>
              <w:rPr>
                <w:rFonts w:hint="eastAsia"/>
              </w:rPr>
              <w:t>技术推广延期</w:t>
            </w:r>
            <w:r>
              <w:rPr>
                <w:rFonts w:hint="eastAsia"/>
              </w:rPr>
              <w:tab/>
            </w:r>
            <w:r>
              <w:rPr>
                <w:rFonts w:hint="eastAsia"/>
              </w:rPr>
              <w:t>技术推广过程中，技术推广人员可能被安排其他工作，或有其他技术推广项目需要同步进行，以及设备、环境等因素，会导致技术推广进度延期，需要对延期原因实时分析，适时调整技术推广优先级。</w:t>
            </w:r>
          </w:p>
          <w:p>
            <w:pPr>
              <w:pStyle w:val="11"/>
            </w:pPr>
            <w:r>
              <w:rPr>
                <w:rFonts w:hint="eastAsia"/>
              </w:rPr>
              <w:t>评审人：左志辉 宋荣乔</w:t>
            </w:r>
          </w:p>
          <w:p>
            <w:pPr>
              <w:pStyle w:val="11"/>
            </w:pPr>
            <w:r>
              <w:rPr>
                <w:rFonts w:hint="eastAsia"/>
              </w:rPr>
              <w:t>评审日期：2022-2-18</w:t>
            </w:r>
          </w:p>
          <w:p>
            <w:pPr>
              <w:pStyle w:val="11"/>
            </w:pPr>
            <w:r>
              <w:rPr>
                <w:rFonts w:hint="eastAsia"/>
              </w:rPr>
              <w:t>评审意见：风险预估充分，公司会全力配合项目组的技术推广工作。</w:t>
            </w:r>
          </w:p>
          <w:p>
            <w:pPr>
              <w:pStyle w:val="11"/>
            </w:pPr>
            <w:r>
              <w:rPr>
                <w:rFonts w:hint="eastAsia"/>
              </w:rPr>
              <w:t>技术推广过程受控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生产和服务提供；</w:t>
            </w:r>
          </w:p>
          <w:p>
            <w:pPr>
              <w:rPr>
                <w:szCs w:val="21"/>
              </w:rPr>
            </w:pPr>
            <w:r>
              <w:rPr>
                <w:rFonts w:hint="eastAsia"/>
                <w:szCs w:val="21"/>
              </w:rPr>
              <w:t xml:space="preserve">（销售） </w:t>
            </w:r>
          </w:p>
        </w:tc>
        <w:tc>
          <w:tcPr>
            <w:tcW w:w="960" w:type="dxa"/>
            <w:vAlign w:val="center"/>
          </w:tcPr>
          <w:p>
            <w:pPr>
              <w:rPr>
                <w:szCs w:val="21"/>
              </w:rPr>
            </w:pPr>
          </w:p>
          <w:p>
            <w:pPr>
              <w:rPr>
                <w:szCs w:val="21"/>
              </w:rPr>
            </w:pPr>
            <w:r>
              <w:rPr>
                <w:rFonts w:hint="eastAsia"/>
                <w:szCs w:val="21"/>
              </w:rPr>
              <w:t>8.5.1</w:t>
            </w:r>
          </w:p>
        </w:tc>
        <w:tc>
          <w:tcPr>
            <w:tcW w:w="10004" w:type="dxa"/>
            <w:vAlign w:val="center"/>
          </w:tcPr>
          <w:p>
            <w:pPr>
              <w:rPr>
                <w:szCs w:val="21"/>
              </w:rPr>
            </w:pPr>
            <w:r>
              <w:rPr>
                <w:rFonts w:hint="eastAsia"/>
                <w:szCs w:val="21"/>
              </w:rPr>
              <w:t>1、销售部获取销售信息，与客户洽谈，在签订合同前对客户要求进行评审，确认可以满足行业有关法律、法规要求和公司规定及客户要求时，签订合同，根据销售合同为客户提供服务。</w:t>
            </w:r>
          </w:p>
          <w:p>
            <w:pPr>
              <w:rPr>
                <w:szCs w:val="21"/>
              </w:rPr>
            </w:pPr>
          </w:p>
          <w:p>
            <w:pPr>
              <w:rPr>
                <w:szCs w:val="21"/>
              </w:rPr>
            </w:pPr>
            <w:r>
              <w:rPr>
                <w:rFonts w:hint="eastAsia"/>
                <w:szCs w:val="21"/>
              </w:rPr>
              <w:t>产品销售流程：客户接触--合同评审--签订合同--客户付款--入帐--采购--客户提货---验收--发货--收回单据--交付</w:t>
            </w:r>
          </w:p>
          <w:p>
            <w:pPr>
              <w:rPr>
                <w:szCs w:val="21"/>
              </w:rPr>
            </w:pPr>
            <w:r>
              <w:rPr>
                <w:rFonts w:hint="eastAsia"/>
                <w:szCs w:val="21"/>
              </w:rPr>
              <w:t>确定了销售服务为需确认过程</w:t>
            </w:r>
          </w:p>
          <w:p>
            <w:pPr>
              <w:rPr>
                <w:szCs w:val="21"/>
              </w:rPr>
            </w:pPr>
          </w:p>
          <w:p>
            <w:pPr>
              <w:rPr>
                <w:szCs w:val="21"/>
              </w:rPr>
            </w:pPr>
            <w:r>
              <w:rPr>
                <w:rFonts w:hint="eastAsia"/>
                <w:szCs w:val="21"/>
              </w:rPr>
              <w:t>2、监视测量资源：公司针对产品和服务的特点编制有职能分配与部门职责，销售规范等作业规范。</w:t>
            </w:r>
          </w:p>
          <w:p>
            <w:pPr>
              <w:rPr>
                <w:szCs w:val="21"/>
              </w:rPr>
            </w:pPr>
          </w:p>
          <w:p>
            <w:pPr>
              <w:rPr>
                <w:szCs w:val="21"/>
              </w:rPr>
            </w:pPr>
            <w:r>
              <w:rPr>
                <w:rFonts w:hint="eastAsia"/>
                <w:szCs w:val="21"/>
              </w:rPr>
              <w:t>通过日常顾客满意度调查表等形式对销售服务过程进行监测。</w:t>
            </w:r>
          </w:p>
          <w:p>
            <w:pPr>
              <w:rPr>
                <w:szCs w:val="21"/>
              </w:rPr>
            </w:pPr>
          </w:p>
          <w:p>
            <w:pPr>
              <w:rPr>
                <w:szCs w:val="21"/>
              </w:rPr>
            </w:pPr>
            <w:r>
              <w:rPr>
                <w:rFonts w:hint="eastAsia"/>
                <w:szCs w:val="21"/>
              </w:rPr>
              <w:t>3、接收准则：识别了规范和接收和放行准则：产品销售过程符合《合同法》，销售规范、客户要求等接收准则。</w:t>
            </w:r>
          </w:p>
          <w:p>
            <w:pPr>
              <w:rPr>
                <w:szCs w:val="21"/>
              </w:rPr>
            </w:pPr>
          </w:p>
          <w:p>
            <w:pPr>
              <w:rPr>
                <w:szCs w:val="21"/>
              </w:rPr>
            </w:pPr>
            <w:r>
              <w:rPr>
                <w:rFonts w:hint="eastAsia"/>
                <w:szCs w:val="21"/>
              </w:rPr>
              <w:t>审核获悉，销售部主要依据招标文件和订单要求，在合格供方采购客户所需的产品转卖给顾客，相关责任人员负责与供方单位和顾客联络，与供方协调产品采购和客户协调产品的交货事宜。</w:t>
            </w:r>
          </w:p>
          <w:p>
            <w:pPr>
              <w:rPr>
                <w:szCs w:val="21"/>
              </w:rPr>
            </w:pPr>
            <w:r>
              <w:rPr>
                <w:rFonts w:hint="eastAsia"/>
                <w:szCs w:val="21"/>
              </w:rPr>
              <w:t>抽合同，均保存完好，符合要求。</w:t>
            </w:r>
          </w:p>
          <w:p>
            <w:pPr>
              <w:rPr>
                <w:szCs w:val="21"/>
              </w:rPr>
            </w:pPr>
            <w:r>
              <w:rPr>
                <w:rFonts w:hint="eastAsia"/>
                <w:szCs w:val="21"/>
              </w:rPr>
              <w:t>4、查看产品销售情况：</w:t>
            </w:r>
          </w:p>
          <w:p>
            <w:pPr>
              <w:rPr>
                <w:szCs w:val="21"/>
              </w:rPr>
            </w:pPr>
            <w:r>
              <w:rPr>
                <w:rFonts w:hint="eastAsia"/>
                <w:szCs w:val="21"/>
              </w:rPr>
              <w:t>现场清洁卫生，配备有消防设施</w:t>
            </w:r>
          </w:p>
          <w:p>
            <w:pPr>
              <w:rPr>
                <w:szCs w:val="21"/>
              </w:rPr>
            </w:pPr>
            <w:r>
              <w:rPr>
                <w:rFonts w:hint="eastAsia"/>
                <w:szCs w:val="21"/>
              </w:rPr>
              <w:t>现场有台式电脑、笔记本、传真机等日常办公设备，设备运行良好。</w:t>
            </w:r>
          </w:p>
          <w:p>
            <w:pPr>
              <w:rPr>
                <w:szCs w:val="21"/>
              </w:rPr>
            </w:pPr>
            <w:r>
              <w:rPr>
                <w:rFonts w:hint="eastAsia"/>
                <w:szCs w:val="21"/>
              </w:rPr>
              <w:t>现场有工作人员正利用电话、网络与客户交流，服务规范。</w:t>
            </w:r>
          </w:p>
          <w:p>
            <w:pPr>
              <w:rPr>
                <w:szCs w:val="21"/>
              </w:rPr>
            </w:pPr>
            <w:r>
              <w:rPr>
                <w:rFonts w:hint="eastAsia"/>
                <w:szCs w:val="21"/>
              </w:rPr>
              <w:t>5、销售人员均为培训合格并有多年工作经验的人员，符合要求。</w:t>
            </w:r>
          </w:p>
          <w:p>
            <w:pPr>
              <w:rPr>
                <w:szCs w:val="21"/>
              </w:rPr>
            </w:pPr>
          </w:p>
          <w:p>
            <w:pPr>
              <w:rPr>
                <w:szCs w:val="21"/>
              </w:rPr>
            </w:pPr>
            <w:r>
              <w:rPr>
                <w:rFonts w:hint="eastAsia"/>
                <w:szCs w:val="21"/>
              </w:rPr>
              <w:t>6、识别了需要确认的过程为销售服务，提供《特殊过程确认表》</w:t>
            </w:r>
          </w:p>
          <w:p>
            <w:pPr>
              <w:rPr>
                <w:szCs w:val="21"/>
              </w:rPr>
            </w:pPr>
            <w:r>
              <w:rPr>
                <w:rFonts w:hint="eastAsia"/>
                <w:szCs w:val="21"/>
              </w:rPr>
              <w:t>评估过程：销售服务    评估时间：2022年3月10日</w:t>
            </w:r>
          </w:p>
          <w:p>
            <w:pPr>
              <w:rPr>
                <w:szCs w:val="21"/>
              </w:rPr>
            </w:pPr>
            <w:r>
              <w:rPr>
                <w:rFonts w:hint="eastAsia"/>
                <w:szCs w:val="21"/>
              </w:rPr>
              <w:t>评估内容：</w:t>
            </w:r>
            <w:r>
              <w:rPr>
                <w:rFonts w:hint="eastAsia"/>
                <w:szCs w:val="21"/>
              </w:rPr>
              <w:tab/>
            </w:r>
          </w:p>
          <w:p>
            <w:pPr>
              <w:rPr>
                <w:szCs w:val="21"/>
              </w:rPr>
            </w:pPr>
            <w:r>
              <w:rPr>
                <w:rFonts w:hint="eastAsia"/>
                <w:szCs w:val="21"/>
              </w:rPr>
              <w:t>1）人员：大学学历以上，经专业技术培训，考核合格，有三年以上的相关专业工作经历。</w:t>
            </w:r>
          </w:p>
          <w:p>
            <w:pPr>
              <w:rPr>
                <w:szCs w:val="21"/>
              </w:rPr>
            </w:pPr>
            <w:r>
              <w:rPr>
                <w:rFonts w:hint="eastAsia"/>
                <w:szCs w:val="21"/>
              </w:rPr>
              <w:t>2）设备能力：销售服务场所、电脑、打印机等销售服务设施销售服务满足要求。</w:t>
            </w:r>
          </w:p>
          <w:p>
            <w:pPr>
              <w:rPr>
                <w:szCs w:val="21"/>
              </w:rPr>
            </w:pPr>
            <w:r>
              <w:rPr>
                <w:rFonts w:hint="eastAsia"/>
                <w:szCs w:val="21"/>
              </w:rPr>
              <w:t>3）工艺文件：按本公司实际情况，已编制业务操作规程、营销服务规范；严格执行业务操作规程、营销服务规范。</w:t>
            </w:r>
          </w:p>
          <w:p>
            <w:pPr>
              <w:rPr>
                <w:szCs w:val="21"/>
              </w:rPr>
            </w:pPr>
            <w:r>
              <w:rPr>
                <w:rFonts w:hint="eastAsia"/>
                <w:szCs w:val="21"/>
              </w:rPr>
              <w:t>4）工作环境：销售办公工作环境及市场销售环境确保销售服务的有效进行</w:t>
            </w:r>
          </w:p>
          <w:p>
            <w:pPr>
              <w:rPr>
                <w:szCs w:val="21"/>
              </w:rPr>
            </w:pPr>
            <w:r>
              <w:rPr>
                <w:rFonts w:hint="eastAsia"/>
                <w:szCs w:val="21"/>
              </w:rPr>
              <w:t>评估结论：满足要求</w:t>
            </w:r>
          </w:p>
          <w:p>
            <w:pPr>
              <w:numPr>
                <w:ilvl w:val="0"/>
                <w:numId w:val="1"/>
              </w:numPr>
              <w:rPr>
                <w:szCs w:val="21"/>
              </w:rPr>
            </w:pPr>
            <w:r>
              <w:rPr>
                <w:rFonts w:hint="eastAsia"/>
                <w:szCs w:val="21"/>
              </w:rPr>
              <w:t>监视记录：销售控制过程记录表</w:t>
            </w:r>
          </w:p>
          <w:p>
            <w:pPr>
              <w:rPr>
                <w:szCs w:val="21"/>
              </w:rPr>
            </w:pPr>
            <w:r>
              <w:rPr>
                <w:rFonts w:hint="eastAsia"/>
                <w:szCs w:val="21"/>
              </w:rPr>
              <w:t>确认人：</w:t>
            </w:r>
            <w:r>
              <w:rPr>
                <w:szCs w:val="21"/>
              </w:rPr>
              <w:t xml:space="preserve"> 刘鼎等</w:t>
            </w:r>
          </w:p>
          <w:p>
            <w:pPr>
              <w:rPr>
                <w:szCs w:val="21"/>
              </w:rPr>
            </w:pPr>
            <w:r>
              <w:rPr>
                <w:rFonts w:hint="eastAsia"/>
                <w:szCs w:val="21"/>
              </w:rPr>
              <w:t>结论：经确认，销售过程能够满足</w:t>
            </w:r>
          </w:p>
          <w:p>
            <w:pPr>
              <w:rPr>
                <w:szCs w:val="21"/>
              </w:rPr>
            </w:pPr>
            <w:r>
              <w:rPr>
                <w:rFonts w:hint="eastAsia"/>
                <w:szCs w:val="21"/>
              </w:rPr>
              <w:t>7、产品需经检验合格后方可交付给客户，产品交付后，严格遵守销售合同中的各项承诺，尽量避免客户的抱怨和投诉。</w:t>
            </w:r>
          </w:p>
          <w:p>
            <w:pPr>
              <w:rPr>
                <w:szCs w:val="21"/>
              </w:rPr>
            </w:pPr>
            <w:r>
              <w:rPr>
                <w:rFonts w:hint="eastAsia"/>
                <w:szCs w:val="21"/>
              </w:rPr>
              <w:t>8、现场观察到办公场所环境良好，文件资料及时进行整理，并存放指定地点，工作人员具有工作状态良好，销售人员和客户沟通用语规范，工作氛围总体良好。</w:t>
            </w:r>
          </w:p>
          <w:p>
            <w:pPr>
              <w:rPr>
                <w:szCs w:val="21"/>
              </w:rPr>
            </w:pPr>
          </w:p>
          <w:p>
            <w:pPr>
              <w:rPr>
                <w:szCs w:val="21"/>
              </w:rPr>
            </w:pPr>
            <w:r>
              <w:rPr>
                <w:rFonts w:hint="eastAsia"/>
                <w:szCs w:val="21"/>
              </w:rPr>
              <w:t>9、自体系建立以来无合同更改情况</w:t>
            </w:r>
          </w:p>
          <w:p>
            <w:pPr>
              <w:rPr>
                <w:szCs w:val="21"/>
              </w:rPr>
            </w:pPr>
            <w:r>
              <w:rPr>
                <w:rFonts w:hint="eastAsia"/>
                <w:szCs w:val="21"/>
              </w:rPr>
              <w:t>销售人员称每次发货前要同客户说明发货产品，发货数量、到货日期，防止货物发送错误。</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标识和可追溯性管理</w:t>
            </w:r>
          </w:p>
        </w:tc>
        <w:tc>
          <w:tcPr>
            <w:tcW w:w="960" w:type="dxa"/>
            <w:vAlign w:val="center"/>
          </w:tcPr>
          <w:p>
            <w:pPr>
              <w:rPr>
                <w:szCs w:val="21"/>
              </w:rPr>
            </w:pPr>
            <w:r>
              <w:rPr>
                <w:rFonts w:hint="eastAsia"/>
                <w:szCs w:val="21"/>
              </w:rPr>
              <w:t>8.5.2</w:t>
            </w:r>
          </w:p>
        </w:tc>
        <w:tc>
          <w:tcPr>
            <w:tcW w:w="10004" w:type="dxa"/>
            <w:vAlign w:val="center"/>
          </w:tcPr>
          <w:p>
            <w:pPr>
              <w:rPr>
                <w:szCs w:val="21"/>
              </w:rPr>
            </w:pPr>
            <w:r>
              <w:rPr>
                <w:rFonts w:hint="eastAsia"/>
                <w:szCs w:val="21"/>
              </w:rPr>
              <w:t>销售过程控制符合策划要求</w:t>
            </w:r>
          </w:p>
          <w:p>
            <w:pPr>
              <w:rPr>
                <w:szCs w:val="21"/>
              </w:rPr>
            </w:pPr>
            <w:r>
              <w:rPr>
                <w:rFonts w:hint="eastAsia"/>
                <w:szCs w:val="21"/>
              </w:rPr>
              <w:t xml:space="preserve">1、产品标识：采购的产品以自身的进场日期、产品名称、规格进行标识。 </w:t>
            </w:r>
          </w:p>
          <w:p>
            <w:pPr>
              <w:rPr>
                <w:szCs w:val="21"/>
              </w:rPr>
            </w:pPr>
            <w:r>
              <w:rPr>
                <w:rFonts w:hint="eastAsia"/>
                <w:szCs w:val="21"/>
              </w:rPr>
              <w:t xml:space="preserve">2、状态标识：合格  不合格 待检 </w:t>
            </w:r>
          </w:p>
          <w:p>
            <w:pPr>
              <w:rPr>
                <w:szCs w:val="21"/>
              </w:rPr>
            </w:pPr>
            <w:r>
              <w:rPr>
                <w:rFonts w:hint="eastAsia"/>
                <w:szCs w:val="21"/>
              </w:rPr>
              <w:t>3、可追溯性：签收时间</w:t>
            </w:r>
            <w:r>
              <w:rPr>
                <w:szCs w:val="21"/>
              </w:rPr>
              <w:t>—</w:t>
            </w:r>
            <w:r>
              <w:rPr>
                <w:rFonts w:hint="eastAsia"/>
                <w:szCs w:val="21"/>
              </w:rPr>
              <w:t>下单时间</w:t>
            </w:r>
          </w:p>
          <w:p>
            <w:pPr>
              <w:rPr>
                <w:szCs w:val="21"/>
              </w:rPr>
            </w:pPr>
            <w:r>
              <w:rPr>
                <w:rFonts w:hint="eastAsia"/>
                <w:szCs w:val="21"/>
              </w:rPr>
              <w:t>订单号为唯一检索标志</w:t>
            </w:r>
          </w:p>
          <w:p>
            <w:pPr>
              <w:rPr>
                <w:szCs w:val="21"/>
              </w:rPr>
            </w:pPr>
            <w:r>
              <w:rPr>
                <w:rFonts w:hint="eastAsia"/>
                <w:szCs w:val="21"/>
              </w:rPr>
              <w:t>可满足追溯要求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防护</w:t>
            </w:r>
          </w:p>
        </w:tc>
        <w:tc>
          <w:tcPr>
            <w:tcW w:w="960" w:type="dxa"/>
            <w:vAlign w:val="center"/>
          </w:tcPr>
          <w:p>
            <w:pPr>
              <w:rPr>
                <w:szCs w:val="21"/>
              </w:rPr>
            </w:pPr>
            <w:r>
              <w:rPr>
                <w:rFonts w:hint="eastAsia"/>
                <w:szCs w:val="21"/>
              </w:rPr>
              <w:t>8.5.4</w:t>
            </w:r>
          </w:p>
        </w:tc>
        <w:tc>
          <w:tcPr>
            <w:tcW w:w="10004" w:type="dxa"/>
            <w:vAlign w:val="center"/>
          </w:tcPr>
          <w:p>
            <w:pPr>
              <w:rPr>
                <w:szCs w:val="21"/>
              </w:rPr>
            </w:pPr>
            <w:r>
              <w:rPr>
                <w:rFonts w:hint="eastAsia"/>
                <w:szCs w:val="21"/>
              </w:rPr>
              <w:t>企业无库房</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交付后活动</w:t>
            </w:r>
          </w:p>
        </w:tc>
        <w:tc>
          <w:tcPr>
            <w:tcW w:w="960" w:type="dxa"/>
            <w:vAlign w:val="center"/>
          </w:tcPr>
          <w:p>
            <w:pPr>
              <w:rPr>
                <w:szCs w:val="21"/>
              </w:rPr>
            </w:pPr>
            <w:r>
              <w:rPr>
                <w:rFonts w:hint="eastAsia"/>
                <w:szCs w:val="21"/>
              </w:rPr>
              <w:t>8.5.5</w:t>
            </w:r>
          </w:p>
        </w:tc>
        <w:tc>
          <w:tcPr>
            <w:tcW w:w="10004" w:type="dxa"/>
            <w:vAlign w:val="center"/>
          </w:tcPr>
          <w:p>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pPr>
              <w:rPr>
                <w:szCs w:val="21"/>
              </w:rPr>
            </w:pPr>
            <w:r>
              <w:rPr>
                <w:rFonts w:hint="eastAsia"/>
                <w:szCs w:val="21"/>
              </w:rPr>
              <w:t>目前未发生因产品质量问题导致的客户反馈及投诉的情况。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顾客或外部供方财产管理</w:t>
            </w:r>
          </w:p>
        </w:tc>
        <w:tc>
          <w:tcPr>
            <w:tcW w:w="960" w:type="dxa"/>
            <w:vAlign w:val="center"/>
          </w:tcPr>
          <w:p>
            <w:pPr>
              <w:rPr>
                <w:szCs w:val="21"/>
              </w:rPr>
            </w:pPr>
            <w:r>
              <w:rPr>
                <w:rFonts w:hint="eastAsia"/>
                <w:szCs w:val="21"/>
              </w:rPr>
              <w:t>8.5.3</w:t>
            </w:r>
          </w:p>
        </w:tc>
        <w:tc>
          <w:tcPr>
            <w:tcW w:w="10004" w:type="dxa"/>
            <w:vAlign w:val="center"/>
          </w:tcPr>
          <w:p>
            <w:pPr>
              <w:rPr>
                <w:szCs w:val="21"/>
              </w:rPr>
            </w:pPr>
            <w:r>
              <w:rPr>
                <w:rFonts w:hint="eastAsia"/>
                <w:szCs w:val="21"/>
              </w:rPr>
              <w:t>公司的顾客财产主要是顾客及外部供方的提供的信息，如有问题填写《顾客问题财产记录》，自体系运行以来未发生问题记录。</w:t>
            </w:r>
          </w:p>
          <w:p>
            <w:pPr>
              <w:rPr>
                <w:szCs w:val="21"/>
              </w:rPr>
            </w:pPr>
            <w:r>
              <w:rPr>
                <w:rFonts w:hint="eastAsia"/>
                <w:szCs w:val="21"/>
              </w:rPr>
              <w:t>顾客财产中暂无知识产权</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w:t>
            </w:r>
          </w:p>
          <w:p>
            <w:pPr>
              <w:rPr>
                <w:szCs w:val="21"/>
              </w:rPr>
            </w:pPr>
            <w:r>
              <w:rPr>
                <w:rFonts w:hint="eastAsia"/>
                <w:szCs w:val="21"/>
              </w:rPr>
              <w:t>控制</w:t>
            </w:r>
          </w:p>
        </w:tc>
        <w:tc>
          <w:tcPr>
            <w:tcW w:w="960" w:type="dxa"/>
            <w:vAlign w:val="center"/>
          </w:tcPr>
          <w:p>
            <w:pPr>
              <w:rPr>
                <w:szCs w:val="21"/>
              </w:rPr>
            </w:pPr>
            <w:r>
              <w:rPr>
                <w:rFonts w:hint="eastAsia"/>
                <w:szCs w:val="21"/>
              </w:rPr>
              <w:t>8.5.6</w:t>
            </w:r>
          </w:p>
        </w:tc>
        <w:tc>
          <w:tcPr>
            <w:tcW w:w="10004" w:type="dxa"/>
            <w:vAlign w:val="center"/>
          </w:tcPr>
          <w:p>
            <w:pPr>
              <w:rPr>
                <w:szCs w:val="21"/>
              </w:rPr>
            </w:pPr>
            <w:r>
              <w:rPr>
                <w:rFonts w:hint="eastAsia"/>
                <w:szCs w:val="21"/>
              </w:rPr>
              <w:t>组织明确组织应对生产和服务提供的更改进行必要的评审和控制，以确保持续地符合要求，</w:t>
            </w:r>
          </w:p>
          <w:p>
            <w:pPr>
              <w:rPr>
                <w:szCs w:val="21"/>
              </w:rPr>
            </w:pPr>
            <w:r>
              <w:rPr>
                <w:rFonts w:hint="eastAsia"/>
                <w:szCs w:val="21"/>
              </w:rPr>
              <w:t>组织应保留形成文件的信息，包括有关更改评审结果、授权进行更改的人员以及根据评审所采取的必要措施的要求。</w:t>
            </w:r>
          </w:p>
          <w:p>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pPr>
              <w:rPr>
                <w:szCs w:val="21"/>
              </w:rPr>
            </w:pPr>
            <w:r>
              <w:rPr>
                <w:rFonts w:hint="eastAsia"/>
                <w:szCs w:val="21"/>
              </w:rPr>
              <w:t>负责人介绍说，目前，尚无上述情况的变更，无变更情况。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顾客满意度调查</w:t>
            </w:r>
          </w:p>
        </w:tc>
        <w:tc>
          <w:tcPr>
            <w:tcW w:w="960" w:type="dxa"/>
            <w:vAlign w:val="center"/>
          </w:tcPr>
          <w:p>
            <w:pPr>
              <w:rPr>
                <w:szCs w:val="21"/>
              </w:rPr>
            </w:pPr>
            <w:r>
              <w:rPr>
                <w:rFonts w:hint="eastAsia"/>
                <w:szCs w:val="21"/>
              </w:rPr>
              <w:t>9.1.2</w:t>
            </w:r>
          </w:p>
        </w:tc>
        <w:tc>
          <w:tcPr>
            <w:tcW w:w="10004" w:type="dxa"/>
            <w:vAlign w:val="center"/>
          </w:tcPr>
          <w:p>
            <w:pPr>
              <w:rPr>
                <w:szCs w:val="21"/>
              </w:rPr>
            </w:pPr>
            <w:r>
              <w:rPr>
                <w:rFonts w:hint="eastAsia"/>
                <w:szCs w:val="21"/>
              </w:rPr>
              <w:t>企业对顾客对产品是否满意的信息进行监视，并编制《顾客满意情况调查表》。对调查表中各项目进行测算，公司于2022年2月对主要客户进行了电话问卷调查，分别对质量、价格、售后服务等内容进行调查，客户均对相关内容进行了反馈，从统计数据中可以看出，顾客满意度平均分为98%，超过了质量目标要求，目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过程、交付产品的监视、测量和评价</w:t>
            </w:r>
          </w:p>
        </w:tc>
        <w:tc>
          <w:tcPr>
            <w:tcW w:w="960" w:type="dxa"/>
            <w:vAlign w:val="center"/>
          </w:tcPr>
          <w:p>
            <w:pPr>
              <w:rPr>
                <w:szCs w:val="21"/>
              </w:rPr>
            </w:pPr>
            <w:r>
              <w:rPr>
                <w:rFonts w:hint="eastAsia"/>
                <w:szCs w:val="21"/>
              </w:rPr>
              <w:t>8.6</w:t>
            </w:r>
          </w:p>
        </w:tc>
        <w:tc>
          <w:tcPr>
            <w:tcW w:w="10004" w:type="dxa"/>
            <w:vAlign w:val="center"/>
          </w:tcPr>
          <w:p>
            <w:pPr>
              <w:rPr>
                <w:szCs w:val="21"/>
                <w:lang w:val="en-GB"/>
              </w:rPr>
            </w:pPr>
            <w:r>
              <w:rPr>
                <w:rFonts w:hint="eastAsia"/>
                <w:szCs w:val="21"/>
                <w:lang w:val="en-GB"/>
              </w:rPr>
              <w:t>公司通过员工服务质量考核等形式对销售服务过程进行监视和测量。</w:t>
            </w:r>
          </w:p>
          <w:p>
            <w:pPr>
              <w:rPr>
                <w:szCs w:val="21"/>
                <w:lang w:val="en-GB"/>
              </w:rPr>
            </w:pPr>
            <w:r>
              <w:rPr>
                <w:rFonts w:hint="eastAsia"/>
                <w:szCs w:val="21"/>
                <w:lang w:val="en-GB"/>
              </w:rPr>
              <w:t>小样试制有客户出厂检验报告：</w:t>
            </w:r>
          </w:p>
          <w:p>
            <w:pPr>
              <w:pStyle w:val="11"/>
            </w:pPr>
            <w:r>
              <w:rPr>
                <w:rFonts w:hint="eastAsia"/>
              </w:rPr>
              <w:t xml:space="preserve">产品名称：丙烯酸聚氨酯涂料      牌号：CH-Y01        批号：220427    </w:t>
            </w:r>
          </w:p>
          <w:p>
            <w:pPr>
              <w:pStyle w:val="11"/>
            </w:pPr>
            <w:r>
              <w:rPr>
                <w:rFonts w:hint="eastAsia"/>
              </w:rPr>
              <w:t>技术标准：Q/CH1890-2003               报告日期：2022年04月29日</w:t>
            </w:r>
          </w:p>
          <w:p>
            <w:pPr>
              <w:pStyle w:val="11"/>
            </w:pPr>
            <w:r>
              <w:rPr>
                <w:rFonts w:hint="eastAsia"/>
              </w:rPr>
              <w:t>项目          标准          实验结果      试验方法</w:t>
            </w:r>
          </w:p>
          <w:p>
            <w:r>
              <w:rPr>
                <w:rFonts w:hint="eastAsia"/>
              </w:rPr>
              <w:t>颜色及外观    各色,漆膜平整   半光海灰,漆膜平整    GB/T9761-1988</w:t>
            </w:r>
          </w:p>
          <w:p>
            <w:pPr>
              <w:rPr>
                <w:lang w:val="fr-FR"/>
              </w:rPr>
            </w:pPr>
            <w:r>
              <w:rPr>
                <w:rFonts w:hint="eastAsia"/>
                <w:lang w:val="fr-FR"/>
              </w:rPr>
              <w:t xml:space="preserve">细度          ≤45             30             </w:t>
            </w:r>
            <w:r>
              <w:rPr>
                <w:lang w:val="fr-FR"/>
              </w:rPr>
              <w:t>GB/T1724-1979</w:t>
            </w:r>
          </w:p>
          <w:p>
            <w:pPr>
              <w:rPr>
                <w:lang w:val="fr-FR"/>
              </w:rPr>
            </w:pPr>
            <w:r>
              <w:rPr>
                <w:rFonts w:hint="eastAsia"/>
                <w:lang w:val="fr-FR"/>
              </w:rPr>
              <w:t>固体含量     55</w:t>
            </w:r>
            <w:r>
              <w:rPr>
                <w:lang w:val="fr-FR"/>
              </w:rPr>
              <w:t>±2</w:t>
            </w:r>
            <w:r>
              <w:rPr>
                <w:rFonts w:hint="eastAsia"/>
                <w:lang w:val="fr-FR"/>
              </w:rPr>
              <w:t xml:space="preserve">               56.12           </w:t>
            </w:r>
            <w:r>
              <w:rPr>
                <w:lang w:val="fr-FR"/>
              </w:rPr>
              <w:t>GB/T1725-1979</w:t>
            </w:r>
          </w:p>
          <w:p>
            <w:pPr>
              <w:rPr>
                <w:lang w:val="fr-FR"/>
              </w:rPr>
            </w:pPr>
            <w:r>
              <w:rPr>
                <w:rFonts w:hint="eastAsia"/>
                <w:lang w:val="fr-FR"/>
              </w:rPr>
              <w:t>干燥时间</w:t>
            </w:r>
          </w:p>
          <w:p>
            <w:pPr>
              <w:rPr>
                <w:lang w:val="fr-FR"/>
              </w:rPr>
            </w:pPr>
            <w:r>
              <w:rPr>
                <w:rFonts w:hint="eastAsia"/>
                <w:lang w:val="fr-FR"/>
              </w:rPr>
              <w:t xml:space="preserve">表干≤             ≤4h           2               </w:t>
            </w:r>
            <w:r>
              <w:rPr>
                <w:lang w:val="fr-FR"/>
              </w:rPr>
              <w:t>GB/T1728-1979</w:t>
            </w:r>
          </w:p>
          <w:p>
            <w:pPr>
              <w:rPr>
                <w:lang w:val="fr-FR"/>
              </w:rPr>
            </w:pPr>
            <w:r>
              <w:rPr>
                <w:rFonts w:hint="eastAsia"/>
                <w:lang w:val="fr-FR"/>
              </w:rPr>
              <w:t xml:space="preserve">实干≤             ≤24          24               </w:t>
            </w:r>
            <w:r>
              <w:rPr>
                <w:lang w:val="fr-FR"/>
              </w:rPr>
              <w:t>GB/T1728-1979</w:t>
            </w:r>
          </w:p>
          <w:p>
            <w:pPr>
              <w:rPr>
                <w:lang w:val="fr-FR"/>
              </w:rPr>
            </w:pPr>
            <w:r>
              <w:rPr>
                <w:rFonts w:hint="eastAsia"/>
              </w:rPr>
              <w:t>柔韧性</w:t>
            </w:r>
            <w:r>
              <w:rPr>
                <w:rFonts w:hint="eastAsia"/>
                <w:lang w:val="fr-FR"/>
              </w:rPr>
              <w:t xml:space="preserve">              ≤2mm       1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2级         1级             </w:t>
            </w:r>
            <w:r>
              <w:t>GB/T1720-1979</w:t>
            </w:r>
          </w:p>
          <w:p>
            <w:pPr>
              <w:pStyle w:val="11"/>
            </w:pPr>
            <w:r>
              <w:rPr>
                <w:rFonts w:hint="eastAsia"/>
              </w:rPr>
              <w:t>结论：符合Q/CH1896-2003技术要求</w:t>
            </w:r>
          </w:p>
          <w:p>
            <w:pPr>
              <w:pStyle w:val="11"/>
            </w:pPr>
            <w:r>
              <w:rPr>
                <w:rFonts w:hint="eastAsia"/>
              </w:rPr>
              <w:t>检验人：左志辉</w:t>
            </w:r>
          </w:p>
          <w:p>
            <w:pPr>
              <w:pStyle w:val="11"/>
            </w:pPr>
          </w:p>
          <w:p>
            <w:pPr>
              <w:pStyle w:val="11"/>
            </w:pPr>
            <w:r>
              <w:rPr>
                <w:rFonts w:hint="eastAsia"/>
              </w:rPr>
              <w:t xml:space="preserve">产品名称：  环氧富锌涂料         牌号：CH-X         批号：220707    </w:t>
            </w:r>
          </w:p>
          <w:p>
            <w:pPr>
              <w:pStyle w:val="11"/>
            </w:pPr>
            <w:r>
              <w:rPr>
                <w:rFonts w:hint="eastAsia"/>
              </w:rPr>
              <w:t>技术标准：Q/CH1366-1998               报告日期：2022年07月11日</w:t>
            </w:r>
          </w:p>
          <w:p>
            <w:pPr>
              <w:pStyle w:val="11"/>
            </w:pPr>
            <w:r>
              <w:rPr>
                <w:rFonts w:hint="eastAsia"/>
              </w:rPr>
              <w:t>项目          标准          实验结果      试验方法</w:t>
            </w:r>
          </w:p>
          <w:p>
            <w:pPr>
              <w:rPr>
                <w:lang w:val="fr-FR"/>
              </w:rPr>
            </w:pPr>
            <w:r>
              <w:rPr>
                <w:rFonts w:hint="eastAsia"/>
                <w:lang w:val="fr-FR"/>
              </w:rPr>
              <w:t>干燥时间</w:t>
            </w:r>
          </w:p>
          <w:p>
            <w:pPr>
              <w:rPr>
                <w:lang w:val="fr-FR"/>
              </w:rPr>
            </w:pPr>
            <w:r>
              <w:rPr>
                <w:rFonts w:hint="eastAsia"/>
                <w:lang w:val="fr-FR"/>
              </w:rPr>
              <w:t xml:space="preserve">表干≤             ≤0.5          0.5               </w:t>
            </w:r>
            <w:r>
              <w:rPr>
                <w:lang w:val="fr-FR"/>
              </w:rPr>
              <w:t>GB/T1728-1979</w:t>
            </w:r>
          </w:p>
          <w:p>
            <w:pPr>
              <w:rPr>
                <w:lang w:val="fr-FR"/>
              </w:rPr>
            </w:pPr>
            <w:r>
              <w:rPr>
                <w:rFonts w:hint="eastAsia"/>
                <w:lang w:val="fr-FR"/>
              </w:rPr>
              <w:t xml:space="preserve">实干≤             ≤48         48               </w:t>
            </w:r>
            <w:r>
              <w:rPr>
                <w:lang w:val="fr-FR"/>
              </w:rPr>
              <w:t>GB/T1728-1979</w:t>
            </w:r>
          </w:p>
          <w:p>
            <w:pPr>
              <w:rPr>
                <w:lang w:val="fr-FR"/>
              </w:rPr>
            </w:pPr>
            <w:r>
              <w:rPr>
                <w:rFonts w:hint="eastAsia"/>
              </w:rPr>
              <w:t>柔韧性</w:t>
            </w:r>
            <w:r>
              <w:rPr>
                <w:rFonts w:hint="eastAsia"/>
                <w:lang w:val="fr-FR"/>
              </w:rPr>
              <w:t xml:space="preserve">              ≤2mm       2                </w:t>
            </w:r>
            <w:r>
              <w:rPr>
                <w:lang w:val="fr-FR"/>
              </w:rPr>
              <w:t>GB/T1731-1993</w:t>
            </w:r>
          </w:p>
          <w:p>
            <w:pPr>
              <w:rPr>
                <w:lang w:val="fr-FR"/>
              </w:rPr>
            </w:pPr>
            <w:r>
              <w:rPr>
                <w:rFonts w:hint="eastAsia"/>
              </w:rPr>
              <w:t>耐冲击性</w:t>
            </w:r>
            <w:r>
              <w:rPr>
                <w:rFonts w:hint="eastAsia"/>
                <w:lang w:val="fr-FR"/>
              </w:rPr>
              <w:t xml:space="preserve">        </w:t>
            </w:r>
            <w:r>
              <w:rPr>
                <w:lang w:val="fr-FR"/>
              </w:rPr>
              <w:t>50cm</w:t>
            </w:r>
            <w:r>
              <w:rPr>
                <w:rFonts w:hint="eastAsia"/>
                <w:lang w:val="fr-FR"/>
              </w:rPr>
              <w:t xml:space="preserve">             50                </w:t>
            </w:r>
            <w:r>
              <w:rPr>
                <w:lang w:val="fr-FR"/>
              </w:rPr>
              <w:t>GB/T1732-1993</w:t>
            </w:r>
          </w:p>
          <w:p>
            <w:pPr>
              <w:pStyle w:val="11"/>
            </w:pPr>
            <w:r>
              <w:rPr>
                <w:rFonts w:hint="eastAsia"/>
              </w:rPr>
              <w:t xml:space="preserve">附着力         2级         2级             </w:t>
            </w:r>
            <w:r>
              <w:t>GB/T1720-1979</w:t>
            </w:r>
          </w:p>
          <w:p>
            <w:pPr>
              <w:pStyle w:val="11"/>
            </w:pPr>
            <w:r>
              <w:rPr>
                <w:rFonts w:hint="eastAsia"/>
              </w:rPr>
              <w:t>结论：符合Q/CH1896-2003技术要求</w:t>
            </w:r>
          </w:p>
          <w:p>
            <w:pPr>
              <w:pStyle w:val="11"/>
            </w:pPr>
            <w:r>
              <w:rPr>
                <w:rFonts w:hint="eastAsia"/>
              </w:rPr>
              <w:t>检验人：左志辉</w:t>
            </w:r>
          </w:p>
          <w:p>
            <w:pPr>
              <w:rPr>
                <w:szCs w:val="21"/>
                <w:lang w:val="en-GB"/>
              </w:rPr>
            </w:pPr>
          </w:p>
          <w:p>
            <w:pPr>
              <w:rPr>
                <w:szCs w:val="21"/>
                <w:lang w:val="en-GB"/>
              </w:rPr>
            </w:pPr>
            <w:r>
              <w:rPr>
                <w:rFonts w:hint="eastAsia"/>
                <w:szCs w:val="21"/>
                <w:lang w:val="en-GB"/>
              </w:rPr>
              <w:t>企业客户要求送产品到第三方进行检验，检验报告</w:t>
            </w:r>
          </w:p>
          <w:p>
            <w:pPr>
              <w:adjustRightInd w:val="0"/>
              <w:snapToGrid w:val="0"/>
              <w:spacing w:line="276" w:lineRule="auto"/>
              <w:rPr>
                <w:rFonts w:ascii="宋体" w:hAnsi="宋体"/>
                <w:szCs w:val="21"/>
              </w:rPr>
            </w:pPr>
            <w:r>
              <w:drawing>
                <wp:inline distT="0" distB="0" distL="0" distR="0">
                  <wp:extent cx="1727200" cy="26200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1727289" cy="2620281"/>
                          </a:xfrm>
                          <a:prstGeom prst="rect">
                            <a:avLst/>
                          </a:prstGeom>
                        </pic:spPr>
                      </pic:pic>
                    </a:graphicData>
                  </a:graphic>
                </wp:inline>
              </w:drawing>
            </w:r>
            <w:r>
              <w:t xml:space="preserve"> </w:t>
            </w:r>
            <w:r>
              <w:drawing>
                <wp:inline distT="0" distB="0" distL="0" distR="0">
                  <wp:extent cx="1930400" cy="2537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930500" cy="2537747"/>
                          </a:xfrm>
                          <a:prstGeom prst="rect">
                            <a:avLst/>
                          </a:prstGeom>
                        </pic:spPr>
                      </pic:pic>
                    </a:graphicData>
                  </a:graphic>
                </wp:inline>
              </w:drawing>
            </w:r>
          </w:p>
          <w:p>
            <w:pPr>
              <w:rPr>
                <w:szCs w:val="21"/>
                <w:lang w:val="en-GB"/>
              </w:rPr>
            </w:pPr>
          </w:p>
          <w:p>
            <w:pPr>
              <w:rPr>
                <w:szCs w:val="21"/>
                <w:lang w:val="en-GB"/>
              </w:rPr>
            </w:pPr>
            <w:r>
              <w:rPr>
                <w:rFonts w:hint="eastAsia"/>
                <w:szCs w:val="21"/>
                <w:lang w:val="en-GB"/>
              </w:rPr>
              <w:t>抽：2022年1月-2022年8月销售部检查记录</w:t>
            </w:r>
          </w:p>
          <w:p>
            <w:pPr>
              <w:rPr>
                <w:szCs w:val="21"/>
              </w:rPr>
            </w:pPr>
            <w:r>
              <w:rPr>
                <w:rFonts w:hint="eastAsia"/>
                <w:szCs w:val="21"/>
                <w:lang w:val="en-GB"/>
              </w:rPr>
              <w:t>2022年8月检查人：刘鼎</w:t>
            </w:r>
          </w:p>
          <w:p>
            <w:pPr>
              <w:rPr>
                <w:szCs w:val="21"/>
                <w:lang w:val="en-GB"/>
              </w:rPr>
            </w:pPr>
            <w:r>
              <w:rPr>
                <w:rFonts w:hint="eastAsia"/>
                <w:szCs w:val="21"/>
                <w:lang w:val="en-GB"/>
              </w:rPr>
              <w:t>检查内容：</w:t>
            </w:r>
          </w:p>
          <w:p>
            <w:pPr>
              <w:rPr>
                <w:szCs w:val="21"/>
                <w:lang w:val="en-GB"/>
              </w:rPr>
            </w:pPr>
            <w:r>
              <w:rPr>
                <w:rFonts w:hint="eastAsia"/>
                <w:szCs w:val="21"/>
                <w:lang w:val="en-GB"/>
              </w:rPr>
              <w:t xml:space="preserve">1对销售部人员迟到、早退进行检验。 </w:t>
            </w:r>
          </w:p>
          <w:p>
            <w:pPr>
              <w:rPr>
                <w:szCs w:val="21"/>
                <w:lang w:val="en-GB"/>
              </w:rPr>
            </w:pPr>
            <w:r>
              <w:rPr>
                <w:rFonts w:hint="eastAsia"/>
                <w:szCs w:val="21"/>
                <w:lang w:val="en-GB"/>
              </w:rPr>
              <w:t>2对销售文件记录和服务水平进行检查</w:t>
            </w:r>
          </w:p>
          <w:p>
            <w:pPr>
              <w:rPr>
                <w:szCs w:val="21"/>
                <w:lang w:val="en-GB"/>
              </w:rPr>
            </w:pPr>
            <w:r>
              <w:rPr>
                <w:rFonts w:hint="eastAsia"/>
                <w:szCs w:val="21"/>
                <w:lang w:val="en-GB"/>
              </w:rPr>
              <w:t>3对销售部的工作环境进行检查。</w:t>
            </w:r>
          </w:p>
          <w:p>
            <w:pPr>
              <w:rPr>
                <w:szCs w:val="21"/>
              </w:rPr>
            </w:pPr>
            <w:r>
              <w:rPr>
                <w:rFonts w:hint="eastAsia"/>
                <w:szCs w:val="21"/>
              </w:rPr>
              <w:t>改进要求：</w:t>
            </w:r>
          </w:p>
          <w:p>
            <w:pPr>
              <w:rPr>
                <w:szCs w:val="21"/>
              </w:rPr>
            </w:pPr>
            <w:r>
              <w:rPr>
                <w:rFonts w:hint="eastAsia"/>
                <w:szCs w:val="21"/>
              </w:rPr>
              <w:t>提高对员工服务水平，提升企业对外的形象</w:t>
            </w:r>
          </w:p>
          <w:p>
            <w:pPr>
              <w:rPr>
                <w:szCs w:val="21"/>
              </w:rPr>
            </w:pPr>
            <w:r>
              <w:rPr>
                <w:rFonts w:hint="eastAsia"/>
                <w:szCs w:val="21"/>
              </w:rPr>
              <w:t>改进结果验证：</w:t>
            </w:r>
          </w:p>
          <w:p>
            <w:pPr>
              <w:rPr>
                <w:szCs w:val="21"/>
              </w:rPr>
            </w:pPr>
            <w:r>
              <w:rPr>
                <w:rFonts w:hint="eastAsia"/>
                <w:szCs w:val="21"/>
              </w:rPr>
              <w:t>员工对产品和服务都有了很好的理解。</w:t>
            </w:r>
          </w:p>
          <w:p>
            <w:pPr>
              <w:rPr>
                <w:szCs w:val="21"/>
              </w:rPr>
            </w:pPr>
          </w:p>
          <w:p>
            <w:pPr>
              <w:rPr>
                <w:szCs w:val="21"/>
                <w:lang w:val="en-GB"/>
              </w:rPr>
            </w:pPr>
            <w:r>
              <w:rPr>
                <w:rFonts w:hint="eastAsia"/>
                <w:szCs w:val="21"/>
              </w:rPr>
              <w:t>抽：</w:t>
            </w:r>
            <w:r>
              <w:rPr>
                <w:rFonts w:hint="eastAsia"/>
                <w:szCs w:val="21"/>
                <w:lang w:val="en-GB"/>
              </w:rPr>
              <w:t>2022年1月-2022年8月销售服务检查记录</w:t>
            </w:r>
          </w:p>
          <w:p>
            <w:pPr>
              <w:rPr>
                <w:szCs w:val="21"/>
                <w:lang w:val="en-GB"/>
              </w:rPr>
            </w:pPr>
            <w:r>
              <w:rPr>
                <w:rFonts w:hint="eastAsia"/>
                <w:szCs w:val="21"/>
                <w:lang w:val="en-GB"/>
              </w:rPr>
              <w:t>2022年8月</w:t>
            </w:r>
            <w:r>
              <w:rPr>
                <w:szCs w:val="21"/>
                <w:lang w:val="en-GB"/>
              </w:rPr>
              <w:t>检查内容</w:t>
            </w:r>
            <w:r>
              <w:rPr>
                <w:rFonts w:hint="eastAsia"/>
                <w:szCs w:val="21"/>
                <w:lang w:val="en-GB"/>
              </w:rPr>
              <w:t>：</w:t>
            </w:r>
          </w:p>
          <w:p>
            <w:pPr>
              <w:rPr>
                <w:szCs w:val="21"/>
                <w:lang w:val="en-GB"/>
              </w:rPr>
            </w:pPr>
            <w:r>
              <w:rPr>
                <w:rFonts w:hint="eastAsia"/>
                <w:szCs w:val="21"/>
                <w:lang w:val="en-GB"/>
              </w:rPr>
              <w:t>员工   着装整洁，仪容大方，精力充沛，言谈、表情、形态得当    合格</w:t>
            </w:r>
          </w:p>
          <w:p>
            <w:pPr>
              <w:rPr>
                <w:szCs w:val="21"/>
                <w:lang w:val="en-GB"/>
              </w:rPr>
            </w:pPr>
            <w:r>
              <w:rPr>
                <w:rFonts w:hint="eastAsia"/>
                <w:szCs w:val="21"/>
                <w:lang w:val="en-GB"/>
              </w:rPr>
              <w:t>办公场所  办公设施设备摆放整齐，地面干净卫生无垃圾、积水、杂物、办公</w:t>
            </w:r>
          </w:p>
          <w:p>
            <w:pPr>
              <w:ind w:firstLine="1260" w:firstLineChars="600"/>
              <w:rPr>
                <w:szCs w:val="21"/>
                <w:lang w:val="en-GB"/>
              </w:rPr>
            </w:pPr>
            <w:r>
              <w:rPr>
                <w:rFonts w:hint="eastAsia"/>
                <w:szCs w:val="21"/>
                <w:lang w:val="en-GB"/>
              </w:rPr>
              <w:t>桌干净整洁，物品摆放整齐。</w:t>
            </w:r>
          </w:p>
          <w:p>
            <w:pPr>
              <w:rPr>
                <w:szCs w:val="21"/>
                <w:lang w:val="en-GB"/>
              </w:rPr>
            </w:pPr>
            <w:r>
              <w:rPr>
                <w:rFonts w:hint="eastAsia"/>
                <w:szCs w:val="21"/>
                <w:lang w:val="en-GB"/>
              </w:rPr>
              <w:t>客户沟通   1, 网站、样本、报价单据、广告宣传等，遵守国家法律法规，不虚假宣传，承诺合理。</w:t>
            </w:r>
          </w:p>
          <w:p>
            <w:pPr>
              <w:ind w:firstLine="840" w:firstLineChars="400"/>
              <w:rPr>
                <w:szCs w:val="21"/>
                <w:lang w:val="en-GB"/>
              </w:rPr>
            </w:pPr>
            <w:r>
              <w:rPr>
                <w:rFonts w:hint="eastAsia"/>
                <w:szCs w:val="21"/>
                <w:lang w:val="en-GB"/>
              </w:rPr>
              <w:t>2，网上及电话沟通：回复接听及时，言语礼貌，态度诚恳，合理承诺，记录清楚，传递及时。</w:t>
            </w:r>
          </w:p>
          <w:p>
            <w:pPr>
              <w:ind w:firstLine="840" w:firstLineChars="400"/>
              <w:rPr>
                <w:szCs w:val="21"/>
                <w:lang w:val="en-GB"/>
              </w:rPr>
            </w:pPr>
            <w:r>
              <w:rPr>
                <w:rFonts w:hint="eastAsia"/>
                <w:szCs w:val="21"/>
                <w:lang w:val="en-GB"/>
              </w:rPr>
              <w:t>3，现场接待：态度诚恳热情，记录清楚，传递及时</w:t>
            </w:r>
          </w:p>
          <w:p>
            <w:pPr>
              <w:rPr>
                <w:szCs w:val="21"/>
                <w:lang w:val="en-GB"/>
              </w:rPr>
            </w:pPr>
            <w:r>
              <w:rPr>
                <w:rFonts w:hint="eastAsia"/>
                <w:szCs w:val="21"/>
                <w:lang w:val="en-GB"/>
              </w:rPr>
              <w:t>。。。。。。</w:t>
            </w:r>
          </w:p>
          <w:p>
            <w:pPr>
              <w:rPr>
                <w:szCs w:val="21"/>
              </w:rPr>
            </w:pPr>
            <w:r>
              <w:rPr>
                <w:rFonts w:hint="eastAsia"/>
                <w:szCs w:val="21"/>
              </w:rPr>
              <w:t>结论：检查合格</w:t>
            </w:r>
          </w:p>
          <w:p>
            <w:pPr>
              <w:rPr>
                <w:szCs w:val="21"/>
              </w:rPr>
            </w:pPr>
          </w:p>
          <w:p>
            <w:pPr>
              <w:rPr>
                <w:szCs w:val="21"/>
                <w:lang w:val="en-GB"/>
              </w:rPr>
            </w:pPr>
            <w:r>
              <w:rPr>
                <w:rFonts w:hint="eastAsia"/>
                <w:szCs w:val="21"/>
                <w:lang w:val="en-GB"/>
              </w:rPr>
              <w:t>另抽其他考核记录，均保存完好，符合要求。</w:t>
            </w:r>
          </w:p>
          <w:p>
            <w:pPr>
              <w:rPr>
                <w:szCs w:val="21"/>
                <w:lang w:val="en-GB"/>
              </w:rPr>
            </w:pPr>
          </w:p>
          <w:p>
            <w:pPr>
              <w:rPr>
                <w:szCs w:val="21"/>
                <w:lang w:val="en-GB"/>
              </w:rPr>
            </w:pPr>
            <w:r>
              <w:rPr>
                <w:rFonts w:hint="eastAsia"/>
                <w:szCs w:val="21"/>
                <w:lang w:val="en-GB"/>
              </w:rPr>
              <w:t>顾客满意度调查表具体见9.1.2</w:t>
            </w:r>
          </w:p>
          <w:p>
            <w:pPr>
              <w:rPr>
                <w:szCs w:val="21"/>
              </w:rPr>
            </w:pPr>
          </w:p>
          <w:p>
            <w:pPr>
              <w:rPr>
                <w:szCs w:val="21"/>
              </w:rPr>
            </w:pPr>
            <w:r>
              <w:rPr>
                <w:rFonts w:hint="eastAsia"/>
                <w:szCs w:val="21"/>
                <w:lang w:val="en-GB"/>
              </w:rPr>
              <w:t>服务的放行受控。符合要求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不合格输出的控制，不合格与纠正措施</w:t>
            </w:r>
          </w:p>
        </w:tc>
        <w:tc>
          <w:tcPr>
            <w:tcW w:w="960" w:type="dxa"/>
            <w:vAlign w:val="center"/>
          </w:tcPr>
          <w:p>
            <w:pPr>
              <w:rPr>
                <w:szCs w:val="21"/>
              </w:rPr>
            </w:pPr>
            <w:r>
              <w:rPr>
                <w:rFonts w:hint="eastAsia"/>
                <w:szCs w:val="21"/>
              </w:rPr>
              <w:t>8.7</w:t>
            </w:r>
          </w:p>
          <w:p>
            <w:pPr>
              <w:rPr>
                <w:szCs w:val="21"/>
              </w:rPr>
            </w:pPr>
            <w:r>
              <w:rPr>
                <w:rFonts w:hint="eastAsia"/>
                <w:szCs w:val="21"/>
              </w:rPr>
              <w:t>10.2</w:t>
            </w:r>
          </w:p>
        </w:tc>
        <w:tc>
          <w:tcPr>
            <w:tcW w:w="10004" w:type="dxa"/>
            <w:vAlign w:val="center"/>
          </w:tcPr>
          <w:p>
            <w:pPr>
              <w:rPr>
                <w:szCs w:val="21"/>
              </w:rPr>
            </w:pPr>
            <w:r>
              <w:rPr>
                <w:rFonts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szCs w:val="21"/>
              </w:rPr>
            </w:pPr>
            <w:r>
              <w:rPr>
                <w:rFonts w:hint="eastAsia"/>
                <w:szCs w:val="21"/>
              </w:rPr>
              <w:t>抽不符合记录，企业目前为止未发生不符合事件。</w:t>
            </w:r>
          </w:p>
          <w:p>
            <w:pPr>
              <w:rPr>
                <w:szCs w:val="21"/>
              </w:rPr>
            </w:pPr>
            <w:r>
              <w:rPr>
                <w:rFonts w:hint="eastAsia"/>
                <w:szCs w:val="21"/>
              </w:rPr>
              <w:t>内审过程中发现的不符合已经整改，符合要求。</w:t>
            </w:r>
          </w:p>
          <w:p>
            <w:pPr>
              <w:rPr>
                <w:szCs w:val="21"/>
              </w:rPr>
            </w:pPr>
            <w:r>
              <w:rPr>
                <w:rFonts w:hint="eastAsia"/>
                <w:szCs w:val="21"/>
              </w:rPr>
              <w:t xml:space="preserve">  产品和销售和服务过程监视和测量过程中有导入风险思维，主要有通过加强员工培训，加大监督和检查力度等措施，以达到预防措施的目的。</w:t>
            </w:r>
          </w:p>
          <w:p>
            <w:pPr>
              <w:rPr>
                <w:szCs w:val="21"/>
              </w:rPr>
            </w:pPr>
          </w:p>
        </w:tc>
        <w:tc>
          <w:tcPr>
            <w:tcW w:w="1585" w:type="dxa"/>
          </w:tcPr>
          <w:p>
            <w:pPr>
              <w:rPr>
                <w:szCs w:val="21"/>
              </w:rPr>
            </w:pPr>
            <w:r>
              <w:rPr>
                <w:rFonts w:hint="eastAsia"/>
                <w:szCs w:val="21"/>
              </w:rPr>
              <w:t>Y</w:t>
            </w:r>
          </w:p>
        </w:tc>
      </w:tr>
    </w:tbl>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8B0B8"/>
    <w:multiLevelType w:val="singleLevel"/>
    <w:tmpl w:val="AB58B0B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4906E2"/>
    <w:rsid w:val="00023279"/>
    <w:rsid w:val="00031BAB"/>
    <w:rsid w:val="00071869"/>
    <w:rsid w:val="00085D11"/>
    <w:rsid w:val="00096C8C"/>
    <w:rsid w:val="000E67F4"/>
    <w:rsid w:val="0010078D"/>
    <w:rsid w:val="00104E9C"/>
    <w:rsid w:val="00113C83"/>
    <w:rsid w:val="001629EB"/>
    <w:rsid w:val="0017038B"/>
    <w:rsid w:val="00197AF3"/>
    <w:rsid w:val="001D2AFF"/>
    <w:rsid w:val="001E2732"/>
    <w:rsid w:val="00213BEB"/>
    <w:rsid w:val="00213E73"/>
    <w:rsid w:val="00232B8C"/>
    <w:rsid w:val="00245AF4"/>
    <w:rsid w:val="002C7F3A"/>
    <w:rsid w:val="002E5A2E"/>
    <w:rsid w:val="0031660C"/>
    <w:rsid w:val="0031764F"/>
    <w:rsid w:val="00357E4F"/>
    <w:rsid w:val="00367083"/>
    <w:rsid w:val="003B6ED6"/>
    <w:rsid w:val="00425BB5"/>
    <w:rsid w:val="00453C06"/>
    <w:rsid w:val="00477716"/>
    <w:rsid w:val="004906E2"/>
    <w:rsid w:val="00547FFD"/>
    <w:rsid w:val="00556233"/>
    <w:rsid w:val="005B5E32"/>
    <w:rsid w:val="0062476E"/>
    <w:rsid w:val="00626783"/>
    <w:rsid w:val="0063192F"/>
    <w:rsid w:val="00635749"/>
    <w:rsid w:val="00637150"/>
    <w:rsid w:val="006545F1"/>
    <w:rsid w:val="006557E1"/>
    <w:rsid w:val="00682A05"/>
    <w:rsid w:val="006876EF"/>
    <w:rsid w:val="006A0A71"/>
    <w:rsid w:val="006A6AC9"/>
    <w:rsid w:val="006D7FDC"/>
    <w:rsid w:val="0079332E"/>
    <w:rsid w:val="007B20D4"/>
    <w:rsid w:val="007F551B"/>
    <w:rsid w:val="00842C9C"/>
    <w:rsid w:val="00852C3F"/>
    <w:rsid w:val="00896D88"/>
    <w:rsid w:val="008A4F9C"/>
    <w:rsid w:val="00931D94"/>
    <w:rsid w:val="00934F6A"/>
    <w:rsid w:val="00992920"/>
    <w:rsid w:val="009A536F"/>
    <w:rsid w:val="009B7D31"/>
    <w:rsid w:val="009D12E4"/>
    <w:rsid w:val="009F757F"/>
    <w:rsid w:val="00A123B6"/>
    <w:rsid w:val="00A552F1"/>
    <w:rsid w:val="00A63A68"/>
    <w:rsid w:val="00B1226D"/>
    <w:rsid w:val="00BC3F88"/>
    <w:rsid w:val="00C11F9E"/>
    <w:rsid w:val="00C5634F"/>
    <w:rsid w:val="00CE04AF"/>
    <w:rsid w:val="00D021DE"/>
    <w:rsid w:val="00D763FC"/>
    <w:rsid w:val="00D90CF0"/>
    <w:rsid w:val="00DB676E"/>
    <w:rsid w:val="00DE1E27"/>
    <w:rsid w:val="00DE2440"/>
    <w:rsid w:val="00DF7581"/>
    <w:rsid w:val="00E37F44"/>
    <w:rsid w:val="00E64D1C"/>
    <w:rsid w:val="00E855AA"/>
    <w:rsid w:val="00EC2C6D"/>
    <w:rsid w:val="00ED449B"/>
    <w:rsid w:val="00EF10D3"/>
    <w:rsid w:val="00EF6407"/>
    <w:rsid w:val="00F406EA"/>
    <w:rsid w:val="00FB4538"/>
    <w:rsid w:val="00FF5676"/>
    <w:rsid w:val="058C4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FE2CE-159C-4731-A637-2CF5F541CD41}">
  <ds:schemaRefs/>
</ds:datastoreItem>
</file>

<file path=docProps/app.xml><?xml version="1.0" encoding="utf-8"?>
<Properties xmlns="http://schemas.openxmlformats.org/officeDocument/2006/extended-properties" xmlns:vt="http://schemas.openxmlformats.org/officeDocument/2006/docPropsVTypes">
  <Template>Normal</Template>
  <Pages>29</Pages>
  <Words>16744</Words>
  <Characters>18850</Characters>
  <Lines>156</Lines>
  <Paragraphs>44</Paragraphs>
  <TotalTime>355</TotalTime>
  <ScaleCrop>false</ScaleCrop>
  <LinksUpToDate>false</LinksUpToDate>
  <CharactersWithSpaces>21271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和为贵</cp:lastModifiedBy>
  <dcterms:modified xsi:type="dcterms:W3CDTF">2022-09-06T09:09:43Z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