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0103-2019-2022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210" w:type="dxa"/>
        <w:tblInd w:w="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430"/>
        <w:gridCol w:w="1230"/>
        <w:gridCol w:w="1165"/>
        <w:gridCol w:w="2111"/>
        <w:gridCol w:w="314"/>
        <w:gridCol w:w="700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2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395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8.8</w:t>
            </w:r>
            <w:r>
              <w:rPr>
                <w:rFonts w:hint="eastAsia" w:ascii="宋体" w:hAnsi="宋体"/>
                <w:szCs w:val="21"/>
              </w:rPr>
              <w:t>级螺栓硬度检测</w:t>
            </w:r>
          </w:p>
        </w:tc>
        <w:tc>
          <w:tcPr>
            <w:tcW w:w="2425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769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</w:rPr>
              <w:t>-3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01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19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级螺栓硬度测量过程控制规范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210" w:type="dxa"/>
            <w:gridSpan w:val="8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420" w:firstLineChars="2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根据GB/T3098.1-2010标准，规定8.8</w:t>
            </w:r>
            <w:r>
              <w:rPr>
                <w:rFonts w:hint="eastAsia"/>
              </w:rPr>
              <w:t>级螺栓硬度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max-32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  <w:r>
              <w:rPr>
                <w:rFonts w:hint="eastAsia"/>
                <w:lang w:val="en-US" w:eastAsia="zh-CN"/>
              </w:rPr>
              <w:t>，min-22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  <w:r>
              <w:rPr>
                <w:rFonts w:hint="eastAsia"/>
                <w:lang w:val="en-US" w:eastAsia="zh-CN"/>
              </w:rPr>
              <w:t>的要求。即</w:t>
            </w:r>
            <w:r>
              <w:rPr>
                <w:rFonts w:hint="eastAsia" w:asciiTheme="minorEastAsia" w:hAnsiTheme="minorEastAsia"/>
                <w:color w:val="000000" w:themeColor="text1"/>
              </w:rPr>
              <w:t>将硬度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应</w:t>
            </w:r>
            <w:r>
              <w:rPr>
                <w:rFonts w:hint="eastAsia" w:asciiTheme="minorEastAsia" w:hAnsiTheme="minorEastAsia"/>
                <w:color w:val="000000" w:themeColor="text1"/>
              </w:rPr>
              <w:t>控制在（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color w:val="000000" w:themeColor="text1"/>
              </w:rPr>
              <w:t>）HRC。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测量要求：1、</w:t>
            </w:r>
            <w:r>
              <w:rPr>
                <w:rFonts w:hint="eastAsia"/>
              </w:rPr>
              <w:t>硬度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测量参数范围：(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color w:val="000000" w:themeColor="text1"/>
              </w:rPr>
              <w:t>)HRC；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参数最大允许误差：</w:t>
            </w: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计量要求导出：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洛氏</w:t>
            </w:r>
            <w:r>
              <w:rPr>
                <w:rFonts w:hint="eastAsia" w:asciiTheme="minorEastAsia" w:hAnsiTheme="minorEastAsia"/>
                <w:color w:val="000000" w:themeColor="text1"/>
              </w:rPr>
              <w:t>硬度计</w:t>
            </w:r>
            <w:r>
              <w:rPr>
                <w:rFonts w:asciiTheme="minorEastAsia" w:hAnsiTheme="minorEastAsia"/>
                <w:color w:val="000000" w:themeColor="text1"/>
              </w:rPr>
              <w:t>测量范围为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60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65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r>
              <w:rPr>
                <w:rFonts w:hint="eastAsia"/>
                <w:color w:val="000000" w:themeColor="text1"/>
              </w:rPr>
              <w:t>(最大允差或示值误差最大值/准确度等级/测量不确定度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3069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vMerge w:val="continue"/>
          </w:tcPr>
          <w:p/>
        </w:tc>
        <w:tc>
          <w:tcPr>
            <w:tcW w:w="1660" w:type="dxa"/>
            <w:gridSpan w:val="2"/>
            <w:vAlign w:val="top"/>
          </w:tcPr>
          <w:p>
            <w:pPr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HR-150DT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4798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20-70HRC</w:t>
            </w:r>
          </w:p>
        </w:tc>
        <w:tc>
          <w:tcPr>
            <w:tcW w:w="2111" w:type="dxa"/>
            <w:vAlign w:val="center"/>
          </w:tcPr>
          <w:p>
            <w:pPr>
              <w:ind w:firstLine="210" w:firstLineChars="100"/>
              <w:jc w:val="both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014" w:type="dxa"/>
            <w:gridSpan w:val="2"/>
            <w:vAlign w:val="top"/>
          </w:tcPr>
          <w:p>
            <w:pPr>
              <w:rPr>
                <w:rFonts w:hint="default"/>
                <w:b w:val="0"/>
                <w:bCs w:val="0"/>
                <w:color w:val="FF0000"/>
                <w:lang w:val="en-US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ZS22056754W</w:t>
            </w:r>
          </w:p>
        </w:tc>
        <w:tc>
          <w:tcPr>
            <w:tcW w:w="3069" w:type="dxa"/>
            <w:vAlign w:val="top"/>
          </w:tcPr>
          <w:p>
            <w:pPr>
              <w:rPr>
                <w:rFonts w:hint="default" w:eastAsiaTheme="minor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b w:val="0"/>
                <w:bCs w:val="0"/>
                <w:color w:val="000000"/>
                <w:sz w:val="24"/>
              </w:rPr>
              <w:t>20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.</w:t>
            </w:r>
            <w:r>
              <w:rPr>
                <w:b w:val="0"/>
                <w:bCs w:val="0"/>
                <w:color w:val="000000"/>
                <w:sz w:val="24"/>
              </w:rPr>
              <w:t>0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21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4798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经</w:t>
            </w:r>
            <w:r>
              <w:rPr>
                <w:b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.</w:t>
            </w:r>
            <w:r>
              <w:rPr>
                <w:bCs/>
                <w:color w:val="000000"/>
                <w:sz w:val="24"/>
              </w:rPr>
              <w:t>0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5.05校准，示值误差为-0.2</w:t>
            </w:r>
            <w:bookmarkStart w:id="1" w:name="_GoBack"/>
            <w:bookmarkEnd w:id="1"/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val="en-US" w:eastAsia="zh-CN"/>
              </w:rPr>
              <w:t>: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20-70HRC</w:t>
            </w:r>
            <w:r>
              <w:rPr>
                <w:rFonts w:hint="eastAsia"/>
                <w:color w:val="000000"/>
              </w:rPr>
              <w:t>，满足计量要求的测量</w:t>
            </w:r>
            <w:r>
              <w:rPr>
                <w:rFonts w:hint="eastAsia" w:asciiTheme="minorEastAsia" w:hAnsiTheme="minorEastAsia"/>
                <w:color w:val="000000" w:themeColor="text1"/>
              </w:rPr>
              <w:t>范围(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color w:val="000000" w:themeColor="text1"/>
              </w:rPr>
              <w:t>)HRC的</w:t>
            </w:r>
            <w:r>
              <w:rPr>
                <w:rFonts w:hint="eastAsia"/>
                <w:color w:val="000000"/>
              </w:rPr>
              <w:t>要求。</w:t>
            </w:r>
          </w:p>
          <w:p>
            <w:pPr>
              <w:ind w:firstLine="210" w:firstLineChars="1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校准的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测量过程满足要求。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37465</wp:posOffset>
                  </wp:positionV>
                  <wp:extent cx="752475" cy="316230"/>
                  <wp:effectExtent l="0" t="0" r="9525" b="1270"/>
                  <wp:wrapNone/>
                  <wp:docPr id="2" name="图片 2" descr="3b680c5193980ef6bebd5e5718150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b680c5193980ef6bebd5e5718150d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21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34390" cy="270510"/>
                  <wp:effectExtent l="0" t="0" r="3810" b="8890"/>
                  <wp:docPr id="3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111125</wp:posOffset>
                  </wp:positionV>
                  <wp:extent cx="895985" cy="423545"/>
                  <wp:effectExtent l="0" t="0" r="5715" b="8255"/>
                  <wp:wrapNone/>
                  <wp:docPr id="1" name="图片 1" descr="3b680c5193980ef6bebd5e5718150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b680c5193980ef6bebd5e5718150d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both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0204826"/>
    <w:rsid w:val="4D1C295A"/>
    <w:rsid w:val="4E710F88"/>
    <w:rsid w:val="51C65515"/>
    <w:rsid w:val="58E1053D"/>
    <w:rsid w:val="78151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679</Characters>
  <Lines>2</Lines>
  <Paragraphs>1</Paragraphs>
  <TotalTime>2</TotalTime>
  <ScaleCrop>false</ScaleCrop>
  <LinksUpToDate>false</LinksUpToDate>
  <CharactersWithSpaces>788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2022-07-15T01:08:42Z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17D012C383CC4BB9B9BE17121E77C43B</vt:lpwstr>
  </property>
</Properties>
</file>