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0303-2020-EO-2022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四川省四维联星石油科技有限公司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E:ISC-E-2020-0652,O:ISC-O-2020-0596,Q:ISC-Q-2021-1598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915100005975410871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E:15,O:15,Q:15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四川省四维联星石油科技有限公司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E：石油科技技术服务所涉及的相关环境管理活动</w:t>
            </w:r>
          </w:p>
          <w:p>
            <w:pPr>
              <w:snapToGrid w:val="0"/>
              <w:spacing w:line="0" w:lineRule="atLeast"/>
              <w:jc w:val="left"/>
              <w:rPr>
                <w:sz w:val="22"/>
                <w:szCs w:val="22"/>
              </w:rPr>
            </w:pPr>
            <w:r>
              <w:rPr>
                <w:sz w:val="22"/>
                <w:szCs w:val="22"/>
              </w:rPr>
              <w:t>O：石油科技技术服务所涉及的相关职业健康安全管理活动</w:t>
            </w:r>
          </w:p>
          <w:p>
            <w:pPr>
              <w:snapToGrid w:val="0"/>
              <w:spacing w:line="0" w:lineRule="atLeast"/>
              <w:jc w:val="left"/>
              <w:rPr>
                <w:sz w:val="22"/>
                <w:szCs w:val="22"/>
              </w:rPr>
            </w:pPr>
            <w:r>
              <w:rPr>
                <w:sz w:val="22"/>
                <w:szCs w:val="22"/>
              </w:rPr>
              <w:t>Q：石油科技技术服务</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成都市武侯区一环路南二段17号11楼A.16号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成都市成华区建和路6号颐和家园4栋</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bookmarkStart w:id="24" w:name="_GoBack"/>
            <w:bookmarkEnd w:id="24"/>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四川省四维联星石油科技有限公司</w:t>
      </w:r>
      <w:bookmarkEnd w:id="21"/>
      <w:r>
        <w:rPr>
          <w:rFonts w:hint="eastAsia"/>
          <w:b/>
          <w:color w:val="000000" w:themeColor="text1"/>
          <w:sz w:val="22"/>
          <w:szCs w:val="22"/>
        </w:rPr>
        <w:t>证书注册号：</w:t>
      </w:r>
      <w:bookmarkStart w:id="22" w:name="证书编号Add1"/>
      <w:r>
        <w:rPr>
          <w:b/>
          <w:color w:val="000000" w:themeColor="text1"/>
          <w:sz w:val="22"/>
          <w:szCs w:val="22"/>
        </w:rPr>
        <w:t>E:ISC-E-2020-0652,O:ISC-O-2020-0596,Q:ISC-Q-2021-1598</w:t>
      </w:r>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成都市成华区建和路6号颐和家园4栋</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31686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2022-07-13T07:42:40Z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