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5" w:rsidRDefault="00655230" w:rsidP="00832D1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43435" w:rsidRDefault="0065523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43435" w:rsidRDefault="0054343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32D1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32D1F" w:rsidRDefault="00832D1F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四川兴东升劳务有限责任公司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32D1F" w:rsidRDefault="00832D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32D1F" w:rsidRDefault="00832D1F" w:rsidP="00832D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</w:p>
          <w:p w:rsidR="00832D1F" w:rsidRDefault="00832D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32D1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32D1F" w:rsidRDefault="00832D1F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32D1F" w:rsidRDefault="00832D1F" w:rsidP="00832D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</w:p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832D1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32D1F" w:rsidRDefault="00832D1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杨庆</w:t>
            </w:r>
          </w:p>
        </w:tc>
        <w:tc>
          <w:tcPr>
            <w:tcW w:w="1414" w:type="dxa"/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505" w:type="dxa"/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袁丁玲</w:t>
            </w:r>
          </w:p>
        </w:tc>
        <w:tc>
          <w:tcPr>
            <w:tcW w:w="1719" w:type="dxa"/>
            <w:gridSpan w:val="2"/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32D1F" w:rsidRDefault="00832D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2D1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32D1F" w:rsidRDefault="00832D1F" w:rsidP="00832D1F">
            <w:pPr>
              <w:spacing w:line="40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作业流程：</w:t>
            </w:r>
          </w:p>
          <w:p w:rsidR="00832D1F" w:rsidRDefault="00832D1F" w:rsidP="00832D1F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服务需求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签订协议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服务跟踪处理。</w:t>
            </w:r>
          </w:p>
          <w:p w:rsidR="00832D1F" w:rsidRDefault="00832D1F" w:rsidP="00832D1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服务过程为关键过程。</w:t>
            </w:r>
          </w:p>
        </w:tc>
      </w:tr>
      <w:tr w:rsidR="00832D1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32D1F" w:rsidRPr="00B41411" w:rsidRDefault="00832D1F" w:rsidP="00832D1F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服务过程，</w:t>
            </w:r>
            <w:r w:rsidRPr="00B41411">
              <w:rPr>
                <w:rFonts w:ascii="宋体" w:hAnsi="宋体" w:hint="eastAsia"/>
                <w:sz w:val="21"/>
                <w:szCs w:val="21"/>
              </w:rPr>
              <w:t>主要质量要求：服务质量、进度等。</w:t>
            </w:r>
          </w:p>
          <w:p w:rsidR="00832D1F" w:rsidRDefault="00832D1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32D1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32D1F" w:rsidRDefault="00832D1F" w:rsidP="00832D1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施工方案、《石油天然气建设工程施工质量验收规范 油气田集输管道工程》（SY4204-2016）、《钢质管道焊接及验收》（GB/T31032-2014）、</w:t>
            </w:r>
            <w:r>
              <w:rPr>
                <w:rFonts w:ascii="宋体" w:hAnsi="宋体" w:cs="宋体" w:hint="eastAsia"/>
                <w:color w:val="000000"/>
              </w:rPr>
              <w:t>《页岩气气田集输工程设计规范》（NB/T14006-2014）等</w:t>
            </w:r>
          </w:p>
        </w:tc>
      </w:tr>
      <w:tr w:rsidR="00832D1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32D1F" w:rsidRDefault="00832D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41411">
              <w:rPr>
                <w:rFonts w:hint="eastAsia"/>
                <w:bCs/>
                <w:spacing w:val="10"/>
                <w:sz w:val="20"/>
                <w:szCs w:val="22"/>
              </w:rPr>
              <w:t>检验项目：</w:t>
            </w:r>
            <w:r>
              <w:rPr>
                <w:rFonts w:hint="eastAsia"/>
                <w:bCs/>
                <w:spacing w:val="10"/>
                <w:sz w:val="20"/>
                <w:szCs w:val="22"/>
              </w:rPr>
              <w:t>施工</w:t>
            </w:r>
            <w:r w:rsidRPr="00B41411">
              <w:rPr>
                <w:rFonts w:hint="eastAsia"/>
                <w:bCs/>
                <w:spacing w:val="10"/>
                <w:sz w:val="20"/>
                <w:szCs w:val="22"/>
              </w:rPr>
              <w:t>服务质量、服务及时性、投诉处理满意度。</w:t>
            </w:r>
          </w:p>
        </w:tc>
      </w:tr>
      <w:tr w:rsidR="00832D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32D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-17145</wp:posOffset>
                  </wp:positionV>
                  <wp:extent cx="368300" cy="342900"/>
                  <wp:effectExtent l="19050" t="0" r="0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2022.7.19</w:t>
            </w:r>
          </w:p>
        </w:tc>
      </w:tr>
      <w:tr w:rsidR="00832D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-64770</wp:posOffset>
                  </wp:positionV>
                  <wp:extent cx="368300" cy="342900"/>
                  <wp:effectExtent l="19050" t="0" r="0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32D1F" w:rsidRDefault="00832D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2022.7.19</w:t>
            </w:r>
          </w:p>
        </w:tc>
      </w:tr>
    </w:tbl>
    <w:p w:rsidR="00543435" w:rsidRDefault="00543435">
      <w:pPr>
        <w:snapToGrid w:val="0"/>
        <w:rPr>
          <w:rFonts w:ascii="宋体"/>
          <w:b/>
          <w:sz w:val="22"/>
          <w:szCs w:val="22"/>
        </w:rPr>
      </w:pPr>
    </w:p>
    <w:p w:rsidR="00543435" w:rsidRDefault="0065523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655230" w:rsidP="00832D1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43435" w:rsidRDefault="00BA5CA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65523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A5CA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四川兴东升劳务有限责任公司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A5CAD" w:rsidRDefault="00BA5CAD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A5CAD" w:rsidRDefault="00BA5CAD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A5CAD" w:rsidRDefault="00CA0429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 w:rsidR="00BA5CAD">
              <w:rPr>
                <w:b/>
                <w:sz w:val="20"/>
              </w:rPr>
              <w:t>：</w:t>
            </w:r>
            <w:r w:rsidR="00BA5CAD">
              <w:rPr>
                <w:b/>
                <w:sz w:val="20"/>
              </w:rPr>
              <w:t>35.11.00</w:t>
            </w:r>
          </w:p>
          <w:p w:rsidR="00BA5CAD" w:rsidRDefault="00BA5CAD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BA5CA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A5CAD" w:rsidRDefault="00BA5CAD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A5CAD" w:rsidRDefault="00CA0429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 w:rsidR="00BA5CAD">
              <w:rPr>
                <w:b/>
                <w:sz w:val="20"/>
              </w:rPr>
              <w:t>：</w:t>
            </w:r>
            <w:r w:rsidR="00BA5CAD">
              <w:rPr>
                <w:b/>
                <w:sz w:val="20"/>
              </w:rPr>
              <w:t>35.11.00</w:t>
            </w:r>
          </w:p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A5CAD" w:rsidRDefault="00BA5CAD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970A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970A4" w:rsidRDefault="005970A4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970A4" w:rsidRDefault="005970A4" w:rsidP="00347F8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970A4" w:rsidRDefault="005970A4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杨庆</w:t>
            </w:r>
          </w:p>
        </w:tc>
        <w:tc>
          <w:tcPr>
            <w:tcW w:w="1414" w:type="dxa"/>
            <w:vAlign w:val="center"/>
          </w:tcPr>
          <w:p w:rsidR="005970A4" w:rsidRDefault="005970A4" w:rsidP="009C75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289" w:type="dxa"/>
            <w:vAlign w:val="center"/>
          </w:tcPr>
          <w:p w:rsidR="005970A4" w:rsidRDefault="005970A4" w:rsidP="009C75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袁丁玲</w:t>
            </w:r>
          </w:p>
        </w:tc>
        <w:tc>
          <w:tcPr>
            <w:tcW w:w="1505" w:type="dxa"/>
            <w:vAlign w:val="center"/>
          </w:tcPr>
          <w:p w:rsidR="005970A4" w:rsidRDefault="005970A4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970A4" w:rsidRDefault="005970A4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970A4" w:rsidRDefault="005970A4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70A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70A4" w:rsidRDefault="005970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70A4" w:rsidRDefault="005970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970A4" w:rsidRDefault="005970A4" w:rsidP="005970A4">
            <w:pPr>
              <w:spacing w:line="40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作业流程：</w:t>
            </w:r>
          </w:p>
          <w:p w:rsidR="005970A4" w:rsidRDefault="005970A4" w:rsidP="005970A4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服务需求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签订协议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服务跟踪处理。</w:t>
            </w:r>
          </w:p>
          <w:p w:rsidR="005970A4" w:rsidRDefault="005970A4" w:rsidP="005970A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服务过程为关键过程。</w:t>
            </w:r>
          </w:p>
        </w:tc>
      </w:tr>
      <w:tr w:rsidR="005970A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70A4" w:rsidRDefault="005970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5970A4" w:rsidRDefault="002137F7">
            <w:pPr>
              <w:snapToGrid w:val="0"/>
              <w:spacing w:line="280" w:lineRule="exact"/>
              <w:rPr>
                <w:b/>
                <w:sz w:val="20"/>
              </w:rPr>
            </w:pPr>
            <w:r w:rsidRPr="00B41411">
              <w:rPr>
                <w:rFonts w:hint="eastAsia"/>
                <w:sz w:val="20"/>
              </w:rPr>
              <w:t>潜在火灾、固废排放、噪声排放，采取分类收集、管理方案和预案措施管理。</w:t>
            </w:r>
          </w:p>
        </w:tc>
      </w:tr>
      <w:tr w:rsidR="005970A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70A4" w:rsidRDefault="005970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970A4" w:rsidRDefault="002137F7" w:rsidP="002137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41411">
              <w:rPr>
                <w:rFonts w:ascii="宋体" w:hAnsi="宋体" w:hint="eastAsia"/>
                <w:sz w:val="21"/>
                <w:szCs w:val="21"/>
              </w:rPr>
              <w:t>大气污染物综合排放标准（</w:t>
            </w:r>
            <w:r w:rsidRPr="00B41411">
              <w:rPr>
                <w:rFonts w:ascii="宋体" w:hAnsi="宋体"/>
                <w:sz w:val="21"/>
                <w:szCs w:val="21"/>
              </w:rPr>
              <w:t>GB 16297-1996</w:t>
            </w:r>
            <w:r w:rsidRPr="00B41411">
              <w:rPr>
                <w:rFonts w:ascii="宋体" w:hAnsi="宋体" w:hint="eastAsia"/>
                <w:sz w:val="21"/>
                <w:szCs w:val="21"/>
              </w:rPr>
              <w:t>）、污水综合排放标准（CB8978-1996）、《中华人民共和国环境噪声污染防治法》</w:t>
            </w:r>
            <w:r>
              <w:rPr>
                <w:rFonts w:ascii="宋体" w:hAnsi="宋体" w:hint="eastAsia"/>
                <w:sz w:val="21"/>
                <w:szCs w:val="21"/>
              </w:rPr>
              <w:t>\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《建筑施工场界环境噪声排放标准》（GB12523-2011）</w:t>
            </w:r>
          </w:p>
        </w:tc>
      </w:tr>
      <w:tr w:rsidR="005970A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70A4" w:rsidRDefault="005970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970A4" w:rsidRDefault="002137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5970A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70A4" w:rsidRDefault="005970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970A4" w:rsidRDefault="002137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137F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37F7" w:rsidRDefault="002137F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137F7" w:rsidRDefault="002137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137F7" w:rsidRDefault="002137F7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-17145</wp:posOffset>
                  </wp:positionV>
                  <wp:extent cx="368300" cy="342900"/>
                  <wp:effectExtent l="19050" t="0" r="0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137F7" w:rsidRDefault="002137F7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137F7" w:rsidRDefault="002137F7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2022.7.19</w:t>
            </w:r>
          </w:p>
        </w:tc>
      </w:tr>
      <w:tr w:rsidR="002137F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137F7" w:rsidRDefault="002137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137F7" w:rsidRDefault="002137F7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-64770</wp:posOffset>
                  </wp:positionV>
                  <wp:extent cx="368300" cy="342900"/>
                  <wp:effectExtent l="19050" t="0" r="0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137F7" w:rsidRDefault="002137F7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137F7" w:rsidRDefault="002137F7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2022.7.19</w:t>
            </w:r>
          </w:p>
        </w:tc>
      </w:tr>
    </w:tbl>
    <w:p w:rsidR="00543435" w:rsidRDefault="00543435">
      <w:pPr>
        <w:snapToGrid w:val="0"/>
        <w:rPr>
          <w:rFonts w:ascii="宋体"/>
          <w:b/>
          <w:sz w:val="22"/>
          <w:szCs w:val="22"/>
        </w:rPr>
      </w:pPr>
    </w:p>
    <w:p w:rsidR="00543435" w:rsidRDefault="0065523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655230" w:rsidP="00832D1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43435" w:rsidRDefault="00AD36D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65523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D36D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四川兴东升劳务有限责任公司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D36DA" w:rsidRDefault="00AD36DA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</w:p>
          <w:p w:rsidR="00AD36DA" w:rsidRDefault="00AD36DA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AD36D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D36DA" w:rsidRDefault="00AD36DA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D36DA" w:rsidRDefault="00AD36DA" w:rsidP="00347F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</w:p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AD36D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D36DA" w:rsidRDefault="00AD36DA" w:rsidP="00347F8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杨庆</w:t>
            </w:r>
          </w:p>
        </w:tc>
        <w:tc>
          <w:tcPr>
            <w:tcW w:w="1414" w:type="dxa"/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289" w:type="dxa"/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袁丁玲</w:t>
            </w:r>
          </w:p>
        </w:tc>
        <w:tc>
          <w:tcPr>
            <w:tcW w:w="1505" w:type="dxa"/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D36DA" w:rsidRDefault="00AD36DA" w:rsidP="00347F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D36D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D36DA" w:rsidRDefault="00AD36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D36DA" w:rsidRDefault="00AD36DA" w:rsidP="00AD36DA">
            <w:pPr>
              <w:spacing w:line="40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作业流程：</w:t>
            </w:r>
          </w:p>
          <w:p w:rsidR="00AD36DA" w:rsidRDefault="00AD36DA" w:rsidP="00AD36DA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服务需求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签订协议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>服务跟踪处理。</w:t>
            </w:r>
          </w:p>
          <w:p w:rsidR="00AD36DA" w:rsidRDefault="00AD36DA" w:rsidP="00AD36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服务过程为关键过程。</w:t>
            </w:r>
          </w:p>
        </w:tc>
      </w:tr>
      <w:tr w:rsidR="00AD36D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D36DA" w:rsidRDefault="00AD36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火灾、易燃易爆</w:t>
            </w:r>
            <w:r>
              <w:rPr>
                <w:rFonts w:ascii="宋体" w:hAnsi="宋体" w:cs="宋体" w:hint="eastAsia"/>
                <w:szCs w:val="21"/>
              </w:rPr>
              <w:t>；2）触电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）职业病；（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）意外伤害，采取管理方案何应急预案进行控制。</w:t>
            </w:r>
          </w:p>
        </w:tc>
      </w:tr>
      <w:tr w:rsidR="00AD36D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D36DA" w:rsidRDefault="00CA0429" w:rsidP="00CA0429">
            <w:pPr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</w:rPr>
              <w:t>《中华人民共和国安全生产法》、《中华人民共和国职业病防治法》、《中华人民共和国消防法》、《中华人民共和国特种设备安全法》、《建设工程安全生产管理条例》、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《安全防范工程技术规范》（GB50348-2018）等</w:t>
            </w:r>
          </w:p>
        </w:tc>
      </w:tr>
      <w:tr w:rsidR="00AD36D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D36DA" w:rsidRDefault="00CA04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AD36D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D36DA" w:rsidRDefault="00CA04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D36D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D36DA" w:rsidRDefault="00AD36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-17145</wp:posOffset>
                  </wp:positionV>
                  <wp:extent cx="368300" cy="342900"/>
                  <wp:effectExtent l="19050" t="0" r="0" b="0"/>
                  <wp:wrapNone/>
                  <wp:docPr id="8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2022.7.19</w:t>
            </w:r>
          </w:p>
        </w:tc>
      </w:tr>
      <w:tr w:rsidR="00AD36D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D36DA" w:rsidRDefault="00AD36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-64770</wp:posOffset>
                  </wp:positionV>
                  <wp:extent cx="368300" cy="342900"/>
                  <wp:effectExtent l="19050" t="0" r="0" b="0"/>
                  <wp:wrapNone/>
                  <wp:docPr id="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D36DA" w:rsidRDefault="00AD36DA" w:rsidP="00347F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2022.7.19</w:t>
            </w:r>
          </w:p>
        </w:tc>
      </w:tr>
    </w:tbl>
    <w:p w:rsidR="00543435" w:rsidRDefault="00543435">
      <w:pPr>
        <w:snapToGrid w:val="0"/>
        <w:rPr>
          <w:rFonts w:ascii="宋体"/>
          <w:b/>
          <w:sz w:val="22"/>
          <w:szCs w:val="22"/>
        </w:rPr>
      </w:pPr>
    </w:p>
    <w:p w:rsidR="00543435" w:rsidRDefault="0065523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43435" w:rsidRDefault="0054343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43435" w:rsidSect="0054343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30" w:rsidRDefault="00655230" w:rsidP="00543435">
      <w:r>
        <w:separator/>
      </w:r>
    </w:p>
  </w:endnote>
  <w:endnote w:type="continuationSeparator" w:id="0">
    <w:p w:rsidR="00655230" w:rsidRDefault="00655230" w:rsidP="0054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30" w:rsidRDefault="00655230" w:rsidP="00543435">
      <w:r>
        <w:separator/>
      </w:r>
    </w:p>
  </w:footnote>
  <w:footnote w:type="continuationSeparator" w:id="0">
    <w:p w:rsidR="00655230" w:rsidRDefault="00655230" w:rsidP="00543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35" w:rsidRDefault="00655230" w:rsidP="00832D1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43435" w:rsidRDefault="00543435" w:rsidP="00832D1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543435" w:rsidRDefault="00655230" w:rsidP="00832D1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523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55230">
      <w:rPr>
        <w:rStyle w:val="CharChar1"/>
        <w:rFonts w:hint="default"/>
        <w:w w:val="90"/>
      </w:rPr>
      <w:t>Co.,Ltd</w:t>
    </w:r>
    <w:proofErr w:type="spellEnd"/>
    <w:r w:rsidR="00655230">
      <w:rPr>
        <w:rStyle w:val="CharChar1"/>
        <w:rFonts w:hint="default"/>
        <w:w w:val="90"/>
      </w:rPr>
      <w:t>.</w:t>
    </w:r>
  </w:p>
  <w:p w:rsidR="00543435" w:rsidRDefault="00543435">
    <w:pPr>
      <w:pStyle w:val="a5"/>
    </w:pPr>
  </w:p>
  <w:p w:rsidR="00543435" w:rsidRDefault="00543435" w:rsidP="00832D1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43435"/>
    <w:rsid w:val="002137F7"/>
    <w:rsid w:val="00543435"/>
    <w:rsid w:val="005970A4"/>
    <w:rsid w:val="00655230"/>
    <w:rsid w:val="00832D1F"/>
    <w:rsid w:val="00AD36DA"/>
    <w:rsid w:val="00BA5CAD"/>
    <w:rsid w:val="00CA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343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4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4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4343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4343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4343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4343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2015-06-17T11:40:00Z</dcterms:created>
  <dcterms:modified xsi:type="dcterms:W3CDTF">2022-07-24T13:08:00Z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