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282E1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7A2A8D">
        <w:trPr>
          <w:trHeight w:val="557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重庆中菱电梯有限公司</w:t>
            </w:r>
            <w:bookmarkEnd w:id="0"/>
          </w:p>
        </w:tc>
      </w:tr>
      <w:tr w:rsidR="007A2A8D">
        <w:trPr>
          <w:trHeight w:val="557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重庆市九龙坡区科园二路丰华园D区1-9-1</w:t>
            </w:r>
            <w:bookmarkEnd w:id="1"/>
          </w:p>
        </w:tc>
      </w:tr>
      <w:tr w:rsidR="007A2A8D">
        <w:trPr>
          <w:trHeight w:val="557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重庆市九龙坡区科园二路丰华园D区1-9-1</w:t>
            </w:r>
            <w:bookmarkEnd w:id="2"/>
            <w:bookmarkEnd w:id="3"/>
          </w:p>
        </w:tc>
      </w:tr>
      <w:tr w:rsidR="007A2A8D">
        <w:trPr>
          <w:trHeight w:val="557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李金明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18983921916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1209883289@qq.com</w:t>
            </w:r>
            <w:bookmarkEnd w:id="6"/>
          </w:p>
        </w:tc>
      </w:tr>
      <w:tr w:rsidR="007A2A8D">
        <w:trPr>
          <w:trHeight w:val="557"/>
        </w:trPr>
        <w:tc>
          <w:tcPr>
            <w:tcW w:w="1142" w:type="dxa"/>
            <w:vAlign w:val="center"/>
          </w:tcPr>
          <w:p w:rsidR="00A62166" w:rsidRDefault="00282E1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A4261">
            <w:bookmarkStart w:id="7" w:name="最高管理者"/>
            <w:bookmarkEnd w:id="7"/>
            <w:r>
              <w:t>李向军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B3AE3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</w:tr>
      <w:tr w:rsidR="007A2A8D">
        <w:trPr>
          <w:trHeight w:val="418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82E1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0890-2022-O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282E1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A2A8D">
        <w:trPr>
          <w:trHeight w:val="455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7A2A8D">
        <w:trPr>
          <w:trHeight w:val="455"/>
        </w:trPr>
        <w:tc>
          <w:tcPr>
            <w:tcW w:w="1142" w:type="dxa"/>
          </w:tcPr>
          <w:p w:rsidR="00A62166" w:rsidRDefault="00282E1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82E1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A2A8D">
        <w:trPr>
          <w:trHeight w:val="455"/>
        </w:trPr>
        <w:tc>
          <w:tcPr>
            <w:tcW w:w="1142" w:type="dxa"/>
          </w:tcPr>
          <w:p w:rsidR="00A62166" w:rsidRDefault="00282E1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82E1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A2A8D">
        <w:trPr>
          <w:trHeight w:val="455"/>
        </w:trPr>
        <w:tc>
          <w:tcPr>
            <w:tcW w:w="1142" w:type="dxa"/>
          </w:tcPr>
          <w:p w:rsidR="00A62166" w:rsidRDefault="00282E1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82E1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A2A8D">
        <w:trPr>
          <w:trHeight w:val="990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282E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82E1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A2A8D">
        <w:trPr>
          <w:trHeight w:val="4810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282E1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电梯安装（资质范围内）所涉及的相关职业健康安全管理活动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82E1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28.07.03</w:t>
            </w:r>
            <w:bookmarkEnd w:id="26"/>
          </w:p>
        </w:tc>
      </w:tr>
      <w:tr w:rsidR="007A2A8D">
        <w:trPr>
          <w:trHeight w:val="1184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282E1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282E1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282E1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282E1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82E1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282E1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7A2A8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A2A8D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B3AE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282E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A42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82E16">
              <w:rPr>
                <w:rFonts w:hint="eastAsia"/>
                <w:b/>
                <w:sz w:val="20"/>
              </w:rPr>
              <w:t>普通话</w:t>
            </w:r>
            <w:r w:rsidR="00282E16">
              <w:rPr>
                <w:rFonts w:hint="eastAsia"/>
                <w:sz w:val="20"/>
                <w:lang w:val="de-DE"/>
              </w:rPr>
              <w:t>□</w:t>
            </w:r>
            <w:r w:rsidR="00282E16">
              <w:rPr>
                <w:rFonts w:hint="eastAsia"/>
                <w:b/>
                <w:sz w:val="20"/>
              </w:rPr>
              <w:t>英语</w:t>
            </w:r>
            <w:r w:rsidR="00282E16">
              <w:rPr>
                <w:rFonts w:hint="eastAsia"/>
                <w:sz w:val="20"/>
                <w:lang w:val="de-DE"/>
              </w:rPr>
              <w:t>□</w:t>
            </w:r>
            <w:r w:rsidR="00282E16">
              <w:rPr>
                <w:rFonts w:hint="eastAsia"/>
                <w:b/>
                <w:sz w:val="20"/>
              </w:rPr>
              <w:t>其他</w:t>
            </w:r>
          </w:p>
        </w:tc>
      </w:tr>
      <w:tr w:rsidR="007A2A8D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82E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282E1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282E1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282E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28.07.03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4B3AE3">
            <w:pPr>
              <w:rPr>
                <w:sz w:val="20"/>
                <w:lang w:val="de-DE"/>
              </w:rPr>
            </w:pP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282E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4B3AE3">
            <w:pPr>
              <w:rPr>
                <w:sz w:val="20"/>
                <w:lang w:val="de-DE"/>
              </w:rPr>
            </w:pP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282E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82E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4B3AE3">
            <w:pPr>
              <w:rPr>
                <w:sz w:val="20"/>
                <w:lang w:val="de-DE"/>
              </w:rPr>
            </w:pPr>
          </w:p>
        </w:tc>
      </w:tr>
      <w:tr w:rsidR="007A2A8D">
        <w:trPr>
          <w:trHeight w:val="827"/>
        </w:trPr>
        <w:tc>
          <w:tcPr>
            <w:tcW w:w="1142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</w:tr>
      <w:tr w:rsidR="007A2A8D">
        <w:trPr>
          <w:trHeight w:val="985"/>
        </w:trPr>
        <w:tc>
          <w:tcPr>
            <w:tcW w:w="1142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</w:tr>
      <w:tr w:rsidR="007A2A8D">
        <w:trPr>
          <w:trHeight w:val="970"/>
        </w:trPr>
        <w:tc>
          <w:tcPr>
            <w:tcW w:w="1142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</w:tr>
      <w:tr w:rsidR="007A2A8D">
        <w:trPr>
          <w:trHeight w:val="879"/>
        </w:trPr>
        <w:tc>
          <w:tcPr>
            <w:tcW w:w="1142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B3AE3">
            <w:pPr>
              <w:jc w:val="center"/>
              <w:rPr>
                <w:sz w:val="21"/>
                <w:szCs w:val="21"/>
              </w:rPr>
            </w:pPr>
          </w:p>
        </w:tc>
      </w:tr>
      <w:tr w:rsidR="007A2A8D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82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282E1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82E1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282E1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82E1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82E1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A2A8D">
        <w:trPr>
          <w:trHeight w:val="567"/>
        </w:trPr>
        <w:tc>
          <w:tcPr>
            <w:tcW w:w="1142" w:type="dxa"/>
            <w:vAlign w:val="center"/>
          </w:tcPr>
          <w:p w:rsidR="00A62166" w:rsidRDefault="004B3AE3"/>
        </w:tc>
        <w:tc>
          <w:tcPr>
            <w:tcW w:w="1350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B3AE3"/>
        </w:tc>
        <w:tc>
          <w:tcPr>
            <w:tcW w:w="1380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</w:tr>
      <w:tr w:rsidR="007A2A8D">
        <w:trPr>
          <w:trHeight w:val="465"/>
        </w:trPr>
        <w:tc>
          <w:tcPr>
            <w:tcW w:w="1142" w:type="dxa"/>
            <w:vAlign w:val="center"/>
          </w:tcPr>
          <w:p w:rsidR="00A62166" w:rsidRDefault="004B3AE3"/>
        </w:tc>
        <w:tc>
          <w:tcPr>
            <w:tcW w:w="1350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B3A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AE3"/>
        </w:tc>
        <w:tc>
          <w:tcPr>
            <w:tcW w:w="1299" w:type="dxa"/>
            <w:gridSpan w:val="4"/>
            <w:vAlign w:val="center"/>
          </w:tcPr>
          <w:p w:rsidR="00A62166" w:rsidRDefault="004B3AE3"/>
        </w:tc>
        <w:tc>
          <w:tcPr>
            <w:tcW w:w="1380" w:type="dxa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</w:tr>
      <w:tr w:rsidR="007A2A8D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282E1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A2A8D">
        <w:trPr>
          <w:trHeight w:val="586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72D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282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</w:tr>
      <w:tr w:rsidR="007A2A8D">
        <w:trPr>
          <w:trHeight w:val="509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72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4B3AE3">
            <w:pPr>
              <w:rPr>
                <w:sz w:val="21"/>
                <w:szCs w:val="21"/>
              </w:rPr>
            </w:pPr>
          </w:p>
        </w:tc>
      </w:tr>
      <w:tr w:rsidR="007A2A8D">
        <w:trPr>
          <w:trHeight w:val="600"/>
        </w:trPr>
        <w:tc>
          <w:tcPr>
            <w:tcW w:w="1142" w:type="dxa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72D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2022.7.30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772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2022.7.30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282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772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2022.7.30</w:t>
            </w:r>
          </w:p>
        </w:tc>
      </w:tr>
    </w:tbl>
    <w:p w:rsidR="00772D5E" w:rsidRDefault="00772D5E" w:rsidP="0081515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392"/>
        <w:gridCol w:w="984"/>
        <w:gridCol w:w="5748"/>
        <w:gridCol w:w="1390"/>
      </w:tblGrid>
      <w:tr w:rsidR="00772D5E" w:rsidTr="00D45522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72D5E" w:rsidTr="00D45522">
        <w:trPr>
          <w:cantSplit/>
          <w:trHeight w:val="396"/>
          <w:jc w:val="center"/>
        </w:trPr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8" w:type="dxa"/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0" w:type="dxa"/>
            <w:tcBorders>
              <w:right w:val="single" w:sz="8" w:space="0" w:color="auto"/>
            </w:tcBorders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72D5E" w:rsidTr="00D45522">
        <w:trPr>
          <w:cantSplit/>
          <w:trHeight w:val="652"/>
          <w:jc w:val="center"/>
        </w:trPr>
        <w:tc>
          <w:tcPr>
            <w:tcW w:w="863" w:type="dxa"/>
            <w:vMerge w:val="restart"/>
            <w:tcBorders>
              <w:left w:val="single" w:sz="8" w:space="0" w:color="auto"/>
            </w:tcBorders>
            <w:vAlign w:val="center"/>
          </w:tcPr>
          <w:p w:rsidR="00772D5E" w:rsidRDefault="00772D5E" w:rsidP="00D4552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8</w:t>
            </w:r>
          </w:p>
          <w:p w:rsidR="00772D5E" w:rsidRDefault="00772D5E" w:rsidP="00D4552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月</w:t>
            </w:r>
          </w:p>
          <w:p w:rsidR="00772D5E" w:rsidRDefault="00772D5E" w:rsidP="00D4552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2</w:t>
            </w:r>
          </w:p>
          <w:p w:rsidR="00772D5E" w:rsidRDefault="00772D5E" w:rsidP="00772D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日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(午餐12:00-12:30</w:t>
            </w:r>
          </w:p>
          <w:p w:rsidR="00772D5E" w:rsidRDefault="00772D5E" w:rsidP="00772D5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92" w:type="dxa"/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732" w:type="dxa"/>
            <w:gridSpan w:val="2"/>
            <w:vAlign w:val="center"/>
          </w:tcPr>
          <w:p w:rsidR="00772D5E" w:rsidRDefault="00772D5E" w:rsidP="00D4552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90" w:type="dxa"/>
            <w:tcBorders>
              <w:right w:val="single" w:sz="8" w:space="0" w:color="auto"/>
            </w:tcBorders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772D5E" w:rsidTr="00D45522">
        <w:trPr>
          <w:cantSplit/>
          <w:trHeight w:val="2002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772D5E" w:rsidRDefault="00772D5E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(午餐12:00-12:30</w:t>
            </w:r>
          </w:p>
          <w:p w:rsidR="00772D5E" w:rsidRDefault="00772D5E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84" w:type="dxa"/>
          </w:tcPr>
          <w:p w:rsidR="00772D5E" w:rsidRDefault="00772D5E" w:rsidP="000D58B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管理层（含员工代表）</w:t>
            </w:r>
          </w:p>
        </w:tc>
        <w:tc>
          <w:tcPr>
            <w:tcW w:w="5748" w:type="dxa"/>
          </w:tcPr>
          <w:p w:rsidR="00772D5E" w:rsidRDefault="00772D5E" w:rsidP="000D58B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</w:t>
            </w:r>
          </w:p>
          <w:p w:rsidR="00772D5E" w:rsidRDefault="00772D5E" w:rsidP="000D58B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 w:rsidR="00772D5E" w:rsidRDefault="00772D5E" w:rsidP="000D58B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772D5E" w:rsidRDefault="00772D5E" w:rsidP="000D58B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772D5E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 w:rsidR="00772D5E" w:rsidTr="00772D5E">
        <w:trPr>
          <w:cantSplit/>
          <w:trHeight w:val="1189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</w:t>
            </w:r>
            <w:r w:rsidR="0081515F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1515F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772D5E" w:rsidRDefault="00772D5E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772D5E" w:rsidRDefault="00772D5E" w:rsidP="000D58B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748" w:type="dxa"/>
          </w:tcPr>
          <w:p w:rsidR="00772D5E" w:rsidRDefault="00772D5E" w:rsidP="000D58B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</w:t>
            </w:r>
          </w:p>
          <w:p w:rsidR="00772D5E" w:rsidRDefault="00772D5E" w:rsidP="000D58B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6.1.2危险源辨识和职业安全风险评价；6.1.3法律法规要求和其他要求；</w:t>
            </w:r>
            <w:r w:rsidR="0081515F">
              <w:rPr>
                <w:rFonts w:ascii="宋体" w:hAnsi="宋体" w:cs="新宋体" w:hint="eastAsia"/>
                <w:sz w:val="21"/>
                <w:szCs w:val="21"/>
              </w:rPr>
              <w:t>8.1运行策划和控制；8.2应急准备和响应；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9.1监视、测量、分析和评价；9.1.2法律法规要求和其他要求的合规性评价；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81515F" w:rsidP="000D58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 w:rsidR="00772D5E" w:rsidTr="00772D5E">
        <w:trPr>
          <w:cantSplit/>
          <w:trHeight w:val="1660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D373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</w:t>
            </w:r>
            <w:r w:rsidR="0081515F"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772D5E" w:rsidRDefault="00772D5E" w:rsidP="00D373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772D5E" w:rsidRDefault="00772D5E" w:rsidP="00D3734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行政部（财务部）</w:t>
            </w:r>
          </w:p>
        </w:tc>
        <w:tc>
          <w:tcPr>
            <w:tcW w:w="5748" w:type="dxa"/>
          </w:tcPr>
          <w:p w:rsidR="00772D5E" w:rsidRDefault="00772D5E" w:rsidP="00D37343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OHSMS： </w:t>
            </w:r>
          </w:p>
          <w:p w:rsidR="00772D5E" w:rsidRDefault="00772D5E" w:rsidP="00D3734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5.3组织的角色、职责和权限;6.2目标及其实现的策划；7.2能力；7.3意识；7.4信息和沟通；7.5文件化信息；8.1运行策划和控制；8.2应急准备和响应；9.2内部审核；10.2事件、不符合和纠正措施/</w:t>
            </w:r>
            <w:r>
              <w:rPr>
                <w:rFonts w:ascii="宋体" w:hAnsi="宋体" w:cs="新宋体" w:hint="eastAsia"/>
                <w:bCs/>
                <w:spacing w:val="10"/>
                <w:sz w:val="21"/>
                <w:szCs w:val="21"/>
              </w:rPr>
              <w:t>OHSMS运行控制相关财务支出证据。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81515F" w:rsidP="00D373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 w:rsidR="00772D5E" w:rsidTr="00772D5E">
        <w:trPr>
          <w:cantSplit/>
          <w:trHeight w:val="1347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10:00-18:10</w:t>
            </w:r>
          </w:p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772D5E" w:rsidRDefault="00772D5E" w:rsidP="00772D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安装部（12;30-13:20到临时场所，17:20-18:10从临时场所回公司）</w:t>
            </w:r>
          </w:p>
        </w:tc>
        <w:tc>
          <w:tcPr>
            <w:tcW w:w="5748" w:type="dxa"/>
          </w:tcPr>
          <w:p w:rsidR="00772D5E" w:rsidRDefault="00772D5E" w:rsidP="00D4552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</w:t>
            </w:r>
          </w:p>
          <w:p w:rsidR="00772D5E" w:rsidRDefault="00772D5E" w:rsidP="00D4552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 w:rsidR="00772D5E" w:rsidTr="00772D5E">
        <w:trPr>
          <w:cantSplit/>
          <w:trHeight w:val="1055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12:30-16:30</w:t>
            </w:r>
          </w:p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772D5E" w:rsidRDefault="00772D5E" w:rsidP="00D4552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5748" w:type="dxa"/>
          </w:tcPr>
          <w:p w:rsidR="00772D5E" w:rsidRDefault="00772D5E" w:rsidP="00D45522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772D5E" w:rsidRDefault="00772D5E" w:rsidP="00D45522">
            <w:pPr>
              <w:snapToGrid w:val="0"/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危险源辨识和职业安全风险评价；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</w:rPr>
              <w:t>信息和沟通；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 w:rsidR="00772D5E" w:rsidTr="00D45522">
        <w:trPr>
          <w:cantSplit/>
          <w:trHeight w:val="1330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772D5E" w:rsidRDefault="00772D5E" w:rsidP="00D455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D45522">
            <w:pPr>
              <w:snapToGrid w:val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13:00-16:30</w:t>
            </w:r>
          </w:p>
        </w:tc>
        <w:tc>
          <w:tcPr>
            <w:tcW w:w="984" w:type="dxa"/>
          </w:tcPr>
          <w:p w:rsidR="00772D5E" w:rsidRDefault="00772D5E" w:rsidP="00D4552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748" w:type="dxa"/>
          </w:tcPr>
          <w:p w:rsidR="00772D5E" w:rsidRDefault="00772D5E" w:rsidP="00D45522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  <w:r>
              <w:rPr>
                <w:rFonts w:hint="eastAsia"/>
                <w:sz w:val="21"/>
                <w:szCs w:val="21"/>
              </w:rPr>
              <w:t>：杨珍全</w:t>
            </w:r>
          </w:p>
          <w:p w:rsidR="00772D5E" w:rsidRDefault="00772D5E" w:rsidP="00D45522">
            <w:pPr>
              <w:pStyle w:val="a0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危险源辨识和职业安全风险评价；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</w:rPr>
              <w:t>信息和沟通；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 w:rsidR="00772D5E" w:rsidTr="00D45522">
        <w:trPr>
          <w:cantSplit/>
          <w:trHeight w:val="652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772D5E" w:rsidRDefault="00772D5E" w:rsidP="00772D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18:10-18:40</w:t>
            </w:r>
          </w:p>
        </w:tc>
        <w:tc>
          <w:tcPr>
            <w:tcW w:w="6732" w:type="dxa"/>
            <w:gridSpan w:val="2"/>
          </w:tcPr>
          <w:p w:rsidR="00772D5E" w:rsidRDefault="00772D5E" w:rsidP="00D4552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772D5E" w:rsidRDefault="00772D5E" w:rsidP="00D455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772D5E" w:rsidRDefault="00772D5E" w:rsidP="00772D5E"/>
    <w:p w:rsidR="00A62166" w:rsidRDefault="004B3AE3"/>
    <w:p w:rsidR="00A62166" w:rsidRDefault="004B3AE3"/>
    <w:p w:rsidR="00A62166" w:rsidRDefault="00282E1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282E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282E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282E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282E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282E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282E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4B3AE3"/>
    <w:p w:rsidR="00A62166" w:rsidRDefault="004B3AE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E3" w:rsidRDefault="004B3AE3" w:rsidP="007A2A8D">
      <w:r>
        <w:separator/>
      </w:r>
    </w:p>
  </w:endnote>
  <w:endnote w:type="continuationSeparator" w:id="0">
    <w:p w:rsidR="004B3AE3" w:rsidRDefault="004B3AE3" w:rsidP="007A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E3" w:rsidRDefault="004B3AE3" w:rsidP="007A2A8D">
      <w:r>
        <w:separator/>
      </w:r>
    </w:p>
  </w:footnote>
  <w:footnote w:type="continuationSeparator" w:id="0">
    <w:p w:rsidR="004B3AE3" w:rsidRDefault="004B3AE3" w:rsidP="007A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282E1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310" w:rsidRPr="00F473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282E1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282E1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A8D"/>
    <w:rsid w:val="00282E16"/>
    <w:rsid w:val="004A4261"/>
    <w:rsid w:val="004B3AE3"/>
    <w:rsid w:val="00772D5E"/>
    <w:rsid w:val="007A2A8D"/>
    <w:rsid w:val="0081515F"/>
    <w:rsid w:val="00F4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445</Words>
  <Characters>2543</Characters>
  <Application>Microsoft Office Word</Application>
  <DocSecurity>0</DocSecurity>
  <Lines>21</Lines>
  <Paragraphs>5</Paragraphs>
  <ScaleCrop>false</ScaleCrop>
  <Company>微软中国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2022-08-02T01:46:00Z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