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0859-2022-QJEO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重庆悦能建筑工程有限公司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915001125567527503</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r>
              <w:rPr>
                <w:rFonts w:hint="eastAsia" w:ascii="宋体" w:hAnsi="宋体" w:eastAsia="宋体" w:cs="宋体"/>
                <w:sz w:val="22"/>
                <w:szCs w:val="22"/>
              </w:rPr>
              <w:t>■</w:t>
            </w:r>
            <w:r>
              <w:rPr>
                <w:rFonts w:hint="eastAsia"/>
                <w:sz w:val="22"/>
                <w:szCs w:val="22"/>
              </w:rPr>
              <w:t xml:space="preserve"> GB/T 19001-2016 idt ISO 9001:2015标准 (不适用： </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r>
              <w:rPr>
                <w:rFonts w:hint="eastAsia" w:ascii="宋体" w:hAnsi="宋体" w:eastAsia="宋体" w:cs="宋体"/>
                <w:sz w:val="22"/>
                <w:szCs w:val="22"/>
              </w:rPr>
              <w:t>■</w:t>
            </w:r>
            <w:r>
              <w:rPr>
                <w:rFonts w:hint="eastAsia"/>
                <w:sz w:val="22"/>
                <w:szCs w:val="22"/>
              </w:rPr>
              <w:t xml:space="preserve"> GB/T 50430-2017 (不适用： </w:t>
            </w:r>
            <w:r>
              <w:rPr>
                <w:rFonts w:hint="eastAsia"/>
                <w:sz w:val="22"/>
                <w:szCs w:val="22"/>
                <w:lang w:val="en-US" w:eastAsia="zh-CN"/>
              </w:rPr>
              <w:t>10.3</w:t>
            </w:r>
            <w:r>
              <w:rPr>
                <w:rFonts w:hint="eastAsia"/>
                <w:sz w:val="22"/>
                <w:szCs w:val="22"/>
              </w:rPr>
              <w:t xml:space="preserve"> 条款)；</w:t>
            </w:r>
          </w:p>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14001:2015标准；</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45001:2018标准；</w:t>
            </w:r>
          </w:p>
          <w:p>
            <w:pPr>
              <w:snapToGrid w:val="0"/>
              <w:spacing w:line="0" w:lineRule="atLeast"/>
              <w:jc w:val="left"/>
              <w:rPr>
                <w:sz w:val="22"/>
                <w:szCs w:val="22"/>
              </w:rPr>
            </w:pPr>
            <w:bookmarkStart w:id="7" w:name="EnMS勾选"/>
            <w:r>
              <w:rPr>
                <w:rFonts w:hint="eastAsia"/>
                <w:sz w:val="22"/>
                <w:szCs w:val="22"/>
              </w:rPr>
              <w:t>□</w:t>
            </w:r>
            <w:bookmarkEnd w:id="7"/>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8" w:name="F勾选"/>
            <w:r>
              <w:rPr>
                <w:rFonts w:hint="eastAsia"/>
                <w:sz w:val="22"/>
                <w:szCs w:val="22"/>
              </w:rPr>
              <w:t>□</w:t>
            </w:r>
            <w:bookmarkEnd w:id="8"/>
            <w:r>
              <w:rPr>
                <w:rFonts w:hint="eastAsia"/>
                <w:sz w:val="22"/>
                <w:szCs w:val="22"/>
              </w:rPr>
              <w:t>ISO 22000-2018</w:t>
            </w:r>
          </w:p>
          <w:p>
            <w:pPr>
              <w:snapToGrid w:val="0"/>
              <w:spacing w:line="0" w:lineRule="atLeast"/>
              <w:jc w:val="left"/>
              <w:rPr>
                <w:sz w:val="22"/>
                <w:szCs w:val="22"/>
              </w:rPr>
            </w:pPr>
            <w:bookmarkStart w:id="9" w:name="H勾选"/>
            <w:r>
              <w:rPr>
                <w:rFonts w:hint="eastAsia"/>
                <w:sz w:val="22"/>
                <w:szCs w:val="22"/>
              </w:rPr>
              <w:t>□</w:t>
            </w:r>
            <w:bookmarkEnd w:id="9"/>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0" w:name="体系人数"/>
            <w:r>
              <w:rPr>
                <w:sz w:val="22"/>
                <w:szCs w:val="22"/>
              </w:rPr>
              <w:t>EC:168,E:168,O:168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1" w:name="初审"/>
            <w:r>
              <w:rPr>
                <w:rFonts w:hint="eastAsia"/>
                <w:b/>
                <w:color w:val="000000" w:themeColor="text1"/>
                <w:spacing w:val="-2"/>
                <w:sz w:val="21"/>
                <w:szCs w:val="21"/>
              </w:rPr>
              <w:t>■</w:t>
            </w:r>
            <w:bookmarkEnd w:id="11"/>
            <w:r>
              <w:rPr>
                <w:rFonts w:hint="eastAsia"/>
                <w:b/>
                <w:color w:val="000000" w:themeColor="text1"/>
                <w:spacing w:val="-2"/>
                <w:sz w:val="21"/>
                <w:szCs w:val="21"/>
              </w:rPr>
              <w:t>初次认证</w:t>
            </w:r>
            <w:bookmarkStart w:id="12" w:name="监督勾选"/>
            <w:r>
              <w:rPr>
                <w:rFonts w:hint="eastAsia"/>
                <w:b/>
                <w:color w:val="000000" w:themeColor="text1"/>
                <w:spacing w:val="-2"/>
                <w:sz w:val="21"/>
                <w:szCs w:val="21"/>
              </w:rPr>
              <w:t>□</w:t>
            </w:r>
            <w:bookmarkEnd w:id="12"/>
            <w:r>
              <w:rPr>
                <w:rFonts w:hint="eastAsia"/>
                <w:b/>
                <w:color w:val="000000" w:themeColor="text1"/>
                <w:spacing w:val="-2"/>
                <w:sz w:val="21"/>
                <w:szCs w:val="21"/>
              </w:rPr>
              <w:t>监督审核</w:t>
            </w:r>
            <w:bookmarkStart w:id="13" w:name="再认证勾选"/>
            <w:r>
              <w:rPr>
                <w:rFonts w:hint="eastAsia"/>
                <w:b/>
                <w:color w:val="000000" w:themeColor="text1"/>
                <w:spacing w:val="-2"/>
                <w:sz w:val="21"/>
                <w:szCs w:val="21"/>
              </w:rPr>
              <w:t>□</w:t>
            </w:r>
            <w:bookmarkEnd w:id="13"/>
            <w:r>
              <w:rPr>
                <w:rFonts w:hint="eastAsia"/>
                <w:b/>
                <w:color w:val="000000" w:themeColor="text1"/>
                <w:spacing w:val="-2"/>
                <w:sz w:val="21"/>
                <w:szCs w:val="21"/>
              </w:rPr>
              <w:t>再认证</w:t>
            </w:r>
            <w:bookmarkStart w:id="14" w:name="特殊审核勾选"/>
            <w:r>
              <w:rPr>
                <w:rFonts w:hint="eastAsia"/>
                <w:b/>
                <w:color w:val="000000" w:themeColor="text1"/>
                <w:spacing w:val="-2"/>
                <w:sz w:val="21"/>
                <w:szCs w:val="21"/>
              </w:rPr>
              <w:t>□</w:t>
            </w:r>
            <w:bookmarkEnd w:id="14"/>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5" w:name="组织名称Add1"/>
            <w:r>
              <w:rPr>
                <w:rFonts w:hint="eastAsia"/>
                <w:sz w:val="22"/>
                <w:szCs w:val="22"/>
              </w:rPr>
              <w:t>重庆悦能建筑工程有限公司</w:t>
            </w:r>
            <w:bookmarkEnd w:id="15"/>
          </w:p>
        </w:tc>
        <w:tc>
          <w:tcPr>
            <w:tcW w:w="5013" w:type="dxa"/>
            <w:gridSpan w:val="3"/>
            <w:vMerge w:val="restart"/>
          </w:tcPr>
          <w:p>
            <w:pPr>
              <w:snapToGrid w:val="0"/>
              <w:spacing w:line="0" w:lineRule="atLeast"/>
              <w:jc w:val="left"/>
              <w:rPr>
                <w:sz w:val="22"/>
                <w:szCs w:val="22"/>
              </w:rPr>
            </w:pPr>
            <w:bookmarkStart w:id="16" w:name="审核范围"/>
            <w:r>
              <w:rPr>
                <w:sz w:val="22"/>
                <w:szCs w:val="22"/>
              </w:rPr>
              <w:t>EC：资质范围内建筑装修装饰工程专业承包</w:t>
            </w:r>
          </w:p>
          <w:p>
            <w:pPr>
              <w:snapToGrid w:val="0"/>
              <w:spacing w:line="0" w:lineRule="atLeast"/>
              <w:jc w:val="left"/>
              <w:rPr>
                <w:sz w:val="22"/>
                <w:szCs w:val="22"/>
              </w:rPr>
            </w:pPr>
            <w:r>
              <w:rPr>
                <w:sz w:val="22"/>
                <w:szCs w:val="22"/>
              </w:rPr>
              <w:t>E：资质范围内建筑装修装饰工程专业承包所涉及场所的相关环境管理活动</w:t>
            </w:r>
          </w:p>
          <w:p>
            <w:pPr>
              <w:snapToGrid w:val="0"/>
              <w:spacing w:line="0" w:lineRule="atLeast"/>
              <w:jc w:val="left"/>
              <w:rPr>
                <w:sz w:val="22"/>
                <w:szCs w:val="22"/>
              </w:rPr>
            </w:pPr>
            <w:r>
              <w:rPr>
                <w:sz w:val="22"/>
                <w:szCs w:val="22"/>
              </w:rPr>
              <w:t>O：资质范围内建筑装修装饰工程专业承包所涉及场所的相关职业健康安全管理活动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7" w:name="注册地址"/>
            <w:r>
              <w:rPr>
                <w:rFonts w:hint="eastAsia"/>
                <w:sz w:val="22"/>
                <w:szCs w:val="22"/>
                <w:lang w:val="en-GB"/>
              </w:rPr>
              <w:t>重庆市渝北区龙溪街道红锦大道555号美源国际商务大厦1幢25-1</w:t>
            </w:r>
            <w:bookmarkEnd w:id="17"/>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8" w:name="办公地址"/>
            <w:r>
              <w:rPr>
                <w:rFonts w:hint="eastAsia"/>
                <w:sz w:val="22"/>
                <w:szCs w:val="22"/>
                <w:lang w:val="en-GB"/>
              </w:rPr>
              <w:t>重庆市两江新区金渝大道85号汉国中心A栋9楼</w:t>
            </w:r>
            <w:bookmarkEnd w:id="18"/>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w:t>
            </w:r>
            <w:bookmarkStart w:id="19" w:name="_GoBack"/>
            <w:bookmarkEnd w:id="19"/>
            <w:r>
              <w:rPr>
                <w:rFonts w:hint="eastAsia"/>
                <w:sz w:val="22"/>
                <w:szCs w:val="18"/>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251B0FA9"/>
    <w:rsid w:val="4C7C64FA"/>
    <w:rsid w:val="543B22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795</Words>
  <Characters>1288</Characters>
  <Lines>18</Lines>
  <Paragraphs>5</Paragraphs>
  <TotalTime>3</TotalTime>
  <ScaleCrop>false</ScaleCrop>
  <LinksUpToDate>false</LinksUpToDate>
  <CharactersWithSpaces>1455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2022-07-22T03:24:43Z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2052-11.1.0.11875</vt:lpwstr>
  </property>
</Properties>
</file>