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AA" w:rsidRPr="006771F1" w:rsidRDefault="00736518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6771F1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6771F1" w:rsidRPr="006771F1">
        <w:trPr>
          <w:trHeight w:val="515"/>
        </w:trPr>
        <w:tc>
          <w:tcPr>
            <w:tcW w:w="1809" w:type="dxa"/>
            <w:vMerge w:val="restart"/>
            <w:vAlign w:val="center"/>
          </w:tcPr>
          <w:p w:rsidR="000E35AA" w:rsidRPr="006771F1" w:rsidRDefault="00736518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0E35AA" w:rsidRPr="006771F1" w:rsidRDefault="007365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受审核部门：财务部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主管领导：李伟娜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Pr="006771F1">
              <w:rPr>
                <w:rFonts w:hint="eastAsia"/>
                <w:sz w:val="24"/>
                <w:szCs w:val="24"/>
              </w:rPr>
              <w:t>程红丽</w:t>
            </w:r>
          </w:p>
        </w:tc>
        <w:tc>
          <w:tcPr>
            <w:tcW w:w="1050" w:type="dxa"/>
            <w:vMerge w:val="restart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771F1" w:rsidRPr="006771F1">
        <w:trPr>
          <w:trHeight w:val="403"/>
        </w:trPr>
        <w:tc>
          <w:tcPr>
            <w:tcW w:w="1809" w:type="dxa"/>
            <w:vMerge/>
            <w:vAlign w:val="center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0E35AA" w:rsidRPr="006771F1" w:rsidRDefault="00736518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审核员：冷春宇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2022.7.12</w:t>
            </w:r>
          </w:p>
        </w:tc>
        <w:tc>
          <w:tcPr>
            <w:tcW w:w="1050" w:type="dxa"/>
            <w:vMerge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1F1" w:rsidRPr="006771F1">
        <w:trPr>
          <w:trHeight w:val="516"/>
        </w:trPr>
        <w:tc>
          <w:tcPr>
            <w:tcW w:w="1809" w:type="dxa"/>
            <w:vMerge/>
            <w:vAlign w:val="center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0E35AA" w:rsidRPr="006771F1" w:rsidRDefault="00736518">
            <w:pPr>
              <w:adjustRightInd w:val="0"/>
              <w:snapToGrid w:val="0"/>
              <w:ind w:rightChars="50" w:right="105"/>
              <w:jc w:val="left"/>
              <w:textAlignment w:val="baseline"/>
            </w:pPr>
            <w:r w:rsidRPr="006771F1">
              <w:rPr>
                <w:rFonts w:hint="eastAsia"/>
              </w:rPr>
              <w:t>审核条款：</w:t>
            </w:r>
            <w:r w:rsidRPr="006771F1">
              <w:rPr>
                <w:rFonts w:hint="eastAsia"/>
              </w:rPr>
              <w:t xml:space="preserve"> </w:t>
            </w:r>
          </w:p>
          <w:p w:rsidR="000E35AA" w:rsidRPr="006771F1" w:rsidRDefault="00736518">
            <w:r w:rsidRPr="006771F1">
              <w:rPr>
                <w:rFonts w:hint="eastAsia"/>
              </w:rPr>
              <w:t xml:space="preserve">E/OMS: </w:t>
            </w:r>
            <w:r w:rsidRPr="006771F1">
              <w:rPr>
                <w:rFonts w:hint="eastAsia"/>
              </w:rPr>
              <w:t>5.3</w:t>
            </w:r>
            <w:r w:rsidRPr="006771F1">
              <w:rPr>
                <w:rFonts w:hint="eastAsia"/>
              </w:rPr>
              <w:t>组织的岗位、职责和权限、</w:t>
            </w:r>
            <w:r w:rsidRPr="006771F1">
              <w:rPr>
                <w:rFonts w:hint="eastAsia"/>
              </w:rPr>
              <w:t>6.2.1</w:t>
            </w:r>
            <w:r w:rsidRPr="006771F1">
              <w:rPr>
                <w:rFonts w:hint="eastAsia"/>
              </w:rPr>
              <w:t>环境</w:t>
            </w:r>
            <w:r w:rsidRPr="006771F1">
              <w:rPr>
                <w:rFonts w:hint="eastAsia"/>
              </w:rPr>
              <w:t>/</w:t>
            </w:r>
            <w:r w:rsidRPr="006771F1">
              <w:rPr>
                <w:rFonts w:hint="eastAsia"/>
              </w:rPr>
              <w:t>职业健</w:t>
            </w:r>
            <w:bookmarkStart w:id="0" w:name="_GoBack"/>
            <w:bookmarkEnd w:id="0"/>
            <w:r w:rsidRPr="006771F1">
              <w:rPr>
                <w:rFonts w:hint="eastAsia"/>
              </w:rPr>
              <w:t>康安全目标、</w:t>
            </w:r>
            <w:r w:rsidRPr="006771F1">
              <w:rPr>
                <w:rFonts w:hint="eastAsia"/>
              </w:rPr>
              <w:t>6.2.2</w:t>
            </w:r>
            <w:r w:rsidRPr="006771F1">
              <w:rPr>
                <w:rFonts w:hint="eastAsia"/>
              </w:rPr>
              <w:t>实现环境</w:t>
            </w:r>
            <w:r w:rsidRPr="006771F1">
              <w:rPr>
                <w:rFonts w:hint="eastAsia"/>
              </w:rPr>
              <w:t>/</w:t>
            </w:r>
            <w:r w:rsidRPr="006771F1">
              <w:rPr>
                <w:rFonts w:hint="eastAsia"/>
              </w:rPr>
              <w:t>职业健康安全目标措施的策划、</w:t>
            </w:r>
            <w:r w:rsidRPr="006771F1">
              <w:rPr>
                <w:rFonts w:hint="eastAsia"/>
              </w:rPr>
              <w:t>6.1.2</w:t>
            </w:r>
            <w:r w:rsidRPr="006771F1">
              <w:rPr>
                <w:rFonts w:hint="eastAsia"/>
              </w:rPr>
              <w:t>环境因素</w:t>
            </w:r>
            <w:r w:rsidRPr="006771F1">
              <w:rPr>
                <w:rFonts w:hint="eastAsia"/>
              </w:rPr>
              <w:t>/</w:t>
            </w:r>
            <w:r w:rsidRPr="006771F1">
              <w:rPr>
                <w:rFonts w:hint="eastAsia"/>
              </w:rPr>
              <w:t>危险源的辨识与评价、</w:t>
            </w:r>
            <w:r w:rsidRPr="006771F1">
              <w:rPr>
                <w:rFonts w:hint="eastAsia"/>
              </w:rPr>
              <w:t>8.1</w:t>
            </w:r>
            <w:r w:rsidRPr="006771F1">
              <w:rPr>
                <w:rFonts w:hint="eastAsia"/>
              </w:rPr>
              <w:t>运行策划和控制</w:t>
            </w:r>
          </w:p>
        </w:tc>
        <w:tc>
          <w:tcPr>
            <w:tcW w:w="1050" w:type="dxa"/>
            <w:vMerge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1F1" w:rsidRPr="006771F1">
        <w:trPr>
          <w:trHeight w:val="516"/>
        </w:trPr>
        <w:tc>
          <w:tcPr>
            <w:tcW w:w="1809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 5.3</w:t>
            </w:r>
          </w:p>
        </w:tc>
        <w:tc>
          <w:tcPr>
            <w:tcW w:w="10539" w:type="dxa"/>
          </w:tcPr>
          <w:p w:rsidR="000E35AA" w:rsidRPr="006771F1" w:rsidRDefault="00736518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现场审核了解到财务部部门主要负责：为管理体系的运行提供财务支持，日常财务管理等。</w:t>
            </w:r>
          </w:p>
        </w:tc>
        <w:tc>
          <w:tcPr>
            <w:tcW w:w="1050" w:type="dxa"/>
          </w:tcPr>
          <w:p w:rsidR="000E35AA" w:rsidRPr="006771F1" w:rsidRDefault="006771F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6771F1" w:rsidRPr="006771F1">
        <w:trPr>
          <w:trHeight w:val="1796"/>
        </w:trPr>
        <w:tc>
          <w:tcPr>
            <w:tcW w:w="1809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 6.2</w:t>
            </w:r>
          </w:p>
        </w:tc>
        <w:tc>
          <w:tcPr>
            <w:tcW w:w="10539" w:type="dxa"/>
            <w:vAlign w:val="center"/>
          </w:tcPr>
          <w:p w:rsidR="000E35AA" w:rsidRPr="006771F1" w:rsidRDefault="007365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抽查财务部目标：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  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0E35AA" w:rsidRPr="006771F1" w:rsidRDefault="007365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专项资金及时支出率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100%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0E35AA" w:rsidRPr="006771F1" w:rsidRDefault="007365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固体废弃物有效处置率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100%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100%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0E35AA" w:rsidRPr="006771F1" w:rsidRDefault="007365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         0</w:t>
            </w:r>
          </w:p>
          <w:p w:rsidR="000E35AA" w:rsidRPr="006771F1" w:rsidRDefault="00736518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考核人：刘玉红、张景国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考核日期：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.6.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日，经考核已完成。</w:t>
            </w:r>
          </w:p>
        </w:tc>
        <w:tc>
          <w:tcPr>
            <w:tcW w:w="1050" w:type="dxa"/>
          </w:tcPr>
          <w:p w:rsidR="000E35AA" w:rsidRPr="006771F1" w:rsidRDefault="006771F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6771F1" w:rsidRPr="006771F1">
        <w:trPr>
          <w:trHeight w:val="90"/>
        </w:trPr>
        <w:tc>
          <w:tcPr>
            <w:tcW w:w="1809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环境因素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/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</w:t>
            </w:r>
            <w:r w:rsidRPr="006771F1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：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查有：《环境因素识别与评价控制程序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.CX18-2020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</w:rPr>
              <w:t>HZJD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.CX21-2020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涉及财务部的环境因素有办公活动中水电消耗、生活垃圾排放、生活废水排放、办公纸张消耗、废旧办公固废排放、办公机械噪声排放、火灾事故发生等</w:t>
            </w:r>
            <w:r w:rsidR="006771F1"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，近一年无变化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经评价财务部的重要环境因素为：日常办公过程中固体废弃物排放、火灾事故的发生。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训，日常检查，配备消防器材等措施。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EO8.1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审核记录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查“危险源辨识和风险评价一览表”，涉及财务部的危险源有办公活动过程中电脑辐射、滑倒、传染病、吸烟、火灾、触电等</w:t>
            </w:r>
            <w:r w:rsidR="006771F1"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，近一年无变化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经评价财务部的重大危险源：触电事故、火灾事故。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EO8.1</w:t>
            </w: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审核记录。</w:t>
            </w:r>
          </w:p>
        </w:tc>
        <w:tc>
          <w:tcPr>
            <w:tcW w:w="1050" w:type="dxa"/>
          </w:tcPr>
          <w:p w:rsidR="000E35AA" w:rsidRPr="006771F1" w:rsidRDefault="006771F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6771F1" w:rsidRPr="006771F1">
        <w:trPr>
          <w:trHeight w:val="859"/>
        </w:trPr>
        <w:tc>
          <w:tcPr>
            <w:tcW w:w="1809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0E35AA" w:rsidRPr="006771F1" w:rsidRDefault="0073651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6771F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6771F1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 w:rsidRPr="006771F1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.CX19-2020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能源资源管理程序</w:t>
            </w:r>
            <w:r w:rsidRPr="006771F1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.CX20-2020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Pr="006771F1">
              <w:rPr>
                <w:rFonts w:asciiTheme="minorEastAsia" w:eastAsiaTheme="minorEastAsia" w:hAnsiTheme="minorEastAsia" w:hint="eastAsia"/>
                <w:sz w:val="24"/>
              </w:rPr>
              <w:t>HZJD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.CX12-2020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办公活动、生活污水管理规定》、《噪声排放管理规定》、《废弃物处理管理规定》、《用电防护规定》、《卫生管理规定》、《员工健康管理规定》、《应急预案》等环境与职业健康安全控制程序和管理制度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财务部垃圾主要包含可回收垃圾、硒鼓、废纸。公司配置了垃圾箱，综合部统一处理。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关灯，财务部电脑要</w:t>
            </w:r>
            <w:proofErr w:type="gramStart"/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为满足环境和职业健康安全体系的运行，公司投入了环保及安全资金，主要是购买垃圾桶、消防、垃圾处理费、劳保用品费、社保等。</w:t>
            </w:r>
          </w:p>
          <w:p w:rsidR="000E35AA" w:rsidRPr="006771F1" w:rsidRDefault="00736518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6771F1">
              <w:rPr>
                <w:rFonts w:ascii="宋体" w:hAnsi="宋体" w:hint="eastAsia"/>
                <w:spacing w:val="10"/>
                <w:sz w:val="24"/>
              </w:rPr>
              <w:t>查到“环境、安全财务支出明细”，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.4.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26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6771F1" w:rsidRPr="006771F1" w:rsidRDefault="006771F1" w:rsidP="006771F1">
            <w:pPr>
              <w:pStyle w:val="a0"/>
              <w:ind w:firstLineChars="200" w:firstLine="480"/>
            </w:pPr>
            <w:r w:rsidRPr="006771F1">
              <w:rPr>
                <w:rFonts w:hint="eastAsia"/>
              </w:rPr>
              <w:t>查到</w:t>
            </w:r>
            <w:r w:rsidRPr="006771F1">
              <w:rPr>
                <w:rFonts w:hint="eastAsia"/>
              </w:rPr>
              <w:t>2022</w:t>
            </w:r>
            <w:r w:rsidRPr="006771F1">
              <w:rPr>
                <w:rFonts w:hint="eastAsia"/>
              </w:rPr>
              <w:t>年</w:t>
            </w:r>
            <w:r w:rsidRPr="006771F1">
              <w:rPr>
                <w:rFonts w:hint="eastAsia"/>
              </w:rPr>
              <w:t>6</w:t>
            </w:r>
            <w:r w:rsidRPr="006771F1">
              <w:rPr>
                <w:rFonts w:hint="eastAsia"/>
              </w:rPr>
              <w:t>月份社保交费单。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0E35AA" w:rsidRPr="006771F1" w:rsidRDefault="007365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0E35AA" w:rsidRPr="006771F1" w:rsidRDefault="00736518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0E35AA" w:rsidRPr="006771F1" w:rsidRDefault="006771F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1F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6771F1" w:rsidRPr="006771F1">
        <w:trPr>
          <w:trHeight w:val="984"/>
        </w:trPr>
        <w:tc>
          <w:tcPr>
            <w:tcW w:w="1809" w:type="dxa"/>
            <w:vAlign w:val="center"/>
          </w:tcPr>
          <w:p w:rsidR="000E35AA" w:rsidRPr="006771F1" w:rsidRDefault="000E35AA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0E35AA" w:rsidRPr="006771F1" w:rsidRDefault="000E35A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0" w:type="dxa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71F1" w:rsidRPr="006771F1">
        <w:trPr>
          <w:trHeight w:val="722"/>
        </w:trPr>
        <w:tc>
          <w:tcPr>
            <w:tcW w:w="1809" w:type="dxa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0E35AA" w:rsidRPr="006771F1" w:rsidRDefault="000E35AA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50" w:type="dxa"/>
          </w:tcPr>
          <w:p w:rsidR="000E35AA" w:rsidRPr="006771F1" w:rsidRDefault="000E35A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E35AA" w:rsidRPr="006771F1" w:rsidRDefault="00736518">
      <w:pPr>
        <w:rPr>
          <w:rFonts w:asciiTheme="minorEastAsia" w:eastAsiaTheme="minorEastAsia" w:hAnsiTheme="minorEastAsia"/>
        </w:rPr>
      </w:pPr>
      <w:r w:rsidRPr="006771F1">
        <w:rPr>
          <w:rFonts w:asciiTheme="minorEastAsia" w:eastAsiaTheme="minorEastAsia" w:hAnsiTheme="minorEastAsia"/>
        </w:rPr>
        <w:ptab w:relativeTo="margin" w:alignment="center" w:leader="none"/>
      </w:r>
    </w:p>
    <w:p w:rsidR="000E35AA" w:rsidRPr="006771F1" w:rsidRDefault="000E35AA">
      <w:pPr>
        <w:rPr>
          <w:rFonts w:asciiTheme="minorEastAsia" w:eastAsiaTheme="minorEastAsia" w:hAnsiTheme="minorEastAsia"/>
        </w:rPr>
      </w:pPr>
    </w:p>
    <w:p w:rsidR="000E35AA" w:rsidRPr="006771F1" w:rsidRDefault="00736518">
      <w:pPr>
        <w:pStyle w:val="a7"/>
        <w:rPr>
          <w:rFonts w:asciiTheme="minorEastAsia" w:eastAsiaTheme="minorEastAsia" w:hAnsiTheme="minorEastAsia"/>
        </w:rPr>
      </w:pPr>
      <w:r w:rsidRPr="006771F1">
        <w:rPr>
          <w:rFonts w:asciiTheme="minorEastAsia" w:eastAsiaTheme="minorEastAsia" w:hAnsiTheme="minorEastAsia" w:hint="eastAsia"/>
        </w:rPr>
        <w:t>说明：不符合标注</w:t>
      </w:r>
      <w:r w:rsidRPr="006771F1">
        <w:rPr>
          <w:rFonts w:asciiTheme="minorEastAsia" w:eastAsiaTheme="minorEastAsia" w:hAnsiTheme="minorEastAsia" w:hint="eastAsia"/>
        </w:rPr>
        <w:t>N</w:t>
      </w:r>
    </w:p>
    <w:p w:rsidR="000E35AA" w:rsidRPr="006771F1" w:rsidRDefault="000E35AA">
      <w:pPr>
        <w:pStyle w:val="a7"/>
        <w:rPr>
          <w:rFonts w:asciiTheme="minorEastAsia" w:eastAsiaTheme="minorEastAsia" w:hAnsiTheme="minorEastAsia"/>
        </w:rPr>
      </w:pPr>
    </w:p>
    <w:sectPr w:rsidR="000E35AA" w:rsidRPr="006771F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18" w:rsidRDefault="00736518">
      <w:r>
        <w:separator/>
      </w:r>
    </w:p>
  </w:endnote>
  <w:endnote w:type="continuationSeparator" w:id="0">
    <w:p w:rsidR="00736518" w:rsidRDefault="0073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E35AA" w:rsidRDefault="0073651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71F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71F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35AA" w:rsidRDefault="000E35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18" w:rsidRDefault="00736518">
      <w:r>
        <w:separator/>
      </w:r>
    </w:p>
  </w:footnote>
  <w:footnote w:type="continuationSeparator" w:id="0">
    <w:p w:rsidR="00736518" w:rsidRDefault="0073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AA" w:rsidRDefault="0073651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0E35AA" w:rsidRDefault="007365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E35AA" w:rsidRDefault="00736518" w:rsidP="006771F1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E35AA" w:rsidRDefault="000E35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10CA3"/>
    <w:rsid w:val="000204BD"/>
    <w:rsid w:val="00022AE8"/>
    <w:rsid w:val="000237F6"/>
    <w:rsid w:val="000312CE"/>
    <w:rsid w:val="00033289"/>
    <w:rsid w:val="0003373A"/>
    <w:rsid w:val="00037717"/>
    <w:rsid w:val="000623A0"/>
    <w:rsid w:val="000667BB"/>
    <w:rsid w:val="00082DA4"/>
    <w:rsid w:val="0008302C"/>
    <w:rsid w:val="000934A3"/>
    <w:rsid w:val="000954A0"/>
    <w:rsid w:val="000A22BB"/>
    <w:rsid w:val="000C520C"/>
    <w:rsid w:val="000C6DD5"/>
    <w:rsid w:val="000D1A9B"/>
    <w:rsid w:val="000E35AA"/>
    <w:rsid w:val="000E59F3"/>
    <w:rsid w:val="000F6037"/>
    <w:rsid w:val="001139C6"/>
    <w:rsid w:val="00147713"/>
    <w:rsid w:val="00152D7C"/>
    <w:rsid w:val="00184136"/>
    <w:rsid w:val="00191322"/>
    <w:rsid w:val="0019287B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7733"/>
    <w:rsid w:val="00261459"/>
    <w:rsid w:val="00267ED8"/>
    <w:rsid w:val="002756BF"/>
    <w:rsid w:val="002B354C"/>
    <w:rsid w:val="002D716B"/>
    <w:rsid w:val="002E7829"/>
    <w:rsid w:val="002F4962"/>
    <w:rsid w:val="002F4E3D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772B"/>
    <w:rsid w:val="00361FE0"/>
    <w:rsid w:val="00362980"/>
    <w:rsid w:val="00380837"/>
    <w:rsid w:val="003A085E"/>
    <w:rsid w:val="003A198A"/>
    <w:rsid w:val="003D31EA"/>
    <w:rsid w:val="003F2D46"/>
    <w:rsid w:val="00410914"/>
    <w:rsid w:val="004310FD"/>
    <w:rsid w:val="00433551"/>
    <w:rsid w:val="00436693"/>
    <w:rsid w:val="00436831"/>
    <w:rsid w:val="004C094F"/>
    <w:rsid w:val="004C4BFB"/>
    <w:rsid w:val="004C5009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24F0E"/>
    <w:rsid w:val="00536930"/>
    <w:rsid w:val="00545695"/>
    <w:rsid w:val="005524D9"/>
    <w:rsid w:val="00564E53"/>
    <w:rsid w:val="00570B50"/>
    <w:rsid w:val="0057311D"/>
    <w:rsid w:val="00576181"/>
    <w:rsid w:val="00576A41"/>
    <w:rsid w:val="005A266F"/>
    <w:rsid w:val="005B15E3"/>
    <w:rsid w:val="005B5D2A"/>
    <w:rsid w:val="005B6B87"/>
    <w:rsid w:val="005C423B"/>
    <w:rsid w:val="005D1A4B"/>
    <w:rsid w:val="005E03DC"/>
    <w:rsid w:val="005F1566"/>
    <w:rsid w:val="005F4A2B"/>
    <w:rsid w:val="00604130"/>
    <w:rsid w:val="006045A7"/>
    <w:rsid w:val="00614964"/>
    <w:rsid w:val="0062550A"/>
    <w:rsid w:val="00636EE2"/>
    <w:rsid w:val="00644FE2"/>
    <w:rsid w:val="00655B86"/>
    <w:rsid w:val="00661E7F"/>
    <w:rsid w:val="00664263"/>
    <w:rsid w:val="0067640C"/>
    <w:rsid w:val="006771F1"/>
    <w:rsid w:val="006928D1"/>
    <w:rsid w:val="006A1D0A"/>
    <w:rsid w:val="006A2473"/>
    <w:rsid w:val="006A386E"/>
    <w:rsid w:val="006C70FD"/>
    <w:rsid w:val="006D046D"/>
    <w:rsid w:val="006D44BF"/>
    <w:rsid w:val="006E408B"/>
    <w:rsid w:val="006E678B"/>
    <w:rsid w:val="00702221"/>
    <w:rsid w:val="0070257C"/>
    <w:rsid w:val="00705D9A"/>
    <w:rsid w:val="0071303F"/>
    <w:rsid w:val="007173B7"/>
    <w:rsid w:val="00736518"/>
    <w:rsid w:val="00751363"/>
    <w:rsid w:val="00757BAE"/>
    <w:rsid w:val="00763813"/>
    <w:rsid w:val="00764208"/>
    <w:rsid w:val="00765CAB"/>
    <w:rsid w:val="007742A2"/>
    <w:rsid w:val="00774A0E"/>
    <w:rsid w:val="007757F3"/>
    <w:rsid w:val="0077650F"/>
    <w:rsid w:val="0078463E"/>
    <w:rsid w:val="00791ECE"/>
    <w:rsid w:val="007D4961"/>
    <w:rsid w:val="007D7953"/>
    <w:rsid w:val="007E3722"/>
    <w:rsid w:val="007E450A"/>
    <w:rsid w:val="007E450D"/>
    <w:rsid w:val="007E6AEB"/>
    <w:rsid w:val="007F6D43"/>
    <w:rsid w:val="00800460"/>
    <w:rsid w:val="00812D03"/>
    <w:rsid w:val="00821892"/>
    <w:rsid w:val="00830B1E"/>
    <w:rsid w:val="00852760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14EF5"/>
    <w:rsid w:val="00920DF5"/>
    <w:rsid w:val="0092163D"/>
    <w:rsid w:val="00941436"/>
    <w:rsid w:val="00943833"/>
    <w:rsid w:val="009556B6"/>
    <w:rsid w:val="00971600"/>
    <w:rsid w:val="009848AC"/>
    <w:rsid w:val="009973B4"/>
    <w:rsid w:val="009A2DE9"/>
    <w:rsid w:val="009A6C25"/>
    <w:rsid w:val="009C28C1"/>
    <w:rsid w:val="009D2575"/>
    <w:rsid w:val="009F40E3"/>
    <w:rsid w:val="009F7EED"/>
    <w:rsid w:val="00A04856"/>
    <w:rsid w:val="00A171ED"/>
    <w:rsid w:val="00A34FB9"/>
    <w:rsid w:val="00A513C4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53CE"/>
    <w:rsid w:val="00AC5004"/>
    <w:rsid w:val="00AD5678"/>
    <w:rsid w:val="00AE30C9"/>
    <w:rsid w:val="00AE51DA"/>
    <w:rsid w:val="00AF0AAB"/>
    <w:rsid w:val="00AF6D4E"/>
    <w:rsid w:val="00B22BB7"/>
    <w:rsid w:val="00B23785"/>
    <w:rsid w:val="00B24DBB"/>
    <w:rsid w:val="00B24DE9"/>
    <w:rsid w:val="00B342D7"/>
    <w:rsid w:val="00B35E9F"/>
    <w:rsid w:val="00B92F44"/>
    <w:rsid w:val="00B93C20"/>
    <w:rsid w:val="00B95A21"/>
    <w:rsid w:val="00BA4EC7"/>
    <w:rsid w:val="00BC7F68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52F4"/>
    <w:rsid w:val="00C57501"/>
    <w:rsid w:val="00C7150D"/>
    <w:rsid w:val="00C73CBB"/>
    <w:rsid w:val="00CC0B3C"/>
    <w:rsid w:val="00CD3F33"/>
    <w:rsid w:val="00CE315A"/>
    <w:rsid w:val="00CE4B52"/>
    <w:rsid w:val="00D06F59"/>
    <w:rsid w:val="00D07BA6"/>
    <w:rsid w:val="00D367C5"/>
    <w:rsid w:val="00D77C53"/>
    <w:rsid w:val="00D82CBB"/>
    <w:rsid w:val="00D8388C"/>
    <w:rsid w:val="00D92952"/>
    <w:rsid w:val="00DA2F95"/>
    <w:rsid w:val="00DB128A"/>
    <w:rsid w:val="00DC5B16"/>
    <w:rsid w:val="00DD5C14"/>
    <w:rsid w:val="00DE0BAF"/>
    <w:rsid w:val="00DE534E"/>
    <w:rsid w:val="00E27CD5"/>
    <w:rsid w:val="00E36B87"/>
    <w:rsid w:val="00E5485A"/>
    <w:rsid w:val="00E724A3"/>
    <w:rsid w:val="00E7501F"/>
    <w:rsid w:val="00E82283"/>
    <w:rsid w:val="00E82679"/>
    <w:rsid w:val="00E91838"/>
    <w:rsid w:val="00EA1974"/>
    <w:rsid w:val="00EA57ED"/>
    <w:rsid w:val="00EA63A3"/>
    <w:rsid w:val="00EB0164"/>
    <w:rsid w:val="00ED0F62"/>
    <w:rsid w:val="00EE4ECC"/>
    <w:rsid w:val="00EF7976"/>
    <w:rsid w:val="00F006EF"/>
    <w:rsid w:val="00F10880"/>
    <w:rsid w:val="00F25851"/>
    <w:rsid w:val="00F547FE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545FD4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9D0BC4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3C6B0E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1B299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4C36FA0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EF75647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3FD0BB2"/>
    <w:rsid w:val="54A7033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DC23F1C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7793684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275</cp:revision>
  <dcterms:created xsi:type="dcterms:W3CDTF">2015-06-17T12:51:00Z</dcterms:created>
  <dcterms:modified xsi:type="dcterms:W3CDTF">2022-08-08T14:50:00Z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9DC7D72061FF4784A7C73E39CA82D2B0</vt:lpwstr>
  </property>
</Properties>
</file>