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0D56" w14:textId="77777777" w:rsidR="00D6073C" w:rsidRDefault="00DE302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225"/>
        <w:gridCol w:w="10004"/>
        <w:gridCol w:w="1585"/>
      </w:tblGrid>
      <w:tr w:rsidR="00D6073C" w14:paraId="703E37AC" w14:textId="77777777">
        <w:trPr>
          <w:trHeight w:val="515"/>
        </w:trPr>
        <w:tc>
          <w:tcPr>
            <w:tcW w:w="1895" w:type="dxa"/>
            <w:vMerge w:val="restart"/>
            <w:vAlign w:val="center"/>
          </w:tcPr>
          <w:p w14:paraId="1F6F6261" w14:textId="77777777" w:rsidR="00D6073C" w:rsidRDefault="00DE302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0F1DD751" w14:textId="77777777" w:rsidR="00D6073C" w:rsidRDefault="00DE302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25" w:type="dxa"/>
            <w:vMerge w:val="restart"/>
            <w:vAlign w:val="center"/>
          </w:tcPr>
          <w:p w14:paraId="06D9FB1F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3838CAE" w14:textId="77777777" w:rsidR="00D6073C" w:rsidRDefault="00DE302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18B8E6CD" w14:textId="6675CFD0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受审核部门：销售部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126C5C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9838A9">
              <w:rPr>
                <w:rFonts w:hint="eastAsia"/>
                <w:sz w:val="24"/>
                <w:szCs w:val="24"/>
              </w:rPr>
              <w:t>孙奕波、韦佳成</w:t>
            </w:r>
          </w:p>
        </w:tc>
        <w:tc>
          <w:tcPr>
            <w:tcW w:w="1585" w:type="dxa"/>
            <w:vMerge w:val="restart"/>
            <w:vAlign w:val="center"/>
          </w:tcPr>
          <w:p w14:paraId="087AF60E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6073C" w14:paraId="6D3F2925" w14:textId="77777777">
        <w:trPr>
          <w:trHeight w:val="403"/>
        </w:trPr>
        <w:tc>
          <w:tcPr>
            <w:tcW w:w="1895" w:type="dxa"/>
            <w:vMerge/>
            <w:vAlign w:val="center"/>
          </w:tcPr>
          <w:p w14:paraId="1DEAB15B" w14:textId="77777777" w:rsidR="00D6073C" w:rsidRDefault="00D6073C"/>
        </w:tc>
        <w:tc>
          <w:tcPr>
            <w:tcW w:w="1225" w:type="dxa"/>
            <w:vMerge/>
            <w:vAlign w:val="center"/>
          </w:tcPr>
          <w:p w14:paraId="4FA2AAE0" w14:textId="77777777" w:rsidR="00D6073C" w:rsidRDefault="00D6073C"/>
        </w:tc>
        <w:tc>
          <w:tcPr>
            <w:tcW w:w="10004" w:type="dxa"/>
            <w:vAlign w:val="center"/>
          </w:tcPr>
          <w:p w14:paraId="2E8243C5" w14:textId="0DDE99E1" w:rsidR="00D6073C" w:rsidRDefault="00DE302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126C5C">
              <w:rPr>
                <w:rFonts w:hint="eastAsia"/>
                <w:sz w:val="24"/>
                <w:szCs w:val="24"/>
              </w:rPr>
              <w:t>文波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126C5C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9838A9"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9838A9">
              <w:rPr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14:paraId="566EA1B9" w14:textId="77777777" w:rsidR="00D6073C" w:rsidRDefault="00D6073C"/>
        </w:tc>
      </w:tr>
      <w:tr w:rsidR="00D6073C" w14:paraId="39FF7E47" w14:textId="77777777">
        <w:trPr>
          <w:trHeight w:val="516"/>
        </w:trPr>
        <w:tc>
          <w:tcPr>
            <w:tcW w:w="1895" w:type="dxa"/>
            <w:vMerge/>
            <w:vAlign w:val="center"/>
          </w:tcPr>
          <w:p w14:paraId="2B1A62B5" w14:textId="77777777" w:rsidR="00D6073C" w:rsidRDefault="00D6073C"/>
        </w:tc>
        <w:tc>
          <w:tcPr>
            <w:tcW w:w="1225" w:type="dxa"/>
            <w:vMerge/>
            <w:vAlign w:val="center"/>
          </w:tcPr>
          <w:p w14:paraId="2E4993BF" w14:textId="77777777" w:rsidR="00D6073C" w:rsidRDefault="00D6073C"/>
        </w:tc>
        <w:tc>
          <w:tcPr>
            <w:tcW w:w="10004" w:type="dxa"/>
            <w:vAlign w:val="center"/>
          </w:tcPr>
          <w:p w14:paraId="57B5BFA1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05CC7DFA" w14:textId="173974F1" w:rsidR="00D6073C" w:rsidRDefault="00C175AB" w:rsidP="00C175AB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sz w:val="24"/>
                <w:szCs w:val="24"/>
              </w:rPr>
            </w:pPr>
            <w:r w:rsidRPr="00C175AB">
              <w:rPr>
                <w:rFonts w:ascii="宋体" w:hAnsi="宋体" w:cs="Arial" w:hint="eastAsia"/>
                <w:spacing w:val="-6"/>
                <w:szCs w:val="21"/>
              </w:rPr>
              <w:t>EMS/OHSMS: 5.3组织的岗位、职责和权限、6.2环境目标6.1.2环境因素/危险源的识别与评价、8.1运行策划和控制、8.2应急准备和响应</w:t>
            </w:r>
          </w:p>
        </w:tc>
        <w:tc>
          <w:tcPr>
            <w:tcW w:w="1585" w:type="dxa"/>
            <w:vMerge/>
          </w:tcPr>
          <w:p w14:paraId="1109A4AF" w14:textId="77777777" w:rsidR="00D6073C" w:rsidRDefault="00D6073C"/>
        </w:tc>
      </w:tr>
      <w:tr w:rsidR="00D6073C" w14:paraId="67B5AF14" w14:textId="77777777">
        <w:trPr>
          <w:trHeight w:val="1255"/>
        </w:trPr>
        <w:tc>
          <w:tcPr>
            <w:tcW w:w="1895" w:type="dxa"/>
          </w:tcPr>
          <w:p w14:paraId="199C462F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岗位、职责和权限</w:t>
            </w:r>
          </w:p>
        </w:tc>
        <w:tc>
          <w:tcPr>
            <w:tcW w:w="1225" w:type="dxa"/>
          </w:tcPr>
          <w:p w14:paraId="1B3D2B21" w14:textId="2FF532FC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EO:5.3</w:t>
            </w:r>
          </w:p>
        </w:tc>
        <w:tc>
          <w:tcPr>
            <w:tcW w:w="10004" w:type="dxa"/>
          </w:tcPr>
          <w:p w14:paraId="14AC515B" w14:textId="202F094A" w:rsidR="00D6073C" w:rsidRDefault="00C175A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部门负责人：</w:t>
            </w:r>
            <w:r w:rsidR="009838A9" w:rsidRPr="009838A9">
              <w:rPr>
                <w:rFonts w:ascii="宋体" w:hAnsi="宋体" w:cs="Arial" w:hint="eastAsia"/>
                <w:spacing w:val="-6"/>
                <w:szCs w:val="21"/>
              </w:rPr>
              <w:t>孙奕波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，介绍说</w:t>
            </w:r>
            <w:r w:rsidR="00DE3029">
              <w:rPr>
                <w:rFonts w:ascii="宋体" w:hAnsi="宋体" w:cs="Arial" w:hint="eastAsia"/>
                <w:spacing w:val="-6"/>
                <w:szCs w:val="21"/>
              </w:rPr>
              <w:t>本部门现有人员</w:t>
            </w:r>
            <w:r w:rsidR="009838A9">
              <w:rPr>
                <w:rFonts w:ascii="宋体" w:hAnsi="宋体" w:cs="Arial"/>
                <w:spacing w:val="-6"/>
                <w:szCs w:val="21"/>
              </w:rPr>
              <w:t>3</w:t>
            </w:r>
            <w:r w:rsidR="00DE3029">
              <w:rPr>
                <w:rFonts w:ascii="宋体" w:hAnsi="宋体" w:cs="Arial" w:hint="eastAsia"/>
                <w:spacing w:val="-6"/>
                <w:szCs w:val="21"/>
              </w:rPr>
              <w:t>人</w:t>
            </w:r>
            <w:r w:rsidR="009838A9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14:paraId="23253A86" w14:textId="785D2B0E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主要负责：市场调研与开发，商务谈判及合同评审，顾客档案建立，售后服务及顾客满意度评价与分析；本部门环境因素和危险源识别和控制；本部门目标实施；与相关方做好沟通等。</w:t>
            </w:r>
          </w:p>
          <w:p w14:paraId="0C626CCE" w14:textId="6642F6ED" w:rsidR="00D6073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36F4C851" w14:textId="6E9BE5DA" w:rsidR="00D6073C" w:rsidRDefault="009838A9">
            <w:r>
              <w:rPr>
                <w:rFonts w:hint="eastAsia"/>
              </w:rPr>
              <w:t>符合</w:t>
            </w:r>
          </w:p>
        </w:tc>
      </w:tr>
      <w:tr w:rsidR="00D6073C" w14:paraId="0031117B" w14:textId="77777777" w:rsidTr="00265F0C">
        <w:trPr>
          <w:trHeight w:val="831"/>
        </w:trPr>
        <w:tc>
          <w:tcPr>
            <w:tcW w:w="1895" w:type="dxa"/>
          </w:tcPr>
          <w:p w14:paraId="400A826F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目标</w:t>
            </w:r>
          </w:p>
        </w:tc>
        <w:tc>
          <w:tcPr>
            <w:tcW w:w="1225" w:type="dxa"/>
          </w:tcPr>
          <w:p w14:paraId="6E3AB2F0" w14:textId="6CB1BB52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EO:6.2</w:t>
            </w:r>
          </w:p>
        </w:tc>
        <w:tc>
          <w:tcPr>
            <w:tcW w:w="10004" w:type="dxa"/>
          </w:tcPr>
          <w:p w14:paraId="5CEFA07D" w14:textId="5BDAB9F9" w:rsidR="00D6073C" w:rsidRDefault="00DE3029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查见“质量\环境\职业健康安全目标分解考核表”，见销售部的目标：</w:t>
            </w:r>
          </w:p>
          <w:p w14:paraId="38E8743D" w14:textId="33DDCF54" w:rsidR="009838A9" w:rsidRPr="009838A9" w:rsidRDefault="009838A9" w:rsidP="009838A9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 w:hint="eastAsia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1、</w:t>
            </w:r>
            <w:r w:rsidRPr="009838A9">
              <w:rPr>
                <w:rFonts w:ascii="宋体" w:hAnsi="宋体" w:cs="Arial" w:hint="eastAsia"/>
                <w:spacing w:val="-6"/>
                <w:szCs w:val="21"/>
              </w:rPr>
              <w:t>固废分类处置率100%</w:t>
            </w:r>
          </w:p>
          <w:p w14:paraId="48C018EF" w14:textId="21CB1B95" w:rsidR="009838A9" w:rsidRPr="009838A9" w:rsidRDefault="009838A9" w:rsidP="009838A9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 w:hint="eastAsia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2、</w:t>
            </w:r>
            <w:r w:rsidRPr="009838A9">
              <w:rPr>
                <w:rFonts w:ascii="宋体" w:hAnsi="宋体" w:cs="Arial" w:hint="eastAsia"/>
                <w:spacing w:val="-6"/>
                <w:szCs w:val="21"/>
              </w:rPr>
              <w:t>火灾、触电事故为0</w:t>
            </w:r>
          </w:p>
          <w:p w14:paraId="536BFD11" w14:textId="4E87995A" w:rsidR="009838A9" w:rsidRDefault="009838A9" w:rsidP="009838A9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3、</w:t>
            </w:r>
            <w:r w:rsidRPr="009838A9">
              <w:rPr>
                <w:rFonts w:ascii="宋体" w:hAnsi="宋体" w:cs="Arial" w:hint="eastAsia"/>
                <w:spacing w:val="-6"/>
                <w:szCs w:val="21"/>
              </w:rPr>
              <w:t>目标均已全部完成。</w:t>
            </w:r>
          </w:p>
          <w:p w14:paraId="5F4DADCA" w14:textId="4B5250DE" w:rsidR="00265F0C" w:rsidRPr="00265F0C" w:rsidRDefault="00265F0C" w:rsidP="009838A9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考核情况：经查202</w:t>
            </w:r>
            <w:r>
              <w:rPr>
                <w:rFonts w:ascii="宋体" w:hAnsi="宋体" w:cs="Arial"/>
                <w:spacing w:val="-6"/>
                <w:szCs w:val="21"/>
              </w:rPr>
              <w:t>2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>
              <w:rPr>
                <w:rFonts w:ascii="宋体" w:hAnsi="宋体" w:cs="Arial"/>
                <w:spacing w:val="-6"/>
                <w:szCs w:val="21"/>
              </w:rPr>
              <w:t>1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月-2022年</w:t>
            </w:r>
            <w:r w:rsidR="009838A9">
              <w:rPr>
                <w:rFonts w:ascii="宋体" w:hAnsi="宋体" w:cs="Arial"/>
                <w:spacing w:val="-6"/>
                <w:szCs w:val="21"/>
              </w:rPr>
              <w:t>6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月质量\职业健康安全目标分解考核表，各目标达成要求。</w:t>
            </w:r>
          </w:p>
          <w:p w14:paraId="42111884" w14:textId="77777777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查见“目标与管理方案及实施情况一览表”，对指标、措施、时间要求、责任部门、责任人进行了明确；</w:t>
            </w:r>
          </w:p>
          <w:p w14:paraId="0554EC79" w14:textId="44CEA3A9" w:rsidR="00D6073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基本符合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</w:tc>
        <w:tc>
          <w:tcPr>
            <w:tcW w:w="1585" w:type="dxa"/>
          </w:tcPr>
          <w:p w14:paraId="26009A6D" w14:textId="48ACAA45" w:rsidR="00D6073C" w:rsidRDefault="009838A9">
            <w:r>
              <w:rPr>
                <w:rFonts w:hint="eastAsia"/>
              </w:rPr>
              <w:t>符合</w:t>
            </w:r>
          </w:p>
        </w:tc>
      </w:tr>
      <w:tr w:rsidR="00D6073C" w14:paraId="0A8E4EBA" w14:textId="77777777">
        <w:trPr>
          <w:trHeight w:val="1132"/>
        </w:trPr>
        <w:tc>
          <w:tcPr>
            <w:tcW w:w="1895" w:type="dxa"/>
          </w:tcPr>
          <w:p w14:paraId="7D9C430A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环境因素/危险源的识别与评价、措施的策划</w:t>
            </w:r>
          </w:p>
        </w:tc>
        <w:tc>
          <w:tcPr>
            <w:tcW w:w="1225" w:type="dxa"/>
          </w:tcPr>
          <w:p w14:paraId="6EC4E43F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EO:6.1.2</w:t>
            </w:r>
          </w:p>
          <w:p w14:paraId="12754159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</w:p>
        </w:tc>
        <w:tc>
          <w:tcPr>
            <w:tcW w:w="10004" w:type="dxa"/>
          </w:tcPr>
          <w:p w14:paraId="03011D2F" w14:textId="1A611348" w:rsidR="005F2353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提供了环境因素和危险源识别评价与控制程序，有效文件，无变化。</w:t>
            </w:r>
          </w:p>
          <w:p w14:paraId="7C9476DE" w14:textId="4328DEDD" w:rsidR="001D798E" w:rsidRPr="00AD0B8C" w:rsidRDefault="001D798E" w:rsidP="001D798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按照办公过程和销售服务过程对环境因素、危险源进行了辨识，辨识时考虑了三种时态：过去、</w:t>
            </w:r>
            <w:r w:rsidRPr="00AD0B8C">
              <w:rPr>
                <w:rFonts w:eastAsiaTheme="minorEastAsia" w:hAnsiTheme="minorEastAsia"/>
                <w:szCs w:val="21"/>
              </w:rPr>
              <w:lastRenderedPageBreak/>
              <w:t>现在和将来，和三种状态：正常、异常和紧急。</w:t>
            </w:r>
          </w:p>
          <w:p w14:paraId="5CC93C76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查“环境因素辨识和评价表”，对办公活动、</w:t>
            </w:r>
            <w:r w:rsidRPr="00AD0B8C">
              <w:rPr>
                <w:szCs w:val="21"/>
              </w:rPr>
              <w:t>消防</w:t>
            </w:r>
            <w:r w:rsidRPr="00AD0B8C">
              <w:rPr>
                <w:rFonts w:hint="eastAsia"/>
                <w:szCs w:val="21"/>
              </w:rPr>
              <w:t>、</w:t>
            </w:r>
            <w:r w:rsidRPr="00AD0B8C">
              <w:rPr>
                <w:szCs w:val="21"/>
              </w:rPr>
              <w:t>能源使用</w:t>
            </w:r>
            <w:r w:rsidRPr="00AD0B8C">
              <w:rPr>
                <w:rFonts w:hint="eastAsia"/>
                <w:szCs w:val="21"/>
              </w:rPr>
              <w:t>等过程的环境因素进行了辨识和评价；涉及生活垃圾、消防器材的消耗、能源使用、火灾等项；考虑了生命周期观点。</w:t>
            </w:r>
          </w:p>
          <w:p w14:paraId="2F21510A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采取打分法评价；</w:t>
            </w:r>
          </w:p>
          <w:p w14:paraId="2C2EB2C4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查到“重要环境因素清单”，评价</w:t>
            </w:r>
            <w:proofErr w:type="gramStart"/>
            <w:r w:rsidRPr="00AD0B8C">
              <w:rPr>
                <w:rFonts w:hint="eastAsia"/>
                <w:szCs w:val="21"/>
              </w:rPr>
              <w:t>出固废</w:t>
            </w:r>
            <w:proofErr w:type="gramEnd"/>
            <w:r w:rsidRPr="00AD0B8C">
              <w:rPr>
                <w:rFonts w:hint="eastAsia"/>
                <w:szCs w:val="21"/>
              </w:rPr>
              <w:t>、潜在火灾为办公活动的重要环境因素。</w:t>
            </w:r>
          </w:p>
          <w:p w14:paraId="168CE3A5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proofErr w:type="gramStart"/>
            <w:r w:rsidRPr="00AD0B8C">
              <w:rPr>
                <w:rFonts w:eastAsiaTheme="minorEastAsia" w:hAnsiTheme="minorEastAsia"/>
                <w:szCs w:val="21"/>
              </w:rPr>
              <w:t>查</w:t>
            </w:r>
            <w:r>
              <w:rPr>
                <w:rFonts w:eastAsiaTheme="minorEastAsia" w:hAnsiTheme="minorEastAsia"/>
                <w:szCs w:val="21"/>
              </w:rPr>
              <w:t>销售</w:t>
            </w:r>
            <w:proofErr w:type="gramEnd"/>
            <w:r>
              <w:rPr>
                <w:rFonts w:eastAsiaTheme="minorEastAsia" w:hAnsiTheme="minorEastAsia"/>
                <w:szCs w:val="21"/>
              </w:rPr>
              <w:t>部</w:t>
            </w:r>
            <w:r w:rsidRPr="00AD0B8C">
              <w:rPr>
                <w:rFonts w:eastAsiaTheme="minorEastAsia" w:hAnsiTheme="minorEastAsia"/>
                <w:szCs w:val="21"/>
              </w:rPr>
              <w:t>的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危险源识别及风险评价表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，识别了办公</w:t>
            </w:r>
            <w:r w:rsidRPr="00AD0B8C">
              <w:rPr>
                <w:rFonts w:eastAsiaTheme="minorEastAsia" w:hAnsiTheme="minorEastAsia" w:hint="eastAsia"/>
                <w:szCs w:val="21"/>
              </w:rPr>
              <w:t>电线破损裸露、</w:t>
            </w:r>
            <w:r w:rsidRPr="00AD0B8C">
              <w:rPr>
                <w:rFonts w:eastAsiaTheme="minorEastAsia" w:hAnsiTheme="minorEastAsia"/>
                <w:szCs w:val="21"/>
              </w:rPr>
              <w:t>电器漏电触电、</w:t>
            </w:r>
            <w:r w:rsidRPr="00AD0B8C"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 w:rsidRPr="00AD0B8C">
              <w:rPr>
                <w:rFonts w:eastAsiaTheme="minorEastAsia" w:hAnsiTheme="minorEastAsia"/>
                <w:szCs w:val="21"/>
              </w:rPr>
              <w:t>等危险源。</w:t>
            </w:r>
          </w:p>
          <w:p w14:paraId="3605EDA2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查《不可接受风险清单》，涉及本部门的有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 w:hAnsiTheme="minorEastAsia"/>
                <w:szCs w:val="21"/>
              </w:rPr>
              <w:t>个不可接受风险，包括：潜在火灾、触电事故发生。</w:t>
            </w:r>
          </w:p>
          <w:p w14:paraId="1C7A3EA3" w14:textId="7F9EED7A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控制措施：固</w:t>
            </w:r>
            <w:proofErr w:type="gramStart"/>
            <w:r w:rsidRPr="00AD0B8C">
              <w:rPr>
                <w:rFonts w:eastAsiaTheme="minorEastAsia" w:hAnsiTheme="minorEastAsia"/>
                <w:szCs w:val="21"/>
              </w:rPr>
              <w:t>废集中</w:t>
            </w:r>
            <w:proofErr w:type="gramEnd"/>
            <w:r w:rsidRPr="00AD0B8C">
              <w:rPr>
                <w:rFonts w:eastAsiaTheme="minorEastAsia" w:hAnsiTheme="minorEastAsia"/>
                <w:szCs w:val="21"/>
              </w:rPr>
              <w:t>收集，由</w:t>
            </w:r>
            <w:r w:rsidR="009838A9">
              <w:rPr>
                <w:rFonts w:eastAsiaTheme="minorEastAsia" w:hAnsiTheme="minorEastAsia" w:hint="eastAsia"/>
                <w:szCs w:val="21"/>
              </w:rPr>
              <w:t>行政部</w:t>
            </w:r>
            <w:r w:rsidRPr="00AD0B8C">
              <w:rPr>
                <w:rFonts w:eastAsiaTheme="minorEastAsia" w:hAnsiTheme="minorEastAsia"/>
                <w:szCs w:val="21"/>
              </w:rPr>
              <w:t>处理；危险源控制执行管理方案、配备消防器材、个体防护、日常检查、培训教育、应急预案等运行控制措施。</w:t>
            </w:r>
            <w:r w:rsidRPr="00AD0B8C">
              <w:rPr>
                <w:rFonts w:hint="eastAsia"/>
                <w:szCs w:val="21"/>
              </w:rPr>
              <w:t>制订了“目标与管理方案及实施情况一览表”，明确了控制措施、时间要求、责任部门、责任人等。</w:t>
            </w:r>
          </w:p>
          <w:p w14:paraId="555EFF23" w14:textId="18C1C471" w:rsidR="00D6073C" w:rsidRDefault="005F2353" w:rsidP="005F2353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14:paraId="386EB7CF" w14:textId="01F783DE" w:rsidR="00D6073C" w:rsidRDefault="009838A9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35A696EA" w14:textId="77777777" w:rsidTr="009838A9">
        <w:trPr>
          <w:trHeight w:val="1114"/>
        </w:trPr>
        <w:tc>
          <w:tcPr>
            <w:tcW w:w="1895" w:type="dxa"/>
          </w:tcPr>
          <w:p w14:paraId="106EF6D6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运行策划和控制</w:t>
            </w:r>
          </w:p>
        </w:tc>
        <w:tc>
          <w:tcPr>
            <w:tcW w:w="1225" w:type="dxa"/>
          </w:tcPr>
          <w:p w14:paraId="0C002B3D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004" w:type="dxa"/>
          </w:tcPr>
          <w:p w14:paraId="247153AB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1.</w:t>
            </w:r>
            <w:r w:rsidRPr="00AD0B8C"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14:paraId="2AA38BD5" w14:textId="6D18334C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2.</w:t>
            </w:r>
            <w:r w:rsidRPr="00AD0B8C">
              <w:rPr>
                <w:rFonts w:eastAsiaTheme="minorEastAsia" w:hint="eastAsia"/>
                <w:szCs w:val="21"/>
              </w:rPr>
              <w:t>公司目前销售的产品是</w:t>
            </w:r>
            <w:r w:rsidR="009838A9">
              <w:rPr>
                <w:rFonts w:eastAsiaTheme="minorEastAsia" w:hint="eastAsia"/>
                <w:szCs w:val="21"/>
              </w:rPr>
              <w:t>不锈钢厨具</w:t>
            </w:r>
            <w:r w:rsidR="009E6B8E">
              <w:rPr>
                <w:rFonts w:eastAsiaTheme="minorEastAsia" w:hint="eastAsia"/>
                <w:szCs w:val="21"/>
              </w:rPr>
              <w:t>（汤锅、压力锅）</w:t>
            </w:r>
            <w:r>
              <w:rPr>
                <w:rFonts w:eastAsiaTheme="minorEastAsia" w:hint="eastAsia"/>
                <w:szCs w:val="21"/>
              </w:rPr>
              <w:t>等</w:t>
            </w:r>
            <w:r w:rsidRPr="00273ED7">
              <w:rPr>
                <w:rFonts w:eastAsiaTheme="minorEastAsia" w:hint="eastAsia"/>
                <w:szCs w:val="21"/>
              </w:rPr>
              <w:t>产品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14:paraId="5F383382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3.</w:t>
            </w:r>
            <w:r w:rsidRPr="00AD0B8C">
              <w:rPr>
                <w:rFonts w:eastAsiaTheme="minorEastAsia" w:hint="eastAsia"/>
                <w:szCs w:val="21"/>
              </w:rPr>
              <w:t>查看</w:t>
            </w:r>
            <w:r>
              <w:rPr>
                <w:rFonts w:eastAsiaTheme="minorEastAsia" w:hint="eastAsia"/>
                <w:szCs w:val="21"/>
              </w:rPr>
              <w:t>销售部</w:t>
            </w:r>
            <w:r w:rsidRPr="00AD0B8C">
              <w:rPr>
                <w:rFonts w:eastAsiaTheme="minorEastAsia" w:hint="eastAsia"/>
                <w:szCs w:val="21"/>
              </w:rPr>
              <w:t>办公室有垃圾桶，有禁止吸烟标识，办公过程产生的垃圾由公司</w:t>
            </w:r>
            <w:r>
              <w:rPr>
                <w:rFonts w:eastAsiaTheme="minorEastAsia" w:hint="eastAsia"/>
                <w:szCs w:val="21"/>
              </w:rPr>
              <w:t>行政部</w:t>
            </w:r>
            <w:r w:rsidRPr="00AD0B8C">
              <w:rPr>
                <w:rFonts w:eastAsiaTheme="minorEastAsia" w:hint="eastAsia"/>
                <w:szCs w:val="21"/>
              </w:rPr>
              <w:t>统一处理，部门不单独处理。</w:t>
            </w:r>
          </w:p>
          <w:p w14:paraId="0A1CE6DC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4.</w:t>
            </w:r>
            <w:r w:rsidRPr="00AD0B8C"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14:paraId="11D1373A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lastRenderedPageBreak/>
              <w:t>5.</w:t>
            </w:r>
            <w:r w:rsidRPr="00AD0B8C">
              <w:rPr>
                <w:rFonts w:eastAsiaTheme="minorEastAsia" w:hint="eastAsia"/>
                <w:szCs w:val="21"/>
              </w:rPr>
              <w:t>废气管控：无。</w:t>
            </w:r>
          </w:p>
          <w:p w14:paraId="2240737B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6.</w:t>
            </w:r>
            <w:r w:rsidRPr="00AD0B8C"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14:paraId="1D9AED22" w14:textId="7523239C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7.</w:t>
            </w:r>
            <w:r w:rsidRPr="00AD0B8C"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</w:t>
            </w:r>
            <w:proofErr w:type="gramStart"/>
            <w:r w:rsidRPr="00AD0B8C">
              <w:rPr>
                <w:rFonts w:eastAsiaTheme="minorEastAsia" w:hint="eastAsia"/>
                <w:szCs w:val="21"/>
              </w:rPr>
              <w:t>没有露电现象</w:t>
            </w:r>
            <w:proofErr w:type="gramEnd"/>
            <w:r w:rsidRPr="00AD0B8C">
              <w:rPr>
                <w:rFonts w:eastAsiaTheme="minorEastAsia" w:hint="eastAsia"/>
                <w:szCs w:val="21"/>
              </w:rPr>
              <w:t>发生，查见有</w:t>
            </w:r>
            <w:r w:rsidR="001D798E">
              <w:rPr>
                <w:rFonts w:eastAsiaTheme="minorEastAsia" w:hint="eastAsia"/>
                <w:szCs w:val="21"/>
              </w:rPr>
              <w:t>环境</w:t>
            </w:r>
            <w:r w:rsidRPr="00AD0B8C">
              <w:rPr>
                <w:rFonts w:eastAsiaTheme="minorEastAsia" w:hint="eastAsia"/>
                <w:szCs w:val="21"/>
              </w:rPr>
              <w:t>安全检查记录，</w:t>
            </w:r>
            <w:r w:rsidRPr="00AD0B8C">
              <w:rPr>
                <w:rFonts w:eastAsiaTheme="minorEastAsia" w:hint="eastAsia"/>
                <w:szCs w:val="21"/>
              </w:rPr>
              <w:t>202</w:t>
            </w:r>
            <w:r w:rsidR="0010361C">
              <w:rPr>
                <w:rFonts w:eastAsiaTheme="minorEastAsia"/>
                <w:szCs w:val="21"/>
              </w:rPr>
              <w:t>2</w:t>
            </w:r>
            <w:r w:rsidRPr="00AD0B8C">
              <w:rPr>
                <w:rFonts w:eastAsiaTheme="minorEastAsia" w:hint="eastAsia"/>
                <w:szCs w:val="21"/>
              </w:rPr>
              <w:t>.</w:t>
            </w:r>
            <w:r w:rsidR="0010361C">
              <w:rPr>
                <w:rFonts w:eastAsiaTheme="minorEastAsia"/>
                <w:szCs w:val="21"/>
              </w:rPr>
              <w:t>1</w:t>
            </w:r>
            <w:r w:rsidRPr="00AD0B8C">
              <w:rPr>
                <w:rFonts w:eastAsiaTheme="minorEastAsia" w:hint="eastAsia"/>
                <w:szCs w:val="21"/>
              </w:rPr>
              <w:t>月</w:t>
            </w:r>
            <w:r w:rsidRPr="00AD0B8C">
              <w:rPr>
                <w:rFonts w:eastAsiaTheme="minorEastAsia" w:hint="eastAsia"/>
                <w:szCs w:val="21"/>
              </w:rPr>
              <w:t>---202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 w:hint="eastAsia"/>
                <w:szCs w:val="21"/>
              </w:rPr>
              <w:t>.</w:t>
            </w:r>
            <w:r w:rsidR="009838A9">
              <w:rPr>
                <w:rFonts w:eastAsiaTheme="minorEastAsia"/>
                <w:szCs w:val="21"/>
              </w:rPr>
              <w:t>7</w:t>
            </w:r>
            <w:r w:rsidRPr="00AD0B8C">
              <w:rPr>
                <w:rFonts w:eastAsiaTheme="minorEastAsia" w:hint="eastAsia"/>
                <w:szCs w:val="21"/>
              </w:rPr>
              <w:t>月份检查结果正常。</w:t>
            </w:r>
          </w:p>
          <w:p w14:paraId="5B87F4B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8.</w:t>
            </w:r>
            <w:r>
              <w:rPr>
                <w:rFonts w:eastAsiaTheme="minorEastAsia" w:hint="eastAsia"/>
                <w:szCs w:val="21"/>
              </w:rPr>
              <w:t>原材料及成品仓库，按物料种类分类摆放，查看</w:t>
            </w:r>
            <w:r w:rsidRPr="00AD0B8C">
              <w:rPr>
                <w:rFonts w:eastAsiaTheme="minorEastAsia" w:hint="eastAsia"/>
                <w:szCs w:val="21"/>
              </w:rPr>
              <w:t>物料排放整齐，物料标识清晰；查看</w:t>
            </w:r>
            <w:r>
              <w:rPr>
                <w:rFonts w:eastAsiaTheme="minorEastAsia" w:hint="eastAsia"/>
                <w:szCs w:val="21"/>
              </w:rPr>
              <w:t>到</w:t>
            </w:r>
            <w:r w:rsidRPr="00AD0B8C">
              <w:rPr>
                <w:rFonts w:eastAsiaTheme="minorEastAsia" w:hint="eastAsia"/>
                <w:szCs w:val="21"/>
              </w:rPr>
              <w:t>办公区域和仓库区域配备了灭火器等消防设施，状况正常</w:t>
            </w:r>
          </w:p>
          <w:p w14:paraId="09C3CF4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9.</w:t>
            </w:r>
            <w:r w:rsidRPr="00AD0B8C"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14:paraId="37F36C2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10.</w:t>
            </w:r>
            <w:r w:rsidRPr="00AD0B8C"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14:paraId="1088BEBB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11.</w:t>
            </w:r>
            <w:r w:rsidRPr="00AD0B8C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14:paraId="6909C600" w14:textId="04AD702C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12.</w:t>
            </w:r>
            <w:r w:rsidRPr="00AD0B8C">
              <w:rPr>
                <w:rFonts w:eastAsiaTheme="minorEastAsia" w:hint="eastAsia"/>
                <w:szCs w:val="21"/>
              </w:rPr>
              <w:t>业务洽谈时明确承诺公司产品环保、节能、无毒无害。</w:t>
            </w:r>
          </w:p>
          <w:p w14:paraId="36FDE570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13.</w:t>
            </w:r>
            <w:r w:rsidRPr="00AD0B8C">
              <w:rPr>
                <w:rFonts w:eastAsiaTheme="minorEastAsia" w:hint="eastAsia"/>
                <w:szCs w:val="21"/>
              </w:rPr>
              <w:t>查看</w:t>
            </w:r>
            <w:r>
              <w:rPr>
                <w:rFonts w:eastAsiaTheme="minorEastAsia" w:hint="eastAsia"/>
                <w:szCs w:val="21"/>
              </w:rPr>
              <w:t>到</w:t>
            </w:r>
            <w:r w:rsidRPr="00AD0B8C">
              <w:rPr>
                <w:rFonts w:eastAsiaTheme="minorEastAsia" w:hint="eastAsia"/>
                <w:szCs w:val="21"/>
              </w:rPr>
              <w:t>各销售、办公人员坐姿正确避免过度疲劳。</w:t>
            </w:r>
          </w:p>
          <w:p w14:paraId="4557C1B2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14:paraId="52AE927E" w14:textId="497EEDDF" w:rsidR="005F2353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各办公区内区域内</w:t>
            </w:r>
            <w:r w:rsidRPr="00AD0B8C">
              <w:rPr>
                <w:rFonts w:eastAsiaTheme="minorEastAsia" w:hint="eastAsia"/>
                <w:szCs w:val="21"/>
              </w:rPr>
              <w:t>电线布线合理，电线均处于完好状态，有接地及保护装置，漏电保护器状态良好。</w:t>
            </w:r>
          </w:p>
          <w:p w14:paraId="15DD840F" w14:textId="77777777" w:rsidR="0010361C" w:rsidRDefault="0010361C" w:rsidP="001036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 w14:paraId="6E1FF981" w14:textId="77777777" w:rsidR="0010361C" w:rsidRDefault="0010361C" w:rsidP="001036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办公场所生活废水经市政管网排放、无生产废水；</w:t>
            </w:r>
          </w:p>
          <w:p w14:paraId="5BB3C3B2" w14:textId="16D4C765" w:rsidR="0010361C" w:rsidRDefault="0010361C" w:rsidP="001036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办公环境安静，无明显噪声</w:t>
            </w:r>
            <w:r w:rsidR="009838A9">
              <w:rPr>
                <w:rFonts w:hint="eastAsia"/>
              </w:rPr>
              <w:t>。</w:t>
            </w:r>
          </w:p>
          <w:p w14:paraId="1A676AFE" w14:textId="77777777" w:rsidR="0010361C" w:rsidRDefault="0010361C" w:rsidP="001036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办公用固</w:t>
            </w:r>
            <w:proofErr w:type="gramStart"/>
            <w:r>
              <w:rPr>
                <w:rFonts w:hint="eastAsia"/>
              </w:rPr>
              <w:t>废集中</w:t>
            </w:r>
            <w:proofErr w:type="gramEnd"/>
            <w:r>
              <w:rPr>
                <w:rFonts w:hint="eastAsia"/>
              </w:rPr>
              <w:t>回收，市政环卫部门收集处理；</w:t>
            </w:r>
          </w:p>
          <w:p w14:paraId="0C805843" w14:textId="77777777" w:rsidR="0010361C" w:rsidRDefault="0010361C" w:rsidP="0010361C">
            <w:pPr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lastRenderedPageBreak/>
              <w:t>办公用墨盒硒鼓</w:t>
            </w:r>
            <w:proofErr w:type="gramStart"/>
            <w:r>
              <w:rPr>
                <w:rFonts w:hint="eastAsia"/>
              </w:rPr>
              <w:t>等危废以旧换新</w:t>
            </w:r>
            <w:proofErr w:type="gramEnd"/>
            <w:r>
              <w:rPr>
                <w:rFonts w:hint="eastAsia"/>
              </w:rPr>
              <w:t>。</w:t>
            </w:r>
          </w:p>
          <w:p w14:paraId="50998F2D" w14:textId="7D379722" w:rsidR="00D6073C" w:rsidRDefault="005F2353" w:rsidP="0010361C">
            <w:pPr>
              <w:spacing w:line="360" w:lineRule="auto"/>
              <w:ind w:firstLineChars="200" w:firstLine="420"/>
            </w:pPr>
            <w:r w:rsidRPr="00AD0B8C">
              <w:rPr>
                <w:rFonts w:eastAsiaTheme="minorEastAsia" w:hint="eastAsia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2E16A437" w14:textId="176412A8" w:rsidR="00D6073C" w:rsidRDefault="009838A9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22205386" w14:textId="77777777">
        <w:trPr>
          <w:trHeight w:val="90"/>
        </w:trPr>
        <w:tc>
          <w:tcPr>
            <w:tcW w:w="1895" w:type="dxa"/>
          </w:tcPr>
          <w:p w14:paraId="52F86D0B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应急管理</w:t>
            </w:r>
          </w:p>
        </w:tc>
        <w:tc>
          <w:tcPr>
            <w:tcW w:w="1225" w:type="dxa"/>
          </w:tcPr>
          <w:p w14:paraId="1F7C1744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14:paraId="35DA2BC3" w14:textId="77777777" w:rsidR="0010361C" w:rsidRPr="00AD0B8C" w:rsidRDefault="0010361C" w:rsidP="0010361C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编制</w:t>
            </w:r>
            <w:r>
              <w:rPr>
                <w:rFonts w:eastAsiaTheme="minorEastAsia" w:hAnsiTheme="minorEastAsia" w:hint="eastAsia"/>
                <w:bCs/>
                <w:szCs w:val="21"/>
              </w:rPr>
              <w:t>了《应急准备和响应控制程序》，确定的紧急情况有：火灾、触电等。</w:t>
            </w:r>
          </w:p>
          <w:p w14:paraId="0DCDA312" w14:textId="77777777" w:rsidR="0010361C" w:rsidRPr="00AD0B8C" w:rsidRDefault="0010361C" w:rsidP="0010361C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应急设施配置：在</w:t>
            </w:r>
            <w:r>
              <w:rPr>
                <w:rFonts w:eastAsiaTheme="minorEastAsia" w:hAnsiTheme="minorEastAsia" w:hint="eastAsia"/>
                <w:bCs/>
                <w:szCs w:val="21"/>
              </w:rPr>
              <w:t>销售部</w:t>
            </w:r>
            <w:r w:rsidRPr="00AD0B8C">
              <w:rPr>
                <w:rFonts w:eastAsiaTheme="minorEastAsia" w:hAnsiTheme="minorEastAsia" w:hint="eastAsia"/>
                <w:bCs/>
                <w:szCs w:val="21"/>
              </w:rPr>
              <w:t>区域内均配备了灭火器等消防设施，均在有效期内，状态良好。</w:t>
            </w:r>
          </w:p>
          <w:p w14:paraId="24F5AB1A" w14:textId="77777777" w:rsidR="0010361C" w:rsidRPr="00AD0B8C" w:rsidRDefault="0010361C" w:rsidP="0010361C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销售部</w:t>
            </w:r>
            <w:r w:rsidRPr="00AD0B8C">
              <w:rPr>
                <w:rFonts w:eastAsiaTheme="minorEastAsia" w:hAnsiTheme="minorEastAsia" w:hint="eastAsia"/>
                <w:bCs/>
                <w:szCs w:val="21"/>
              </w:rPr>
              <w:t>有参加公司组织的《火灾应急预案演练》等，</w:t>
            </w:r>
            <w:r>
              <w:rPr>
                <w:rFonts w:eastAsiaTheme="minorEastAsia" w:hint="eastAsia"/>
                <w:szCs w:val="21"/>
              </w:rPr>
              <w:t>见生产部</w:t>
            </w:r>
            <w:r w:rsidRPr="00AD0B8C">
              <w:rPr>
                <w:rFonts w:eastAsiaTheme="minorEastAsia" w:hint="eastAsia"/>
                <w:szCs w:val="21"/>
              </w:rPr>
              <w:t>审核记录。</w:t>
            </w:r>
          </w:p>
          <w:p w14:paraId="76953E20" w14:textId="7FB1DBCF" w:rsidR="00D6073C" w:rsidRDefault="0010361C" w:rsidP="0010361C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eastAsiaTheme="minorEastAsia" w:hAnsi="宋体" w:cs="Arial"/>
                <w:spacing w:val="-6"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14:paraId="567D5B31" w14:textId="3A3C70C9" w:rsidR="00D6073C" w:rsidRDefault="009838A9">
            <w:r>
              <w:rPr>
                <w:rFonts w:hint="eastAsia"/>
              </w:rPr>
              <w:t>符合</w:t>
            </w:r>
          </w:p>
        </w:tc>
      </w:tr>
    </w:tbl>
    <w:p w14:paraId="4D3104A9" w14:textId="77777777" w:rsidR="00D6073C" w:rsidRDefault="00DE3029">
      <w:r>
        <w:ptab w:relativeTo="margin" w:alignment="center" w:leader="none"/>
      </w:r>
    </w:p>
    <w:p w14:paraId="6C8C9E16" w14:textId="77777777" w:rsidR="00D6073C" w:rsidRDefault="00D6073C"/>
    <w:p w14:paraId="699991E6" w14:textId="77777777" w:rsidR="00D6073C" w:rsidRDefault="00D6073C"/>
    <w:p w14:paraId="437F1193" w14:textId="77777777" w:rsidR="00D6073C" w:rsidRDefault="00DE3029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6073C" w:rsidSect="00D6073C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F069" w14:textId="77777777" w:rsidR="00C37D12" w:rsidRDefault="00C37D12" w:rsidP="00D6073C">
      <w:r>
        <w:separator/>
      </w:r>
    </w:p>
  </w:endnote>
  <w:endnote w:type="continuationSeparator" w:id="0">
    <w:p w14:paraId="0BABAF30" w14:textId="77777777" w:rsidR="00C37D12" w:rsidRDefault="00C37D12" w:rsidP="00D6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3073CB85" w14:textId="77777777" w:rsidR="00D6073C" w:rsidRDefault="001C2865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E302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27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DE3029">
              <w:rPr>
                <w:lang w:val="zh-CN"/>
              </w:rPr>
              <w:t xml:space="preserve"> </w:t>
            </w:r>
            <w:r w:rsidR="00DE3029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E302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27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5536F40" w14:textId="77777777" w:rsidR="00D6073C" w:rsidRDefault="00D607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27F5" w14:textId="77777777" w:rsidR="00C37D12" w:rsidRDefault="00C37D12" w:rsidP="00D6073C">
      <w:r>
        <w:separator/>
      </w:r>
    </w:p>
  </w:footnote>
  <w:footnote w:type="continuationSeparator" w:id="0">
    <w:p w14:paraId="2CC2E22D" w14:textId="77777777" w:rsidR="00C37D12" w:rsidRDefault="00C37D12" w:rsidP="00D6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6ABA" w14:textId="77777777" w:rsidR="003F3D63" w:rsidRDefault="003F3D63" w:rsidP="003F3D63">
    <w:pPr>
      <w:pStyle w:val="a8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8238C" wp14:editId="04989119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E1CFB4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14:paraId="18E190CB" w14:textId="77777777" w:rsidR="003F3D63" w:rsidRDefault="003F3D63" w:rsidP="003F3D6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0173723" w14:textId="77777777" w:rsidR="003F3D63" w:rsidRDefault="003F3D63" w:rsidP="003F3D63">
    <w:pPr>
      <w:pStyle w:val="a8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2300183F" w14:textId="77777777" w:rsidR="00D6073C" w:rsidRPr="003F3D63" w:rsidRDefault="00D6073C" w:rsidP="003F3D63">
    <w:pPr>
      <w:pStyle w:val="a8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73C"/>
    <w:rsid w:val="00077C43"/>
    <w:rsid w:val="0010361C"/>
    <w:rsid w:val="00126C5C"/>
    <w:rsid w:val="001C2865"/>
    <w:rsid w:val="001D798E"/>
    <w:rsid w:val="00265F0C"/>
    <w:rsid w:val="003E444A"/>
    <w:rsid w:val="003F3D63"/>
    <w:rsid w:val="004173CC"/>
    <w:rsid w:val="0047493D"/>
    <w:rsid w:val="00497807"/>
    <w:rsid w:val="005B77B8"/>
    <w:rsid w:val="005F2353"/>
    <w:rsid w:val="0062752F"/>
    <w:rsid w:val="00711B0B"/>
    <w:rsid w:val="00884CE0"/>
    <w:rsid w:val="009838A9"/>
    <w:rsid w:val="009E48B4"/>
    <w:rsid w:val="009E6B8E"/>
    <w:rsid w:val="009F699A"/>
    <w:rsid w:val="00BD165C"/>
    <w:rsid w:val="00C175AB"/>
    <w:rsid w:val="00C37D12"/>
    <w:rsid w:val="00D6073C"/>
    <w:rsid w:val="00DE3029"/>
    <w:rsid w:val="00F427DB"/>
    <w:rsid w:val="01025F9D"/>
    <w:rsid w:val="04260DE5"/>
    <w:rsid w:val="084220AB"/>
    <w:rsid w:val="0C7F1A28"/>
    <w:rsid w:val="13673953"/>
    <w:rsid w:val="176710B2"/>
    <w:rsid w:val="27972C69"/>
    <w:rsid w:val="44B715F2"/>
    <w:rsid w:val="4FC74D6F"/>
    <w:rsid w:val="5582785D"/>
    <w:rsid w:val="58B64FB1"/>
    <w:rsid w:val="5B50232E"/>
    <w:rsid w:val="63D040CF"/>
    <w:rsid w:val="78DD71BC"/>
    <w:rsid w:val="79B344E7"/>
    <w:rsid w:val="7A36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5A0A7"/>
  <w15:docId w15:val="{D6F8ED3F-54D1-4FD4-BDC3-B24522D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0361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D6073C"/>
    <w:pPr>
      <w:ind w:firstLineChars="200" w:firstLine="720"/>
    </w:pPr>
  </w:style>
  <w:style w:type="paragraph" w:styleId="a4">
    <w:name w:val="Balloon Text"/>
    <w:basedOn w:val="a"/>
    <w:link w:val="a5"/>
    <w:uiPriority w:val="99"/>
    <w:semiHidden/>
    <w:unhideWhenUsed/>
    <w:qFormat/>
    <w:rsid w:val="00D607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D60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D60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6073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Body Text Indent"/>
    <w:basedOn w:val="a"/>
    <w:link w:val="ab"/>
    <w:uiPriority w:val="99"/>
    <w:semiHidden/>
    <w:unhideWhenUsed/>
    <w:rsid w:val="00F427DB"/>
    <w:pPr>
      <w:spacing w:after="120"/>
      <w:ind w:leftChars="200" w:left="420"/>
    </w:pPr>
  </w:style>
  <w:style w:type="character" w:customStyle="1" w:styleId="ab">
    <w:name w:val="正文文本缩进 字符"/>
    <w:basedOn w:val="a1"/>
    <w:link w:val="aa"/>
    <w:uiPriority w:val="99"/>
    <w:semiHidden/>
    <w:rsid w:val="00F427D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290</Words>
  <Characters>1658</Characters>
  <Application>Microsoft Office Word</Application>
  <DocSecurity>0</DocSecurity>
  <Lines>13</Lines>
  <Paragraphs>3</Paragraphs>
  <ScaleCrop>false</ScaleCrop>
  <Company>china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27</cp:revision>
  <dcterms:created xsi:type="dcterms:W3CDTF">2015-06-17T12:51:00Z</dcterms:created>
  <dcterms:modified xsi:type="dcterms:W3CDTF">2022-08-07T03:31:00Z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