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8C4E6" w14:textId="77777777" w:rsidR="002A499F" w:rsidRDefault="00D27890">
      <w:pPr>
        <w:spacing w:line="360" w:lineRule="auto"/>
        <w:jc w:val="center"/>
        <w:rPr>
          <w:rFonts w:asciiTheme="majorEastAsia" w:eastAsiaTheme="majorEastAsia" w:hAnsiTheme="majorEastAsia"/>
          <w:bCs/>
          <w:color w:val="000000"/>
          <w:sz w:val="24"/>
          <w:szCs w:val="24"/>
        </w:rPr>
      </w:pPr>
      <w:r>
        <w:rPr>
          <w:rFonts w:asciiTheme="majorEastAsia" w:eastAsiaTheme="majorEastAsia" w:hAnsiTheme="majorEastAsia" w:hint="eastAsia"/>
          <w:bCs/>
          <w:color w:val="000000"/>
          <w:sz w:val="30"/>
          <w:szCs w:val="30"/>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2A499F" w14:paraId="27F21A8C" w14:textId="77777777">
        <w:trPr>
          <w:trHeight w:val="515"/>
        </w:trPr>
        <w:tc>
          <w:tcPr>
            <w:tcW w:w="1707" w:type="dxa"/>
            <w:vMerge w:val="restart"/>
            <w:vAlign w:val="center"/>
          </w:tcPr>
          <w:p w14:paraId="4416A0D1" w14:textId="77777777" w:rsidR="002A499F" w:rsidRDefault="00D27890">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过程与活动、</w:t>
            </w:r>
          </w:p>
          <w:p w14:paraId="3324561B" w14:textId="77777777" w:rsidR="002A499F" w:rsidRDefault="00D27890">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抽样计划</w:t>
            </w:r>
          </w:p>
        </w:tc>
        <w:tc>
          <w:tcPr>
            <w:tcW w:w="1019" w:type="dxa"/>
            <w:vMerge w:val="restart"/>
            <w:vAlign w:val="center"/>
          </w:tcPr>
          <w:p w14:paraId="14081E08" w14:textId="77777777" w:rsidR="002A499F" w:rsidRDefault="00D278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涉及</w:t>
            </w:r>
          </w:p>
          <w:p w14:paraId="1674D2AE" w14:textId="77777777" w:rsidR="002A499F" w:rsidRDefault="00D278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条款</w:t>
            </w:r>
          </w:p>
        </w:tc>
        <w:tc>
          <w:tcPr>
            <w:tcW w:w="11223" w:type="dxa"/>
            <w:vAlign w:val="center"/>
          </w:tcPr>
          <w:p w14:paraId="1AC3126A" w14:textId="5B0320FC" w:rsidR="002A499F" w:rsidRDefault="00D278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受审核部门：</w:t>
            </w:r>
            <w:r w:rsidR="00246F36">
              <w:rPr>
                <w:rFonts w:asciiTheme="minorEastAsia" w:eastAsiaTheme="minorEastAsia" w:hAnsiTheme="minorEastAsia" w:cstheme="minorEastAsia" w:hint="eastAsia"/>
                <w:sz w:val="24"/>
                <w:szCs w:val="24"/>
              </w:rPr>
              <w:t>办公室</w:t>
            </w:r>
            <w:r>
              <w:rPr>
                <w:rFonts w:asciiTheme="minorEastAsia" w:eastAsiaTheme="minorEastAsia" w:hAnsiTheme="minorEastAsia" w:cstheme="minorEastAsia" w:hint="eastAsia"/>
                <w:sz w:val="24"/>
                <w:szCs w:val="24"/>
              </w:rPr>
              <w:t xml:space="preserve">      主管领导/陪同人员：</w:t>
            </w:r>
            <w:r w:rsidR="00290BAA" w:rsidRPr="00290BAA">
              <w:rPr>
                <w:rFonts w:asciiTheme="minorEastAsia" w:eastAsiaTheme="minorEastAsia" w:hAnsiTheme="minorEastAsia" w:cstheme="minorEastAsia" w:hint="eastAsia"/>
                <w:sz w:val="24"/>
                <w:szCs w:val="24"/>
              </w:rPr>
              <w:t>林志磊</w:t>
            </w:r>
          </w:p>
        </w:tc>
        <w:tc>
          <w:tcPr>
            <w:tcW w:w="760" w:type="dxa"/>
            <w:vMerge w:val="restart"/>
            <w:vAlign w:val="center"/>
          </w:tcPr>
          <w:p w14:paraId="48A61EA2" w14:textId="77777777" w:rsidR="002A499F" w:rsidRDefault="00D278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判定</w:t>
            </w:r>
          </w:p>
        </w:tc>
      </w:tr>
      <w:tr w:rsidR="002A499F" w14:paraId="04824506" w14:textId="77777777">
        <w:trPr>
          <w:trHeight w:val="403"/>
        </w:trPr>
        <w:tc>
          <w:tcPr>
            <w:tcW w:w="1707" w:type="dxa"/>
            <w:vMerge/>
            <w:vAlign w:val="center"/>
          </w:tcPr>
          <w:p w14:paraId="0DF143B4" w14:textId="77777777" w:rsidR="002A499F" w:rsidRDefault="002A499F">
            <w:pPr>
              <w:spacing w:line="360" w:lineRule="auto"/>
              <w:rPr>
                <w:rFonts w:asciiTheme="minorEastAsia" w:eastAsiaTheme="minorEastAsia" w:hAnsiTheme="minorEastAsia" w:cstheme="minorEastAsia"/>
                <w:sz w:val="24"/>
                <w:szCs w:val="24"/>
              </w:rPr>
            </w:pPr>
          </w:p>
        </w:tc>
        <w:tc>
          <w:tcPr>
            <w:tcW w:w="1019" w:type="dxa"/>
            <w:vMerge/>
            <w:vAlign w:val="center"/>
          </w:tcPr>
          <w:p w14:paraId="7BBF17DE" w14:textId="77777777" w:rsidR="002A499F" w:rsidRDefault="002A499F">
            <w:pPr>
              <w:spacing w:line="360" w:lineRule="auto"/>
              <w:rPr>
                <w:rFonts w:asciiTheme="minorEastAsia" w:eastAsiaTheme="minorEastAsia" w:hAnsiTheme="minorEastAsia" w:cstheme="minorEastAsia"/>
                <w:sz w:val="24"/>
                <w:szCs w:val="24"/>
              </w:rPr>
            </w:pPr>
          </w:p>
        </w:tc>
        <w:tc>
          <w:tcPr>
            <w:tcW w:w="11223" w:type="dxa"/>
            <w:vAlign w:val="center"/>
          </w:tcPr>
          <w:p w14:paraId="6D03AACA" w14:textId="5EE95FFA" w:rsidR="002A499F" w:rsidRDefault="00D278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审核员：</w:t>
            </w:r>
            <w:r w:rsidR="00290BAA">
              <w:rPr>
                <w:rFonts w:asciiTheme="minorEastAsia" w:eastAsiaTheme="minorEastAsia" w:hAnsiTheme="minorEastAsia" w:cstheme="minorEastAsia" w:hint="eastAsia"/>
                <w:sz w:val="24"/>
                <w:szCs w:val="24"/>
              </w:rPr>
              <w:t>文波</w:t>
            </w:r>
            <w:r>
              <w:rPr>
                <w:rFonts w:asciiTheme="minorEastAsia" w:eastAsiaTheme="minorEastAsia" w:hAnsiTheme="minorEastAsia" w:cstheme="minorEastAsia" w:hint="eastAsia"/>
                <w:sz w:val="24"/>
                <w:szCs w:val="24"/>
              </w:rPr>
              <w:t xml:space="preserve">    审核时间：2022.</w:t>
            </w:r>
            <w:r w:rsidR="00290BAA">
              <w:rPr>
                <w:rFonts w:asciiTheme="minorEastAsia" w:eastAsiaTheme="minorEastAsia" w:hAnsiTheme="minorEastAsia" w:cstheme="minorEastAsia"/>
                <w:sz w:val="24"/>
                <w:szCs w:val="24"/>
              </w:rPr>
              <w:t>8</w:t>
            </w:r>
            <w:r>
              <w:rPr>
                <w:rFonts w:asciiTheme="minorEastAsia" w:eastAsiaTheme="minorEastAsia" w:hAnsiTheme="minorEastAsia" w:cstheme="minorEastAsia" w:hint="eastAsia"/>
                <w:sz w:val="24"/>
                <w:szCs w:val="24"/>
              </w:rPr>
              <w:t>.5</w:t>
            </w:r>
          </w:p>
        </w:tc>
        <w:tc>
          <w:tcPr>
            <w:tcW w:w="760" w:type="dxa"/>
            <w:vMerge/>
          </w:tcPr>
          <w:p w14:paraId="40BBED10" w14:textId="77777777" w:rsidR="002A499F" w:rsidRDefault="002A499F">
            <w:pPr>
              <w:spacing w:line="360" w:lineRule="auto"/>
              <w:rPr>
                <w:rFonts w:asciiTheme="minorEastAsia" w:eastAsiaTheme="minorEastAsia" w:hAnsiTheme="minorEastAsia" w:cstheme="minorEastAsia"/>
                <w:sz w:val="24"/>
                <w:szCs w:val="24"/>
              </w:rPr>
            </w:pPr>
          </w:p>
        </w:tc>
      </w:tr>
      <w:tr w:rsidR="002A499F" w14:paraId="301BB816" w14:textId="77777777">
        <w:trPr>
          <w:trHeight w:val="800"/>
        </w:trPr>
        <w:tc>
          <w:tcPr>
            <w:tcW w:w="1707" w:type="dxa"/>
            <w:vMerge/>
            <w:vAlign w:val="center"/>
          </w:tcPr>
          <w:p w14:paraId="149EB23A" w14:textId="77777777" w:rsidR="002A499F" w:rsidRDefault="002A499F">
            <w:pPr>
              <w:spacing w:line="360" w:lineRule="auto"/>
              <w:rPr>
                <w:rFonts w:asciiTheme="minorEastAsia" w:eastAsiaTheme="minorEastAsia" w:hAnsiTheme="minorEastAsia" w:cstheme="minorEastAsia"/>
                <w:sz w:val="24"/>
                <w:szCs w:val="24"/>
              </w:rPr>
            </w:pPr>
          </w:p>
        </w:tc>
        <w:tc>
          <w:tcPr>
            <w:tcW w:w="1019" w:type="dxa"/>
            <w:vMerge/>
            <w:vAlign w:val="center"/>
          </w:tcPr>
          <w:p w14:paraId="272813A5" w14:textId="77777777" w:rsidR="002A499F" w:rsidRDefault="002A499F">
            <w:pPr>
              <w:spacing w:line="360" w:lineRule="auto"/>
              <w:rPr>
                <w:rFonts w:asciiTheme="minorEastAsia" w:eastAsiaTheme="minorEastAsia" w:hAnsiTheme="minorEastAsia" w:cstheme="minorEastAsia"/>
                <w:sz w:val="24"/>
                <w:szCs w:val="24"/>
              </w:rPr>
            </w:pPr>
          </w:p>
        </w:tc>
        <w:tc>
          <w:tcPr>
            <w:tcW w:w="11223" w:type="dxa"/>
            <w:vAlign w:val="center"/>
          </w:tcPr>
          <w:p w14:paraId="478659BD" w14:textId="77777777" w:rsidR="002A499F" w:rsidRDefault="00D27890" w:rsidP="00D80C2F">
            <w:pPr>
              <w:snapToGrid w:val="0"/>
              <w:spacing w:beforeLines="30" w:before="93" w:afterLines="30" w:after="93"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涉及标准条款：</w:t>
            </w:r>
          </w:p>
          <w:p w14:paraId="082D755D" w14:textId="77777777" w:rsidR="002A499F" w:rsidRDefault="00D27890" w:rsidP="00D80C2F">
            <w:pPr>
              <w:snapToGrid w:val="0"/>
              <w:spacing w:beforeLines="30" w:before="93" w:afterLines="30" w:after="93"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QMS: 5.3组织的岗位、职责和权限、6.2质量目标、7.1.2人员、7.1.6组织知识、7.2能力、7.3意识、7.5.1形成文件的信息总则、7.5.2形成文件的信息的创建和更新、7.5.3形成文件的信息的控制、9.1.1监视、测量、分析和评价总则、9.1.3分析与评价、9.2 内部审核、10.2不合格和纠正措施</w:t>
            </w:r>
          </w:p>
        </w:tc>
        <w:tc>
          <w:tcPr>
            <w:tcW w:w="760" w:type="dxa"/>
            <w:vMerge/>
          </w:tcPr>
          <w:p w14:paraId="52FC321F" w14:textId="77777777" w:rsidR="002A499F" w:rsidRDefault="002A499F">
            <w:pPr>
              <w:spacing w:line="360" w:lineRule="auto"/>
              <w:rPr>
                <w:rFonts w:asciiTheme="minorEastAsia" w:eastAsiaTheme="minorEastAsia" w:hAnsiTheme="minorEastAsia" w:cstheme="minorEastAsia"/>
                <w:sz w:val="24"/>
                <w:szCs w:val="24"/>
              </w:rPr>
            </w:pPr>
          </w:p>
        </w:tc>
      </w:tr>
      <w:tr w:rsidR="002A499F" w14:paraId="12A3CAAE" w14:textId="77777777">
        <w:trPr>
          <w:trHeight w:val="800"/>
        </w:trPr>
        <w:tc>
          <w:tcPr>
            <w:tcW w:w="1707" w:type="dxa"/>
            <w:vAlign w:val="center"/>
          </w:tcPr>
          <w:p w14:paraId="32720241" w14:textId="77777777" w:rsidR="002A499F" w:rsidRDefault="00D278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公司的岗位、职责、和权限</w:t>
            </w:r>
          </w:p>
        </w:tc>
        <w:tc>
          <w:tcPr>
            <w:tcW w:w="1019" w:type="dxa"/>
            <w:vAlign w:val="center"/>
          </w:tcPr>
          <w:p w14:paraId="5ACD3E6B" w14:textId="77777777" w:rsidR="002A499F" w:rsidRDefault="00D278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Q：5.3  </w:t>
            </w:r>
          </w:p>
        </w:tc>
        <w:tc>
          <w:tcPr>
            <w:tcW w:w="11223" w:type="dxa"/>
            <w:vAlign w:val="center"/>
          </w:tcPr>
          <w:p w14:paraId="0EE081AA" w14:textId="27B224AB" w:rsidR="002A499F" w:rsidRDefault="00246F36" w:rsidP="00D80C2F">
            <w:pPr>
              <w:spacing w:beforeLines="30" w:before="93" w:afterLines="30" w:after="93" w:line="360" w:lineRule="auto"/>
              <w:ind w:firstLineChars="200" w:firstLine="420"/>
              <w:rPr>
                <w:rFonts w:asciiTheme="minorEastAsia" w:eastAsiaTheme="minorEastAsia" w:hAnsiTheme="minorEastAsia" w:cstheme="minorEastAsia"/>
                <w:szCs w:val="21"/>
              </w:rPr>
            </w:pPr>
            <w:r w:rsidRPr="00777C49">
              <w:rPr>
                <w:rFonts w:asciiTheme="minorEastAsia" w:eastAsiaTheme="minorEastAsia" w:hAnsiTheme="minorEastAsia" w:cstheme="minorEastAsia" w:hint="eastAsia"/>
                <w:szCs w:val="21"/>
              </w:rPr>
              <w:t>办公室</w:t>
            </w:r>
            <w:r w:rsidR="00D27890" w:rsidRPr="00777C49">
              <w:rPr>
                <w:rFonts w:asciiTheme="minorEastAsia" w:eastAsiaTheme="minorEastAsia" w:hAnsiTheme="minorEastAsia" w:cstheme="minorEastAsia" w:hint="eastAsia"/>
                <w:szCs w:val="21"/>
              </w:rPr>
              <w:t>负责人：</w:t>
            </w:r>
            <w:r w:rsidR="00290BAA" w:rsidRPr="00777C49">
              <w:rPr>
                <w:rFonts w:asciiTheme="minorEastAsia" w:eastAsiaTheme="minorEastAsia" w:hAnsiTheme="minorEastAsia" w:cstheme="minorEastAsia" w:hint="eastAsia"/>
                <w:szCs w:val="21"/>
              </w:rPr>
              <w:t>林志磊</w:t>
            </w:r>
            <w:r w:rsidR="00D27890" w:rsidRPr="00777C49">
              <w:rPr>
                <w:rFonts w:asciiTheme="minorEastAsia" w:eastAsiaTheme="minorEastAsia" w:hAnsiTheme="minorEastAsia" w:cstheme="minorEastAsia" w:hint="eastAsia"/>
                <w:szCs w:val="21"/>
              </w:rPr>
              <w:t>，部门人员1人</w:t>
            </w:r>
          </w:p>
          <w:p w14:paraId="55DB14B9" w14:textId="77777777" w:rsidR="002A499F" w:rsidRDefault="00D27890" w:rsidP="00D80C2F">
            <w:pPr>
              <w:spacing w:beforeLines="30" w:before="93" w:afterLines="30" w:after="93"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编制的《质量手册》中确定了公司的质量管理体系组织机构图，职能分配表，并在相关章节中明确了办公室所涉及各项工作的作用、职责和权限等要求。现场审核了解到，本部门主要负责：人力资源配备，员工招聘、绩效考核管理；办公用品的管理，信息交流与沟通，后勤事务管理；负责公司知识的识别更新传递；负责文件、记录的管理、控制；负责体系运行检查、内审等。</w:t>
            </w:r>
          </w:p>
        </w:tc>
        <w:tc>
          <w:tcPr>
            <w:tcW w:w="760" w:type="dxa"/>
          </w:tcPr>
          <w:p w14:paraId="50B6DF5D" w14:textId="77777777" w:rsidR="002A499F" w:rsidRDefault="00D278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2A499F" w14:paraId="2607A8E3" w14:textId="77777777">
        <w:trPr>
          <w:trHeight w:val="800"/>
        </w:trPr>
        <w:tc>
          <w:tcPr>
            <w:tcW w:w="1707" w:type="dxa"/>
            <w:vAlign w:val="center"/>
          </w:tcPr>
          <w:p w14:paraId="30A32B29" w14:textId="77777777" w:rsidR="002A499F" w:rsidRDefault="00D278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目标</w:t>
            </w:r>
          </w:p>
        </w:tc>
        <w:tc>
          <w:tcPr>
            <w:tcW w:w="1019" w:type="dxa"/>
            <w:vAlign w:val="center"/>
          </w:tcPr>
          <w:p w14:paraId="7EBB9557" w14:textId="77777777" w:rsidR="002A499F" w:rsidRDefault="00D278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Q:6.2</w:t>
            </w:r>
          </w:p>
        </w:tc>
        <w:tc>
          <w:tcPr>
            <w:tcW w:w="11223" w:type="dxa"/>
            <w:vAlign w:val="center"/>
          </w:tcPr>
          <w:p w14:paraId="7D5D1573" w14:textId="77777777" w:rsidR="002A499F" w:rsidRDefault="00D27890" w:rsidP="00D80C2F">
            <w:pPr>
              <w:spacing w:beforeLines="30" w:before="93" w:afterLines="30" w:after="93"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保留“目标分解考核表”，显示对目标按照部门进行了分解，策划了实现目标的措施；</w:t>
            </w:r>
          </w:p>
          <w:p w14:paraId="770CDDE0" w14:textId="77777777" w:rsidR="002A499F" w:rsidRDefault="00D27890" w:rsidP="00D80C2F">
            <w:pPr>
              <w:spacing w:beforeLines="30" w:before="93" w:afterLines="30" w:after="93"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查见办公室目标分解及完成情况：</w:t>
            </w:r>
          </w:p>
          <w:p w14:paraId="43A8D961" w14:textId="77777777" w:rsidR="002A499F" w:rsidRDefault="00D27890" w:rsidP="00D80C2F">
            <w:pPr>
              <w:spacing w:beforeLines="30" w:before="93" w:afterLines="30" w:after="93"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部门目标：   </w:t>
            </w:r>
          </w:p>
          <w:p w14:paraId="32CFB0B3" w14:textId="68D1099D" w:rsidR="002A499F" w:rsidRDefault="00777C49" w:rsidP="001F0E89">
            <w:pPr>
              <w:spacing w:beforeLines="30" w:before="93" w:afterLines="30" w:after="93" w:line="360" w:lineRule="auto"/>
              <w:ind w:firstLineChars="200" w:firstLine="420"/>
              <w:rPr>
                <w:rFonts w:asciiTheme="minorEastAsia" w:eastAsiaTheme="minorEastAsia" w:hAnsiTheme="minorEastAsia" w:cstheme="minorEastAsia"/>
                <w:szCs w:val="21"/>
              </w:rPr>
            </w:pPr>
            <w:r w:rsidRPr="00777C49">
              <w:rPr>
                <w:rFonts w:asciiTheme="minorEastAsia" w:eastAsiaTheme="minorEastAsia" w:hAnsiTheme="minorEastAsia" w:cstheme="minorEastAsia" w:hint="eastAsia"/>
                <w:szCs w:val="21"/>
              </w:rPr>
              <w:lastRenderedPageBreak/>
              <w:t>培训合格率达90%以上；</w:t>
            </w:r>
            <w:r w:rsidR="001F0E89" w:rsidRPr="001F0E89">
              <w:rPr>
                <w:rFonts w:asciiTheme="minorEastAsia" w:eastAsiaTheme="minorEastAsia" w:hAnsiTheme="minorEastAsia" w:cstheme="minorEastAsia" w:hint="eastAsia"/>
                <w:szCs w:val="21"/>
              </w:rPr>
              <w:t xml:space="preserve">  </w:t>
            </w:r>
            <w:r w:rsidR="00D27890">
              <w:rPr>
                <w:rFonts w:asciiTheme="minorEastAsia" w:eastAsiaTheme="minorEastAsia" w:hAnsiTheme="minorEastAsia" w:cstheme="minorEastAsia" w:hint="eastAsia"/>
                <w:szCs w:val="21"/>
              </w:rPr>
              <w:t xml:space="preserve">  </w:t>
            </w:r>
          </w:p>
          <w:p w14:paraId="64BA8723" w14:textId="3986F5D7" w:rsidR="002A499F" w:rsidRDefault="00D27890" w:rsidP="00D80C2F">
            <w:pPr>
              <w:spacing w:beforeLines="30" w:before="93" w:afterLines="30" w:after="93" w:line="360" w:lineRule="auto"/>
              <w:ind w:firstLineChars="200" w:firstLine="420"/>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“目标分解考核表”显示按</w:t>
            </w:r>
            <w:r w:rsidR="001F0E89">
              <w:rPr>
                <w:rFonts w:asciiTheme="minorEastAsia" w:eastAsiaTheme="minorEastAsia" w:hAnsiTheme="minorEastAsia" w:cstheme="minorEastAsia" w:hint="eastAsia"/>
                <w:szCs w:val="21"/>
              </w:rPr>
              <w:t>季度</w:t>
            </w:r>
            <w:r>
              <w:rPr>
                <w:rFonts w:asciiTheme="minorEastAsia" w:eastAsiaTheme="minorEastAsia" w:hAnsiTheme="minorEastAsia" w:cstheme="minorEastAsia" w:hint="eastAsia"/>
                <w:szCs w:val="21"/>
              </w:rPr>
              <w:t>对目标完成情况进行了</w:t>
            </w:r>
            <w:r w:rsidR="00290BAA">
              <w:rPr>
                <w:rFonts w:asciiTheme="minorEastAsia" w:eastAsiaTheme="minorEastAsia" w:hAnsiTheme="minorEastAsia" w:cstheme="minorEastAsia" w:hint="eastAsia"/>
                <w:szCs w:val="21"/>
              </w:rPr>
              <w:t>2</w:t>
            </w:r>
            <w:r w:rsidR="00290BAA">
              <w:rPr>
                <w:rFonts w:asciiTheme="minorEastAsia" w:eastAsiaTheme="minorEastAsia" w:hAnsiTheme="minorEastAsia" w:cstheme="minorEastAsia"/>
                <w:szCs w:val="21"/>
              </w:rPr>
              <w:t>022</w:t>
            </w:r>
            <w:r w:rsidR="00290BAA">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1月-</w:t>
            </w:r>
            <w:r w:rsidR="001F0E89">
              <w:rPr>
                <w:rFonts w:asciiTheme="minorEastAsia" w:eastAsiaTheme="minorEastAsia" w:hAnsiTheme="minorEastAsia" w:cstheme="minorEastAsia"/>
                <w:szCs w:val="21"/>
              </w:rPr>
              <w:t>6</w:t>
            </w:r>
            <w:r>
              <w:rPr>
                <w:rFonts w:asciiTheme="minorEastAsia" w:eastAsiaTheme="minorEastAsia" w:hAnsiTheme="minorEastAsia" w:cstheme="minorEastAsia" w:hint="eastAsia"/>
                <w:szCs w:val="21"/>
              </w:rPr>
              <w:t>月考核，均完成。</w:t>
            </w:r>
          </w:p>
        </w:tc>
        <w:tc>
          <w:tcPr>
            <w:tcW w:w="760" w:type="dxa"/>
          </w:tcPr>
          <w:p w14:paraId="62DF27D3" w14:textId="77777777" w:rsidR="002A499F" w:rsidRDefault="00D278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符合</w:t>
            </w:r>
          </w:p>
        </w:tc>
      </w:tr>
      <w:tr w:rsidR="002A499F" w14:paraId="43FBBEDC" w14:textId="77777777">
        <w:trPr>
          <w:trHeight w:val="1184"/>
        </w:trPr>
        <w:tc>
          <w:tcPr>
            <w:tcW w:w="1707" w:type="dxa"/>
          </w:tcPr>
          <w:p w14:paraId="0EE6E123" w14:textId="77777777" w:rsidR="002A499F" w:rsidRDefault="00D278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资源</w:t>
            </w:r>
          </w:p>
          <w:p w14:paraId="4A57B8EE" w14:textId="77777777" w:rsidR="002A499F" w:rsidRDefault="00D278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人员</w:t>
            </w:r>
          </w:p>
          <w:p w14:paraId="225E6BAA" w14:textId="77777777" w:rsidR="002A499F" w:rsidRDefault="00D278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能力</w:t>
            </w:r>
          </w:p>
          <w:p w14:paraId="1B550D23" w14:textId="77777777" w:rsidR="002A499F" w:rsidRDefault="00D278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意识</w:t>
            </w:r>
          </w:p>
        </w:tc>
        <w:tc>
          <w:tcPr>
            <w:tcW w:w="1019" w:type="dxa"/>
          </w:tcPr>
          <w:p w14:paraId="28E5A9EB" w14:textId="77777777" w:rsidR="002A499F" w:rsidRDefault="00D27890">
            <w:pPr>
              <w:spacing w:line="360" w:lineRule="auto"/>
              <w:jc w:val="center"/>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t>Q:7.1.2</w:t>
            </w:r>
          </w:p>
          <w:p w14:paraId="0DB46AAD" w14:textId="77777777" w:rsidR="002A499F" w:rsidRDefault="00D27890">
            <w:pPr>
              <w:spacing w:line="360" w:lineRule="auto"/>
              <w:jc w:val="center"/>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t>7.2</w:t>
            </w:r>
          </w:p>
          <w:p w14:paraId="5D6D1B34" w14:textId="77777777" w:rsidR="002A499F" w:rsidRDefault="00D27890">
            <w:pPr>
              <w:spacing w:line="360" w:lineRule="auto"/>
              <w:jc w:val="center"/>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t>7.3</w:t>
            </w:r>
          </w:p>
        </w:tc>
        <w:tc>
          <w:tcPr>
            <w:tcW w:w="11223" w:type="dxa"/>
          </w:tcPr>
          <w:p w14:paraId="3DB9881C" w14:textId="4BFBC53C" w:rsidR="002A499F" w:rsidRDefault="00D27890">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建立有《人力资源</w:t>
            </w:r>
            <w:r w:rsidR="001F0E89">
              <w:rPr>
                <w:rFonts w:asciiTheme="minorEastAsia" w:eastAsiaTheme="minorEastAsia" w:hAnsiTheme="minorEastAsia" w:cstheme="minorEastAsia" w:hint="eastAsia"/>
                <w:szCs w:val="21"/>
              </w:rPr>
              <w:t>管理</w:t>
            </w:r>
            <w:r>
              <w:rPr>
                <w:rFonts w:asciiTheme="minorEastAsia" w:eastAsiaTheme="minorEastAsia" w:hAnsiTheme="minorEastAsia" w:cstheme="minorEastAsia" w:hint="eastAsia"/>
                <w:szCs w:val="21"/>
              </w:rPr>
              <w:t>控制程序》，有效文件；</w:t>
            </w:r>
          </w:p>
          <w:p w14:paraId="11A77B6F" w14:textId="41BC7FE2" w:rsidR="002A499F" w:rsidRDefault="00D27890">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公司现有人员</w:t>
            </w:r>
            <w:r w:rsidR="001F0E89">
              <w:rPr>
                <w:rFonts w:asciiTheme="minorEastAsia" w:eastAsiaTheme="minorEastAsia" w:hAnsiTheme="minorEastAsia" w:cstheme="minorEastAsia"/>
                <w:b/>
                <w:szCs w:val="21"/>
              </w:rPr>
              <w:t>21</w:t>
            </w:r>
            <w:r>
              <w:rPr>
                <w:rFonts w:asciiTheme="minorEastAsia" w:eastAsiaTheme="minorEastAsia" w:hAnsiTheme="minorEastAsia" w:cstheme="minorEastAsia" w:hint="eastAsia"/>
                <w:szCs w:val="21"/>
              </w:rPr>
              <w:t>人</w:t>
            </w:r>
            <w:r>
              <w:rPr>
                <w:rFonts w:asciiTheme="minorEastAsia" w:eastAsiaTheme="minorEastAsia" w:hAnsiTheme="minorEastAsia" w:cstheme="minorEastAsia" w:hint="eastAsia"/>
                <w:color w:val="0000FF"/>
                <w:szCs w:val="21"/>
              </w:rPr>
              <w:t>，</w:t>
            </w:r>
            <w:r>
              <w:rPr>
                <w:rFonts w:asciiTheme="minorEastAsia" w:eastAsiaTheme="minorEastAsia" w:hAnsiTheme="minorEastAsia" w:cstheme="minorEastAsia" w:hint="eastAsia"/>
                <w:spacing w:val="-6"/>
                <w:szCs w:val="21"/>
              </w:rPr>
              <w:t>管理人员、技术人员能</w:t>
            </w:r>
            <w:r>
              <w:rPr>
                <w:rFonts w:asciiTheme="minorEastAsia" w:eastAsiaTheme="minorEastAsia" w:hAnsiTheme="minorEastAsia" w:cstheme="minorEastAsia" w:hint="eastAsia"/>
                <w:szCs w:val="21"/>
              </w:rPr>
              <w:t>够有效实施管理体系，并运行和控制其过程。</w:t>
            </w:r>
          </w:p>
          <w:p w14:paraId="18967184" w14:textId="77777777" w:rsidR="00635D1B" w:rsidRPr="00635D1B" w:rsidRDefault="00635D1B" w:rsidP="00635D1B">
            <w:pPr>
              <w:spacing w:line="360" w:lineRule="auto"/>
              <w:ind w:firstLineChars="200" w:firstLine="420"/>
              <w:rPr>
                <w:rFonts w:asciiTheme="minorEastAsia" w:eastAsiaTheme="minorEastAsia" w:hAnsiTheme="minorEastAsia" w:cstheme="minorEastAsia"/>
                <w:szCs w:val="21"/>
              </w:rPr>
            </w:pPr>
            <w:r w:rsidRPr="00635D1B">
              <w:rPr>
                <w:rFonts w:asciiTheme="minorEastAsia" w:eastAsiaTheme="minorEastAsia" w:hAnsiTheme="minorEastAsia" w:cstheme="minorEastAsia" w:hint="eastAsia"/>
                <w:szCs w:val="21"/>
              </w:rPr>
              <w:t>查见“岗位人员任职要求与评价表”，明确了教育、专业知识、技能要求、经验等要求；</w:t>
            </w:r>
          </w:p>
          <w:p w14:paraId="7782DA57" w14:textId="5704EA52" w:rsidR="00635D1B" w:rsidRDefault="00635D1B" w:rsidP="00635D1B">
            <w:pPr>
              <w:spacing w:line="360" w:lineRule="auto"/>
              <w:ind w:firstLineChars="200" w:firstLine="420"/>
              <w:rPr>
                <w:rFonts w:asciiTheme="minorEastAsia" w:eastAsiaTheme="minorEastAsia" w:hAnsiTheme="minorEastAsia" w:cstheme="minorEastAsia"/>
                <w:szCs w:val="21"/>
              </w:rPr>
            </w:pPr>
            <w:r w:rsidRPr="00635D1B">
              <w:rPr>
                <w:rFonts w:asciiTheme="minorEastAsia" w:eastAsiaTheme="minorEastAsia" w:hAnsiTheme="minorEastAsia" w:cstheme="minorEastAsia" w:hint="eastAsia"/>
                <w:szCs w:val="21"/>
              </w:rPr>
              <w:t>介绍说，员工招聘由总经理面试，合格后录用；</w:t>
            </w:r>
            <w:r>
              <w:rPr>
                <w:rFonts w:asciiTheme="minorEastAsia" w:eastAsiaTheme="minorEastAsia" w:hAnsiTheme="minorEastAsia" w:cstheme="minorEastAsia" w:hint="eastAsia"/>
                <w:szCs w:val="21"/>
              </w:rPr>
              <w:t xml:space="preserve"> </w:t>
            </w:r>
          </w:p>
          <w:p w14:paraId="6136FBF5" w14:textId="6C246880" w:rsidR="002A499F" w:rsidRDefault="00D27890">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查见“2022年度培训计划”，计划自2022.1-12，开展管理体系标准、管理制度培训、现场作业技能培训等1</w:t>
            </w:r>
            <w:r w:rsidR="001F0E89">
              <w:rPr>
                <w:rFonts w:asciiTheme="minorEastAsia" w:eastAsiaTheme="minorEastAsia" w:hAnsiTheme="minorEastAsia" w:cstheme="minorEastAsia"/>
                <w:szCs w:val="21"/>
              </w:rPr>
              <w:t>4</w:t>
            </w:r>
            <w:r>
              <w:rPr>
                <w:rFonts w:asciiTheme="minorEastAsia" w:eastAsiaTheme="minorEastAsia" w:hAnsiTheme="minorEastAsia" w:cstheme="minorEastAsia" w:hint="eastAsia"/>
                <w:szCs w:val="21"/>
              </w:rPr>
              <w:t>项次；</w:t>
            </w:r>
          </w:p>
          <w:p w14:paraId="156CCD68" w14:textId="4C41E52E" w:rsidR="002A499F" w:rsidRDefault="00D27890">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w:t>
            </w:r>
            <w:proofErr w:type="gramStart"/>
            <w:r w:rsidR="001F0E89">
              <w:rPr>
                <w:rFonts w:asciiTheme="minorEastAsia" w:eastAsiaTheme="minorEastAsia" w:hAnsiTheme="minorEastAsia" w:cstheme="minorEastAsia" w:hint="eastAsia"/>
                <w:szCs w:val="21"/>
              </w:rPr>
              <w:t>见</w:t>
            </w:r>
            <w:r>
              <w:rPr>
                <w:rFonts w:asciiTheme="minorEastAsia" w:eastAsiaTheme="minorEastAsia" w:hAnsiTheme="minorEastAsia" w:cstheme="minorEastAsia" w:hint="eastAsia"/>
                <w:szCs w:val="21"/>
              </w:rPr>
              <w:t>培训</w:t>
            </w:r>
            <w:proofErr w:type="gramEnd"/>
            <w:r>
              <w:rPr>
                <w:rFonts w:asciiTheme="minorEastAsia" w:eastAsiaTheme="minorEastAsia" w:hAnsiTheme="minorEastAsia" w:cstheme="minorEastAsia" w:hint="eastAsia"/>
                <w:szCs w:val="21"/>
              </w:rPr>
              <w:t>记录，</w:t>
            </w:r>
          </w:p>
          <w:p w14:paraId="203FDA19" w14:textId="485C6D6A" w:rsidR="001F0E89" w:rsidRPr="001F0E89" w:rsidRDefault="001F0E89" w:rsidP="001F0E89">
            <w:pPr>
              <w:spacing w:line="360" w:lineRule="auto"/>
              <w:ind w:firstLineChars="200" w:firstLine="420"/>
              <w:rPr>
                <w:rFonts w:asciiTheme="minorEastAsia" w:eastAsiaTheme="minorEastAsia" w:hAnsiTheme="minorEastAsia" w:cstheme="minorEastAsia"/>
                <w:szCs w:val="21"/>
              </w:rPr>
            </w:pPr>
            <w:r w:rsidRPr="001F0E89">
              <w:rPr>
                <w:rFonts w:asciiTheme="minorEastAsia" w:eastAsiaTheme="minorEastAsia" w:hAnsiTheme="minorEastAsia" w:cstheme="minorEastAsia" w:hint="eastAsia"/>
                <w:szCs w:val="21"/>
              </w:rPr>
              <w:t>202</w:t>
            </w:r>
            <w:r w:rsidR="00635D1B">
              <w:rPr>
                <w:rFonts w:asciiTheme="minorEastAsia" w:eastAsiaTheme="minorEastAsia" w:hAnsiTheme="minorEastAsia" w:cstheme="minorEastAsia"/>
                <w:szCs w:val="21"/>
              </w:rPr>
              <w:t>2</w:t>
            </w:r>
            <w:r w:rsidRPr="001F0E89">
              <w:rPr>
                <w:rFonts w:asciiTheme="minorEastAsia" w:eastAsiaTheme="minorEastAsia" w:hAnsiTheme="minorEastAsia" w:cstheme="minorEastAsia" w:hint="eastAsia"/>
                <w:szCs w:val="21"/>
              </w:rPr>
              <w:t>.</w:t>
            </w:r>
            <w:r w:rsidR="00635D1B">
              <w:rPr>
                <w:rFonts w:asciiTheme="minorEastAsia" w:eastAsiaTheme="minorEastAsia" w:hAnsiTheme="minorEastAsia" w:cstheme="minorEastAsia"/>
                <w:szCs w:val="21"/>
              </w:rPr>
              <w:t>2</w:t>
            </w:r>
            <w:r w:rsidRPr="001F0E89">
              <w:rPr>
                <w:rFonts w:asciiTheme="minorEastAsia" w:eastAsiaTheme="minorEastAsia" w:hAnsiTheme="minorEastAsia" w:cstheme="minorEastAsia" w:hint="eastAsia"/>
                <w:szCs w:val="21"/>
              </w:rPr>
              <w:t>.2</w:t>
            </w:r>
            <w:r w:rsidR="00635D1B">
              <w:rPr>
                <w:rFonts w:asciiTheme="minorEastAsia" w:eastAsiaTheme="minorEastAsia" w:hAnsiTheme="minorEastAsia" w:cstheme="minorEastAsia"/>
                <w:szCs w:val="21"/>
              </w:rPr>
              <w:t>5</w:t>
            </w:r>
            <w:r w:rsidR="00635D1B">
              <w:rPr>
                <w:rFonts w:asciiTheme="minorEastAsia" w:eastAsiaTheme="minorEastAsia" w:hAnsiTheme="minorEastAsia" w:cstheme="minorEastAsia" w:hint="eastAsia"/>
                <w:szCs w:val="21"/>
              </w:rPr>
              <w:t>——</w:t>
            </w:r>
            <w:r w:rsidRPr="001F0E89">
              <w:rPr>
                <w:rFonts w:asciiTheme="minorEastAsia" w:eastAsiaTheme="minorEastAsia" w:hAnsiTheme="minorEastAsia" w:cstheme="minorEastAsia" w:hint="eastAsia"/>
                <w:szCs w:val="21"/>
              </w:rPr>
              <w:t>管理手册、程序文件培训；</w:t>
            </w:r>
          </w:p>
          <w:p w14:paraId="4C9EA9A7" w14:textId="303CF60D" w:rsidR="001F0E89" w:rsidRDefault="001F0E89" w:rsidP="001F0E89">
            <w:pPr>
              <w:spacing w:line="360" w:lineRule="auto"/>
              <w:ind w:firstLineChars="200" w:firstLine="420"/>
              <w:rPr>
                <w:rFonts w:asciiTheme="minorEastAsia" w:eastAsiaTheme="minorEastAsia" w:hAnsiTheme="minorEastAsia" w:cstheme="minorEastAsia"/>
                <w:szCs w:val="21"/>
              </w:rPr>
            </w:pPr>
            <w:r w:rsidRPr="001F0E89">
              <w:rPr>
                <w:rFonts w:asciiTheme="minorEastAsia" w:eastAsiaTheme="minorEastAsia" w:hAnsiTheme="minorEastAsia" w:cstheme="minorEastAsia" w:hint="eastAsia"/>
                <w:szCs w:val="21"/>
              </w:rPr>
              <w:t>2021.3.</w:t>
            </w:r>
            <w:r w:rsidR="00635D1B">
              <w:rPr>
                <w:rFonts w:asciiTheme="minorEastAsia" w:eastAsiaTheme="minorEastAsia" w:hAnsiTheme="minorEastAsia" w:cstheme="minorEastAsia"/>
                <w:szCs w:val="21"/>
              </w:rPr>
              <w:t>12</w:t>
            </w:r>
            <w:r w:rsidRPr="001F0E89">
              <w:rPr>
                <w:rFonts w:asciiTheme="minorEastAsia" w:eastAsiaTheme="minorEastAsia" w:hAnsiTheme="minorEastAsia" w:cstheme="minorEastAsia" w:hint="eastAsia"/>
                <w:szCs w:val="21"/>
              </w:rPr>
              <w:t>——内审员培训</w:t>
            </w:r>
          </w:p>
          <w:p w14:paraId="0BE6F7C4" w14:textId="77777777" w:rsidR="00635D1B" w:rsidRPr="001F0E89" w:rsidRDefault="00635D1B" w:rsidP="00635D1B">
            <w:pPr>
              <w:spacing w:line="360" w:lineRule="auto"/>
              <w:ind w:firstLineChars="200" w:firstLine="420"/>
              <w:rPr>
                <w:rFonts w:asciiTheme="minorEastAsia" w:eastAsiaTheme="minorEastAsia" w:hAnsiTheme="minorEastAsia" w:cstheme="minorEastAsia"/>
                <w:szCs w:val="21"/>
              </w:rPr>
            </w:pPr>
            <w:r w:rsidRPr="001F0E89">
              <w:rPr>
                <w:rFonts w:asciiTheme="minorEastAsia" w:eastAsiaTheme="minorEastAsia" w:hAnsiTheme="minorEastAsia" w:cstheme="minorEastAsia" w:hint="eastAsia"/>
                <w:szCs w:val="21"/>
              </w:rPr>
              <w:t>202</w:t>
            </w:r>
            <w:r>
              <w:rPr>
                <w:rFonts w:asciiTheme="minorEastAsia" w:eastAsiaTheme="minorEastAsia" w:hAnsiTheme="minorEastAsia" w:cstheme="minorEastAsia"/>
                <w:szCs w:val="21"/>
              </w:rPr>
              <w:t>2</w:t>
            </w:r>
            <w:r w:rsidRPr="001F0E89">
              <w:rPr>
                <w:rFonts w:asciiTheme="minorEastAsia" w:eastAsiaTheme="minorEastAsia" w:hAnsiTheme="minorEastAsia" w:cstheme="minorEastAsia" w:hint="eastAsia"/>
                <w:szCs w:val="21"/>
              </w:rPr>
              <w:t>.5.</w:t>
            </w:r>
            <w:r>
              <w:rPr>
                <w:rFonts w:asciiTheme="minorEastAsia" w:eastAsiaTheme="minorEastAsia" w:hAnsiTheme="minorEastAsia" w:cstheme="minorEastAsia"/>
                <w:szCs w:val="21"/>
              </w:rPr>
              <w:t>22</w:t>
            </w:r>
            <w:r w:rsidRPr="001F0E89">
              <w:rPr>
                <w:rFonts w:asciiTheme="minorEastAsia" w:eastAsiaTheme="minorEastAsia" w:hAnsiTheme="minorEastAsia" w:cstheme="minorEastAsia" w:hint="eastAsia"/>
                <w:szCs w:val="21"/>
              </w:rPr>
              <w:t>——岗位技能培训；</w:t>
            </w:r>
          </w:p>
          <w:p w14:paraId="020A74C2" w14:textId="07F11828" w:rsidR="00635D1B" w:rsidRDefault="00635D1B" w:rsidP="00635D1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2022.4.28——管理制度培训；</w:t>
            </w:r>
          </w:p>
          <w:p w14:paraId="55DB8C1B" w14:textId="70A3B5AB" w:rsidR="001F0E89" w:rsidRDefault="001F0E89" w:rsidP="001F0E89">
            <w:pPr>
              <w:spacing w:line="360" w:lineRule="auto"/>
              <w:ind w:firstLineChars="200" w:firstLine="420"/>
              <w:rPr>
                <w:rFonts w:asciiTheme="minorEastAsia" w:eastAsiaTheme="minorEastAsia" w:hAnsiTheme="minorEastAsia" w:cstheme="minorEastAsia"/>
                <w:szCs w:val="21"/>
              </w:rPr>
            </w:pPr>
            <w:r w:rsidRPr="001F0E89">
              <w:rPr>
                <w:rFonts w:asciiTheme="minorEastAsia" w:eastAsiaTheme="minorEastAsia" w:hAnsiTheme="minorEastAsia" w:cstheme="minorEastAsia" w:hint="eastAsia"/>
                <w:szCs w:val="21"/>
              </w:rPr>
              <w:t>另查看了</w:t>
            </w:r>
            <w:r w:rsidR="00635D1B">
              <w:rPr>
                <w:rFonts w:asciiTheme="minorEastAsia" w:eastAsiaTheme="minorEastAsia" w:hAnsiTheme="minorEastAsia" w:cstheme="minorEastAsia" w:hint="eastAsia"/>
                <w:szCs w:val="21"/>
              </w:rPr>
              <w:t>作业指导书</w:t>
            </w:r>
            <w:r w:rsidRPr="001F0E89">
              <w:rPr>
                <w:rFonts w:asciiTheme="minorEastAsia" w:eastAsiaTheme="minorEastAsia" w:hAnsiTheme="minorEastAsia" w:cstheme="minorEastAsia" w:hint="eastAsia"/>
                <w:szCs w:val="21"/>
              </w:rPr>
              <w:t>培训、</w:t>
            </w:r>
            <w:r w:rsidR="00635D1B">
              <w:rPr>
                <w:rFonts w:asciiTheme="minorEastAsia" w:eastAsiaTheme="minorEastAsia" w:hAnsiTheme="minorEastAsia" w:cstheme="minorEastAsia" w:hint="eastAsia"/>
                <w:szCs w:val="21"/>
              </w:rPr>
              <w:t>设备操作培训、</w:t>
            </w:r>
            <w:r w:rsidRPr="001F0E89">
              <w:rPr>
                <w:rFonts w:asciiTheme="minorEastAsia" w:eastAsiaTheme="minorEastAsia" w:hAnsiTheme="minorEastAsia" w:cstheme="minorEastAsia" w:hint="eastAsia"/>
                <w:szCs w:val="21"/>
              </w:rPr>
              <w:t>6S管理培训等培训记录及考核记录。以上培训保留了培训记录和考核及评价记录；基本符合。</w:t>
            </w:r>
          </w:p>
          <w:p w14:paraId="3A1BCBE2" w14:textId="47DDF715" w:rsidR="00635D1B" w:rsidRDefault="00635D1B" w:rsidP="00D80C2F">
            <w:pPr>
              <w:pStyle w:val="a3"/>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无特种作业人员</w:t>
            </w:r>
          </w:p>
          <w:p w14:paraId="5576C410" w14:textId="4D6C73D3" w:rsidR="002A499F" w:rsidRDefault="00D27890" w:rsidP="00D80C2F">
            <w:pPr>
              <w:pStyle w:val="a3"/>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意识：经与部门负责人沟通交流，主要通过培训提高岗位作业水平</w:t>
            </w:r>
            <w:r w:rsidR="00635D1B">
              <w:rPr>
                <w:rFonts w:asciiTheme="minorEastAsia" w:eastAsiaTheme="minorEastAsia" w:hAnsiTheme="minorEastAsia" w:cstheme="minorEastAsia" w:hint="eastAsia"/>
                <w:szCs w:val="21"/>
              </w:rPr>
              <w:t>、质量/</w:t>
            </w:r>
            <w:r>
              <w:rPr>
                <w:rFonts w:asciiTheme="minorEastAsia" w:eastAsiaTheme="minorEastAsia" w:hAnsiTheme="minorEastAsia" w:cstheme="minorEastAsia" w:hint="eastAsia"/>
                <w:szCs w:val="21"/>
              </w:rPr>
              <w:t>环保</w:t>
            </w:r>
            <w:r w:rsidR="00635D1B">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安全意识</w:t>
            </w:r>
            <w:r w:rsidR="00635D1B">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询问部分员工，他们对公司的管理方针、管理目标，包括提高效率、技能带来的节能减排、保护员工健康等的益处，以及因自己岗位职责疏忽带来不符合给公司环境安全承诺带来的后果。</w:t>
            </w:r>
          </w:p>
          <w:p w14:paraId="484C8EA0" w14:textId="77777777" w:rsidR="002A499F" w:rsidRDefault="00D27890" w:rsidP="00D80C2F">
            <w:pPr>
              <w:pStyle w:val="a3"/>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员工能明确自身职责及岗位要求，自身工作影响，员工人身安全意识等。</w:t>
            </w:r>
          </w:p>
          <w:p w14:paraId="3C0870C8" w14:textId="77777777" w:rsidR="002A499F" w:rsidRDefault="00D27890" w:rsidP="00D80C2F">
            <w:pPr>
              <w:pStyle w:val="a3"/>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基本能满足要求。</w:t>
            </w:r>
          </w:p>
        </w:tc>
        <w:tc>
          <w:tcPr>
            <w:tcW w:w="760" w:type="dxa"/>
          </w:tcPr>
          <w:p w14:paraId="2ADB8EA3" w14:textId="77777777" w:rsidR="002A499F" w:rsidRDefault="00D278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符合</w:t>
            </w:r>
          </w:p>
        </w:tc>
      </w:tr>
      <w:tr w:rsidR="002A499F" w14:paraId="654E15DA" w14:textId="77777777">
        <w:trPr>
          <w:trHeight w:val="1184"/>
        </w:trPr>
        <w:tc>
          <w:tcPr>
            <w:tcW w:w="1707" w:type="dxa"/>
            <w:vAlign w:val="center"/>
          </w:tcPr>
          <w:p w14:paraId="2BD5C7E1" w14:textId="77777777" w:rsidR="002A499F" w:rsidRDefault="00D27890">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组织知识</w:t>
            </w:r>
          </w:p>
        </w:tc>
        <w:tc>
          <w:tcPr>
            <w:tcW w:w="1019" w:type="dxa"/>
            <w:vAlign w:val="center"/>
          </w:tcPr>
          <w:p w14:paraId="4361C0EE" w14:textId="77777777" w:rsidR="002A499F" w:rsidRDefault="00D27890">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6"/>
                <w:sz w:val="24"/>
                <w:szCs w:val="24"/>
              </w:rPr>
              <w:t>Q:7.1.6</w:t>
            </w:r>
          </w:p>
        </w:tc>
        <w:tc>
          <w:tcPr>
            <w:tcW w:w="11223" w:type="dxa"/>
          </w:tcPr>
          <w:p w14:paraId="18333B29" w14:textId="77777777" w:rsidR="002A499F" w:rsidRDefault="00D27890" w:rsidP="00D80C2F">
            <w:pPr>
              <w:pStyle w:val="a3"/>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各部门按照职责从内外部各种渠道获得与其职责相关所需的知识，包括操作规程、管理技巧与经验、失败和事故的案例分析、科研成果、商标等；把知识形成各种规章制度用于指导公司的日常工作和管理，包括体系文件、支持性文件、各种记录表单。</w:t>
            </w:r>
          </w:p>
          <w:p w14:paraId="00715F6D" w14:textId="77777777" w:rsidR="002A499F" w:rsidRDefault="00D27890" w:rsidP="00D80C2F">
            <w:pPr>
              <w:pStyle w:val="a3"/>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从内部来源获取的有：多年的工作经验、教训、内部的知识产权等；</w:t>
            </w:r>
          </w:p>
          <w:p w14:paraId="18668FAC" w14:textId="77777777" w:rsidR="002A499F" w:rsidRDefault="00D27890" w:rsidP="00D80C2F">
            <w:pPr>
              <w:pStyle w:val="a3"/>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外部来源获取有：标杆对比、行业会议、客户技术要求、咨询老师传授的体系知识及所实施的内审员的培训；顾客方提供的资料等。</w:t>
            </w:r>
          </w:p>
          <w:p w14:paraId="31A2805E" w14:textId="77777777" w:rsidR="002A499F" w:rsidRDefault="00D27890" w:rsidP="00D80C2F">
            <w:pPr>
              <w:pStyle w:val="a3"/>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在应对变化的需求和趋势时，相关部门考虑现有的知识，确定如何获取更多的必要的额外知识，并根据变化的情况及时更新。</w:t>
            </w:r>
          </w:p>
        </w:tc>
        <w:tc>
          <w:tcPr>
            <w:tcW w:w="760" w:type="dxa"/>
          </w:tcPr>
          <w:p w14:paraId="4223750C" w14:textId="77777777" w:rsidR="002A499F" w:rsidRDefault="00D278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2A499F" w14:paraId="72C644F1" w14:textId="77777777">
        <w:trPr>
          <w:trHeight w:val="494"/>
        </w:trPr>
        <w:tc>
          <w:tcPr>
            <w:tcW w:w="1707" w:type="dxa"/>
          </w:tcPr>
          <w:p w14:paraId="7FA92F19" w14:textId="77777777" w:rsidR="002A499F" w:rsidRDefault="00D278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成文信息</w:t>
            </w:r>
          </w:p>
        </w:tc>
        <w:tc>
          <w:tcPr>
            <w:tcW w:w="1019" w:type="dxa"/>
          </w:tcPr>
          <w:p w14:paraId="1880C94C" w14:textId="77777777" w:rsidR="002A499F" w:rsidRDefault="00D27890">
            <w:pPr>
              <w:spacing w:line="360" w:lineRule="auto"/>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t>Q:7.5</w:t>
            </w:r>
          </w:p>
        </w:tc>
        <w:tc>
          <w:tcPr>
            <w:tcW w:w="11223" w:type="dxa"/>
          </w:tcPr>
          <w:p w14:paraId="0068C2EC" w14:textId="052DEDDE" w:rsidR="00F50FEB" w:rsidRDefault="00F50FEB" w:rsidP="00F50FEB">
            <w:pPr>
              <w:pStyle w:val="a3"/>
              <w:spacing w:line="360" w:lineRule="auto"/>
              <w:ind w:firstLine="420"/>
              <w:rPr>
                <w:szCs w:val="22"/>
              </w:rPr>
            </w:pPr>
            <w:r>
              <w:rPr>
                <w:szCs w:val="22"/>
              </w:rPr>
              <w:t>为应对相应风险和机遇，公司依据</w:t>
            </w:r>
            <w:r>
              <w:rPr>
                <w:szCs w:val="22"/>
              </w:rPr>
              <w:t>GB/T19001-2016</w:t>
            </w:r>
            <w:r>
              <w:rPr>
                <w:szCs w:val="22"/>
              </w:rPr>
              <w:t>标准的要求并结合本公司的具体情况，采取</w:t>
            </w:r>
            <w:r>
              <w:rPr>
                <w:szCs w:val="22"/>
              </w:rPr>
              <w:t>PDCA</w:t>
            </w:r>
            <w:r>
              <w:rPr>
                <w:szCs w:val="22"/>
              </w:rPr>
              <w:t>的过程方法，建立、实施、保持并持续改进环境、职业健康安全管理体系。</w:t>
            </w:r>
          </w:p>
          <w:p w14:paraId="4E0A9B18" w14:textId="77777777" w:rsidR="00F50FEB" w:rsidRDefault="00F50FEB" w:rsidP="00F50FEB">
            <w:pPr>
              <w:pStyle w:val="a3"/>
              <w:spacing w:line="360" w:lineRule="auto"/>
              <w:ind w:firstLine="420"/>
              <w:rPr>
                <w:szCs w:val="22"/>
              </w:rPr>
            </w:pPr>
            <w:r>
              <w:rPr>
                <w:szCs w:val="22"/>
              </w:rPr>
              <w:t>策划了公司的管理体系文件，包括：</w:t>
            </w:r>
          </w:p>
          <w:p w14:paraId="07ECCCE1" w14:textId="366ACC63" w:rsidR="00F50FEB" w:rsidRPr="00777C49" w:rsidRDefault="00F50FEB" w:rsidP="00F50FEB">
            <w:pPr>
              <w:pStyle w:val="a3"/>
              <w:spacing w:line="360" w:lineRule="auto"/>
              <w:ind w:firstLine="420"/>
              <w:rPr>
                <w:szCs w:val="22"/>
              </w:rPr>
            </w:pPr>
            <w:r w:rsidRPr="00777C49">
              <w:rPr>
                <w:rFonts w:hint="eastAsia"/>
                <w:szCs w:val="22"/>
              </w:rPr>
              <w:t>编制《管理手册》</w:t>
            </w:r>
            <w:r w:rsidRPr="00777C49">
              <w:rPr>
                <w:rFonts w:hint="eastAsia"/>
                <w:szCs w:val="22"/>
              </w:rPr>
              <w:t>A/0</w:t>
            </w:r>
            <w:r w:rsidRPr="00777C49">
              <w:rPr>
                <w:rFonts w:hint="eastAsia"/>
                <w:szCs w:val="22"/>
              </w:rPr>
              <w:t>版，管理体系于</w:t>
            </w:r>
            <w:r w:rsidRPr="00777C49">
              <w:rPr>
                <w:rFonts w:hint="eastAsia"/>
                <w:szCs w:val="22"/>
              </w:rPr>
              <w:t>2022</w:t>
            </w:r>
            <w:r w:rsidRPr="00777C49">
              <w:rPr>
                <w:rFonts w:hint="eastAsia"/>
                <w:szCs w:val="22"/>
              </w:rPr>
              <w:t>年</w:t>
            </w:r>
            <w:r w:rsidRPr="00777C49">
              <w:rPr>
                <w:rFonts w:hint="eastAsia"/>
                <w:szCs w:val="22"/>
              </w:rPr>
              <w:t>03</w:t>
            </w:r>
            <w:r w:rsidRPr="00777C49">
              <w:rPr>
                <w:rFonts w:hint="eastAsia"/>
                <w:szCs w:val="22"/>
              </w:rPr>
              <w:t>月</w:t>
            </w:r>
            <w:r w:rsidRPr="00777C49">
              <w:rPr>
                <w:rFonts w:hint="eastAsia"/>
                <w:szCs w:val="22"/>
              </w:rPr>
              <w:t>1</w:t>
            </w:r>
            <w:r w:rsidR="00777C49" w:rsidRPr="00777C49">
              <w:rPr>
                <w:szCs w:val="22"/>
              </w:rPr>
              <w:t>0</w:t>
            </w:r>
            <w:r w:rsidRPr="00777C49">
              <w:rPr>
                <w:rFonts w:hint="eastAsia"/>
                <w:szCs w:val="22"/>
              </w:rPr>
              <w:t>日发布实施；</w:t>
            </w:r>
          </w:p>
          <w:p w14:paraId="227C777B" w14:textId="3A2FD193" w:rsidR="00F50FEB" w:rsidRDefault="00F50FEB" w:rsidP="00F50FEB">
            <w:pPr>
              <w:pStyle w:val="a3"/>
              <w:spacing w:line="360" w:lineRule="auto"/>
              <w:ind w:firstLine="420"/>
              <w:rPr>
                <w:szCs w:val="22"/>
              </w:rPr>
            </w:pPr>
            <w:r w:rsidRPr="00777C49">
              <w:rPr>
                <w:rFonts w:hint="eastAsia"/>
                <w:szCs w:val="22"/>
              </w:rPr>
              <w:t>编制程序文件</w:t>
            </w:r>
            <w:r w:rsidRPr="00777C49">
              <w:rPr>
                <w:szCs w:val="22"/>
              </w:rPr>
              <w:t>16</w:t>
            </w:r>
            <w:r w:rsidRPr="00777C49">
              <w:rPr>
                <w:rFonts w:hint="eastAsia"/>
                <w:szCs w:val="22"/>
              </w:rPr>
              <w:t>个，版本号：</w:t>
            </w:r>
            <w:r w:rsidRPr="00777C49">
              <w:rPr>
                <w:rFonts w:hint="eastAsia"/>
                <w:szCs w:val="22"/>
              </w:rPr>
              <w:t>A/0</w:t>
            </w:r>
            <w:r w:rsidRPr="00777C49">
              <w:rPr>
                <w:rFonts w:hint="eastAsia"/>
                <w:szCs w:val="22"/>
              </w:rPr>
              <w:t>，</w:t>
            </w:r>
            <w:r w:rsidRPr="00777C49">
              <w:rPr>
                <w:rFonts w:hint="eastAsia"/>
                <w:szCs w:val="22"/>
              </w:rPr>
              <w:t>2022</w:t>
            </w:r>
            <w:r w:rsidRPr="00777C49">
              <w:rPr>
                <w:rFonts w:hint="eastAsia"/>
                <w:szCs w:val="22"/>
              </w:rPr>
              <w:t>年</w:t>
            </w:r>
            <w:r w:rsidRPr="00777C49">
              <w:rPr>
                <w:rFonts w:hint="eastAsia"/>
                <w:szCs w:val="22"/>
              </w:rPr>
              <w:t>03</w:t>
            </w:r>
            <w:r w:rsidRPr="00777C49">
              <w:rPr>
                <w:rFonts w:hint="eastAsia"/>
                <w:szCs w:val="22"/>
              </w:rPr>
              <w:t>月</w:t>
            </w:r>
            <w:r w:rsidRPr="00777C49">
              <w:rPr>
                <w:rFonts w:hint="eastAsia"/>
                <w:szCs w:val="22"/>
              </w:rPr>
              <w:t>1</w:t>
            </w:r>
            <w:r w:rsidR="00777C49" w:rsidRPr="00777C49">
              <w:rPr>
                <w:szCs w:val="22"/>
              </w:rPr>
              <w:t>0</w:t>
            </w:r>
            <w:r w:rsidRPr="00777C49">
              <w:rPr>
                <w:rFonts w:hint="eastAsia"/>
                <w:szCs w:val="22"/>
              </w:rPr>
              <w:t>日实施；包括：人</w:t>
            </w:r>
            <w:r w:rsidRPr="00F50FEB">
              <w:rPr>
                <w:rFonts w:hint="eastAsia"/>
                <w:szCs w:val="22"/>
              </w:rPr>
              <w:t>力资源管理控制程序</w:t>
            </w:r>
            <w:r>
              <w:rPr>
                <w:rFonts w:hint="eastAsia"/>
                <w:szCs w:val="22"/>
              </w:rPr>
              <w:t>、</w:t>
            </w:r>
            <w:r w:rsidRPr="00F50FEB">
              <w:rPr>
                <w:rFonts w:hint="eastAsia"/>
                <w:szCs w:val="22"/>
              </w:rPr>
              <w:t>基础设施和工作环境控制程序</w:t>
            </w:r>
            <w:r>
              <w:rPr>
                <w:rFonts w:hint="eastAsia"/>
                <w:szCs w:val="22"/>
              </w:rPr>
              <w:t>、</w:t>
            </w:r>
            <w:r w:rsidRPr="00F50FEB">
              <w:rPr>
                <w:rFonts w:hint="eastAsia"/>
                <w:szCs w:val="22"/>
              </w:rPr>
              <w:t>与顾客有关的过程控制程序</w:t>
            </w:r>
            <w:r>
              <w:rPr>
                <w:rFonts w:hint="eastAsia"/>
                <w:szCs w:val="22"/>
              </w:rPr>
              <w:t>、</w:t>
            </w:r>
            <w:r w:rsidRPr="00F50FEB">
              <w:rPr>
                <w:rFonts w:hint="eastAsia"/>
                <w:szCs w:val="22"/>
              </w:rPr>
              <w:t>采购及外包过程控制程序</w:t>
            </w:r>
            <w:r>
              <w:rPr>
                <w:rFonts w:hint="eastAsia"/>
                <w:szCs w:val="22"/>
              </w:rPr>
              <w:t>、</w:t>
            </w:r>
            <w:r w:rsidRPr="00F50FEB">
              <w:rPr>
                <w:rFonts w:hint="eastAsia"/>
                <w:szCs w:val="22"/>
              </w:rPr>
              <w:t>生产和服务提供过程控制程序</w:t>
            </w:r>
            <w:r>
              <w:rPr>
                <w:rFonts w:hint="eastAsia"/>
                <w:szCs w:val="22"/>
              </w:rPr>
              <w:t>、</w:t>
            </w:r>
            <w:r w:rsidRPr="00F50FEB">
              <w:rPr>
                <w:rFonts w:hint="eastAsia"/>
                <w:szCs w:val="22"/>
              </w:rPr>
              <w:t>监视和测量资源控制程序</w:t>
            </w:r>
            <w:r>
              <w:rPr>
                <w:rFonts w:hint="eastAsia"/>
                <w:szCs w:val="22"/>
              </w:rPr>
              <w:t>、</w:t>
            </w:r>
            <w:r w:rsidRPr="00F50FEB">
              <w:rPr>
                <w:rFonts w:hint="eastAsia"/>
                <w:szCs w:val="22"/>
              </w:rPr>
              <w:t>顾客满意度测量控制程序</w:t>
            </w:r>
            <w:r>
              <w:rPr>
                <w:rFonts w:hint="eastAsia"/>
                <w:szCs w:val="22"/>
              </w:rPr>
              <w:t>、</w:t>
            </w:r>
            <w:r w:rsidR="00D130FB">
              <w:rPr>
                <w:rFonts w:hint="eastAsia"/>
                <w:szCs w:val="22"/>
              </w:rPr>
              <w:t>.</w:t>
            </w:r>
            <w:proofErr w:type="gramStart"/>
            <w:r w:rsidR="00D130FB">
              <w:rPr>
                <w:szCs w:val="22"/>
              </w:rPr>
              <w:t>.....</w:t>
            </w:r>
            <w:proofErr w:type="gramEnd"/>
            <w:r>
              <w:rPr>
                <w:rFonts w:hint="eastAsia"/>
                <w:szCs w:val="22"/>
              </w:rPr>
              <w:t>、等等</w:t>
            </w:r>
            <w:r w:rsidRPr="00F50FEB">
              <w:rPr>
                <w:rFonts w:hint="eastAsia"/>
                <w:szCs w:val="22"/>
              </w:rPr>
              <w:t xml:space="preserve">  </w:t>
            </w:r>
          </w:p>
          <w:p w14:paraId="1C0075D0" w14:textId="548CE838" w:rsidR="00F50FEB" w:rsidRDefault="00F50FEB" w:rsidP="00F50FEB">
            <w:pPr>
              <w:pStyle w:val="a3"/>
              <w:spacing w:line="360" w:lineRule="auto"/>
              <w:ind w:firstLine="420"/>
              <w:rPr>
                <w:szCs w:val="22"/>
              </w:rPr>
            </w:pPr>
            <w:r>
              <w:rPr>
                <w:rFonts w:hint="eastAsia"/>
                <w:szCs w:val="22"/>
              </w:rPr>
              <w:t>编制有管理文件：培训管理制度、、产品搬运、储存、防护操作规程、设备管理制度、安全生产管理制度、质量管理</w:t>
            </w:r>
            <w:r>
              <w:rPr>
                <w:rFonts w:hint="eastAsia"/>
                <w:szCs w:val="22"/>
              </w:rPr>
              <w:lastRenderedPageBreak/>
              <w:t>制度、特殊过程能力评价准则、安全操作规程、选择评价和重新评价供方的准则、进货验收规范等；</w:t>
            </w:r>
          </w:p>
          <w:p w14:paraId="58B47504" w14:textId="68BCC50D" w:rsidR="00F50FEB" w:rsidRDefault="00F50FEB" w:rsidP="00D130FB">
            <w:pPr>
              <w:pStyle w:val="a3"/>
              <w:spacing w:line="360" w:lineRule="auto"/>
              <w:ind w:firstLine="420"/>
              <w:rPr>
                <w:szCs w:val="22"/>
              </w:rPr>
            </w:pPr>
            <w:r>
              <w:rPr>
                <w:rFonts w:hint="eastAsia"/>
                <w:szCs w:val="22"/>
              </w:rPr>
              <w:t>建立有外来文件清单，收集法律法规和技术标准、规范等；</w:t>
            </w:r>
            <w:r w:rsidR="00D130FB" w:rsidRPr="00D130FB">
              <w:rPr>
                <w:rFonts w:hint="eastAsia"/>
                <w:color w:val="000000"/>
                <w:kern w:val="0"/>
                <w:szCs w:val="21"/>
                <w:lang w:bidi="ar"/>
              </w:rPr>
              <w:t>中华人民共和国产品质量法</w:t>
            </w:r>
            <w:r w:rsidR="00D130FB">
              <w:rPr>
                <w:rFonts w:hint="eastAsia"/>
                <w:color w:val="000000"/>
                <w:kern w:val="0"/>
                <w:szCs w:val="21"/>
                <w:lang w:bidi="ar"/>
              </w:rPr>
              <w:t>、</w:t>
            </w:r>
            <w:r w:rsidR="00D130FB" w:rsidRPr="00D130FB">
              <w:rPr>
                <w:rFonts w:hint="eastAsia"/>
                <w:color w:val="000000"/>
                <w:kern w:val="0"/>
                <w:szCs w:val="21"/>
                <w:lang w:bidi="ar"/>
              </w:rPr>
              <w:t>中华人民共和国安全生产法</w:t>
            </w:r>
            <w:r w:rsidR="00D130FB">
              <w:rPr>
                <w:rFonts w:hint="eastAsia"/>
                <w:color w:val="000000"/>
                <w:kern w:val="0"/>
                <w:szCs w:val="21"/>
                <w:lang w:bidi="ar"/>
              </w:rPr>
              <w:t>、</w:t>
            </w:r>
            <w:r w:rsidR="00D130FB" w:rsidRPr="00D130FB">
              <w:rPr>
                <w:rFonts w:hint="eastAsia"/>
                <w:color w:val="000000"/>
                <w:kern w:val="0"/>
                <w:szCs w:val="21"/>
                <w:lang w:bidi="ar"/>
              </w:rPr>
              <w:t>中华人民共和国计量法</w:t>
            </w:r>
            <w:r w:rsidR="00D130FB">
              <w:rPr>
                <w:rFonts w:hint="eastAsia"/>
                <w:color w:val="000000"/>
                <w:kern w:val="0"/>
                <w:szCs w:val="21"/>
                <w:lang w:bidi="ar"/>
              </w:rPr>
              <w:t>、</w:t>
            </w:r>
            <w:r w:rsidR="00D130FB" w:rsidRPr="00D130FB">
              <w:rPr>
                <w:rFonts w:hint="eastAsia"/>
                <w:color w:val="000000"/>
                <w:kern w:val="0"/>
                <w:szCs w:val="21"/>
                <w:lang w:bidi="ar"/>
              </w:rPr>
              <w:t>质量管理体系—要求</w:t>
            </w:r>
            <w:r w:rsidR="00D130FB">
              <w:rPr>
                <w:rFonts w:hint="eastAsia"/>
                <w:color w:val="000000"/>
                <w:kern w:val="0"/>
                <w:szCs w:val="21"/>
                <w:lang w:bidi="ar"/>
              </w:rPr>
              <w:t xml:space="preserve"> </w:t>
            </w:r>
            <w:r w:rsidR="00D130FB">
              <w:rPr>
                <w:color w:val="000000"/>
                <w:kern w:val="0"/>
                <w:szCs w:val="21"/>
                <w:lang w:bidi="ar"/>
              </w:rPr>
              <w:t xml:space="preserve"> </w:t>
            </w:r>
            <w:r w:rsidR="00D130FB" w:rsidRPr="00D130FB">
              <w:rPr>
                <w:rFonts w:hint="eastAsia"/>
                <w:color w:val="000000"/>
                <w:kern w:val="0"/>
                <w:szCs w:val="21"/>
                <w:lang w:bidi="ar"/>
              </w:rPr>
              <w:t>GB/T19001-2016/ISO 9001</w:t>
            </w:r>
            <w:r w:rsidR="00D130FB" w:rsidRPr="00D130FB">
              <w:rPr>
                <w:rFonts w:hint="eastAsia"/>
                <w:color w:val="000000"/>
                <w:kern w:val="0"/>
                <w:szCs w:val="21"/>
                <w:lang w:bidi="ar"/>
              </w:rPr>
              <w:t>：</w:t>
            </w:r>
            <w:r w:rsidR="00D130FB" w:rsidRPr="00D130FB">
              <w:rPr>
                <w:rFonts w:hint="eastAsia"/>
                <w:color w:val="000000"/>
                <w:kern w:val="0"/>
                <w:szCs w:val="21"/>
                <w:lang w:bidi="ar"/>
              </w:rPr>
              <w:t>2015</w:t>
            </w:r>
            <w:r w:rsidR="00D130FB">
              <w:rPr>
                <w:rFonts w:hint="eastAsia"/>
                <w:color w:val="000000"/>
                <w:kern w:val="0"/>
                <w:szCs w:val="21"/>
                <w:lang w:bidi="ar"/>
              </w:rPr>
              <w:t>、</w:t>
            </w:r>
            <w:r w:rsidR="00D130FB" w:rsidRPr="00D130FB">
              <w:rPr>
                <w:rFonts w:hint="eastAsia"/>
                <w:color w:val="000000"/>
                <w:kern w:val="0"/>
                <w:szCs w:val="21"/>
                <w:lang w:bidi="ar"/>
              </w:rPr>
              <w:t>半导体器件</w:t>
            </w:r>
            <w:r w:rsidR="00D130FB" w:rsidRPr="00D130FB">
              <w:rPr>
                <w:rFonts w:hint="eastAsia"/>
                <w:color w:val="000000"/>
                <w:kern w:val="0"/>
                <w:szCs w:val="21"/>
                <w:lang w:bidi="ar"/>
              </w:rPr>
              <w:t xml:space="preserve"> </w:t>
            </w:r>
            <w:r w:rsidR="00D130FB" w:rsidRPr="00D130FB">
              <w:rPr>
                <w:rFonts w:hint="eastAsia"/>
                <w:color w:val="000000"/>
                <w:kern w:val="0"/>
                <w:szCs w:val="21"/>
                <w:lang w:bidi="ar"/>
              </w:rPr>
              <w:t>分立器件和集成电路</w:t>
            </w:r>
            <w:r w:rsidR="00D130FB" w:rsidRPr="00D130FB">
              <w:rPr>
                <w:rFonts w:hint="eastAsia"/>
                <w:color w:val="000000"/>
                <w:kern w:val="0"/>
                <w:szCs w:val="21"/>
                <w:lang w:bidi="ar"/>
              </w:rPr>
              <w:t xml:space="preserve"> </w:t>
            </w:r>
            <w:r w:rsidR="00D130FB" w:rsidRPr="00D130FB">
              <w:rPr>
                <w:rFonts w:hint="eastAsia"/>
                <w:color w:val="000000"/>
                <w:kern w:val="0"/>
                <w:szCs w:val="21"/>
                <w:lang w:bidi="ar"/>
              </w:rPr>
              <w:t>第</w:t>
            </w:r>
            <w:r w:rsidR="00D130FB" w:rsidRPr="00D130FB">
              <w:rPr>
                <w:rFonts w:hint="eastAsia"/>
                <w:color w:val="000000"/>
                <w:kern w:val="0"/>
                <w:szCs w:val="21"/>
                <w:lang w:bidi="ar"/>
              </w:rPr>
              <w:t>5</w:t>
            </w:r>
            <w:r w:rsidR="00D130FB" w:rsidRPr="00D130FB">
              <w:rPr>
                <w:rFonts w:hint="eastAsia"/>
                <w:color w:val="000000"/>
                <w:kern w:val="0"/>
                <w:szCs w:val="21"/>
                <w:lang w:bidi="ar"/>
              </w:rPr>
              <w:t>部分：光电子器件</w:t>
            </w:r>
            <w:r w:rsidR="00D130FB" w:rsidRPr="00D130FB">
              <w:rPr>
                <w:rFonts w:hint="eastAsia"/>
                <w:color w:val="000000"/>
                <w:kern w:val="0"/>
                <w:szCs w:val="21"/>
                <w:lang w:bidi="ar"/>
              </w:rPr>
              <w:t>GB/T15651-1995</w:t>
            </w:r>
            <w:r w:rsidR="00D130FB">
              <w:rPr>
                <w:rFonts w:hint="eastAsia"/>
                <w:color w:val="000000"/>
                <w:kern w:val="0"/>
                <w:szCs w:val="21"/>
                <w:lang w:bidi="ar"/>
              </w:rPr>
              <w:t>、</w:t>
            </w:r>
            <w:r w:rsidR="00D130FB" w:rsidRPr="00D130FB">
              <w:rPr>
                <w:rFonts w:hint="eastAsia"/>
                <w:color w:val="000000"/>
                <w:kern w:val="0"/>
                <w:szCs w:val="21"/>
                <w:lang w:bidi="ar"/>
              </w:rPr>
              <w:t>LED</w:t>
            </w:r>
            <w:r w:rsidR="00D130FB" w:rsidRPr="00D130FB">
              <w:rPr>
                <w:rFonts w:hint="eastAsia"/>
                <w:color w:val="000000"/>
                <w:kern w:val="0"/>
                <w:szCs w:val="21"/>
                <w:lang w:bidi="ar"/>
              </w:rPr>
              <w:t>模块用直流或交流电子控制装置</w:t>
            </w:r>
            <w:r w:rsidR="00D130FB" w:rsidRPr="00D130FB">
              <w:rPr>
                <w:rFonts w:hint="eastAsia"/>
                <w:color w:val="000000"/>
                <w:kern w:val="0"/>
                <w:szCs w:val="21"/>
                <w:lang w:bidi="ar"/>
              </w:rPr>
              <w:t xml:space="preserve">  </w:t>
            </w:r>
            <w:r w:rsidR="00D130FB" w:rsidRPr="00D130FB">
              <w:rPr>
                <w:rFonts w:hint="eastAsia"/>
                <w:color w:val="000000"/>
                <w:kern w:val="0"/>
                <w:szCs w:val="21"/>
                <w:lang w:bidi="ar"/>
              </w:rPr>
              <w:t>性能要求</w:t>
            </w:r>
            <w:r w:rsidR="00D130FB" w:rsidRPr="00D130FB">
              <w:rPr>
                <w:rFonts w:hint="eastAsia"/>
                <w:color w:val="000000"/>
                <w:kern w:val="0"/>
                <w:szCs w:val="21"/>
                <w:lang w:bidi="ar"/>
              </w:rPr>
              <w:tab/>
              <w:t>GB/T24825-2009</w:t>
            </w:r>
            <w:r>
              <w:rPr>
                <w:rFonts w:hint="eastAsia"/>
                <w:szCs w:val="22"/>
              </w:rPr>
              <w:t>，共</w:t>
            </w:r>
            <w:r w:rsidR="00D130FB">
              <w:rPr>
                <w:szCs w:val="22"/>
              </w:rPr>
              <w:t>7</w:t>
            </w:r>
            <w:r>
              <w:rPr>
                <w:rFonts w:hint="eastAsia"/>
                <w:szCs w:val="22"/>
              </w:rPr>
              <w:t>个。</w:t>
            </w:r>
          </w:p>
          <w:p w14:paraId="1DFA0D19" w14:textId="77777777" w:rsidR="00F50FEB" w:rsidRDefault="00F50FEB" w:rsidP="00F50FEB">
            <w:pPr>
              <w:pStyle w:val="a3"/>
              <w:spacing w:line="360" w:lineRule="auto"/>
              <w:ind w:firstLine="420"/>
              <w:rPr>
                <w:szCs w:val="22"/>
              </w:rPr>
            </w:pPr>
            <w:r>
              <w:rPr>
                <w:szCs w:val="22"/>
              </w:rPr>
              <w:t>文件化管理体系目前基本满足要求。</w:t>
            </w:r>
          </w:p>
          <w:p w14:paraId="1CD5281D" w14:textId="77777777" w:rsidR="00F50FEB" w:rsidRDefault="00F50FEB" w:rsidP="00F50FEB">
            <w:pPr>
              <w:pStyle w:val="a3"/>
              <w:spacing w:line="360" w:lineRule="auto"/>
              <w:ind w:firstLine="420"/>
              <w:rPr>
                <w:szCs w:val="22"/>
              </w:rPr>
            </w:pPr>
            <w:r>
              <w:rPr>
                <w:szCs w:val="22"/>
              </w:rPr>
              <w:t>——</w:t>
            </w:r>
            <w:r>
              <w:rPr>
                <w:szCs w:val="22"/>
              </w:rPr>
              <w:t>在编制体系文件时，对文件进行标识，主要有文件名称</w:t>
            </w:r>
            <w:r>
              <w:rPr>
                <w:szCs w:val="22"/>
              </w:rPr>
              <w:t>/</w:t>
            </w:r>
            <w:r>
              <w:rPr>
                <w:szCs w:val="22"/>
              </w:rPr>
              <w:t>编制部门</w:t>
            </w:r>
            <w:r>
              <w:rPr>
                <w:szCs w:val="22"/>
              </w:rPr>
              <w:t>/</w:t>
            </w:r>
            <w:r>
              <w:rPr>
                <w:szCs w:val="22"/>
              </w:rPr>
              <w:t>批准日期</w:t>
            </w:r>
            <w:r>
              <w:rPr>
                <w:szCs w:val="22"/>
              </w:rPr>
              <w:t>/</w:t>
            </w:r>
            <w:r>
              <w:rPr>
                <w:szCs w:val="22"/>
              </w:rPr>
              <w:t>文件编号等，经查管理手册</w:t>
            </w:r>
            <w:r>
              <w:rPr>
                <w:szCs w:val="22"/>
              </w:rPr>
              <w:t>/</w:t>
            </w:r>
            <w:r>
              <w:rPr>
                <w:szCs w:val="22"/>
              </w:rPr>
              <w:t>程序文件基本符合标准要求。</w:t>
            </w:r>
          </w:p>
          <w:p w14:paraId="3870A492" w14:textId="77777777" w:rsidR="00F50FEB" w:rsidRDefault="00F50FEB" w:rsidP="00F50FEB">
            <w:pPr>
              <w:pStyle w:val="a3"/>
              <w:spacing w:line="360" w:lineRule="auto"/>
              <w:ind w:firstLine="420"/>
              <w:rPr>
                <w:szCs w:val="22"/>
              </w:rPr>
            </w:pPr>
            <w:r>
              <w:rPr>
                <w:szCs w:val="22"/>
              </w:rPr>
              <w:t>管理体系文件经过总经理审批实施发布，经评审，目前文件和目录均适用。符合要求。</w:t>
            </w:r>
          </w:p>
          <w:p w14:paraId="54664C2E" w14:textId="77777777" w:rsidR="00F50FEB" w:rsidRDefault="00F50FEB" w:rsidP="00F50FEB">
            <w:pPr>
              <w:pStyle w:val="a3"/>
              <w:spacing w:line="360" w:lineRule="auto"/>
              <w:ind w:firstLine="420"/>
              <w:rPr>
                <w:szCs w:val="22"/>
              </w:rPr>
            </w:pPr>
            <w:r>
              <w:rPr>
                <w:szCs w:val="22"/>
              </w:rPr>
              <w:t>——</w:t>
            </w:r>
            <w:r>
              <w:rPr>
                <w:szCs w:val="22"/>
              </w:rPr>
              <w:t>编制《文件控制程序》，内容符合基本标准要求。</w:t>
            </w:r>
          </w:p>
          <w:p w14:paraId="73856410" w14:textId="77777777" w:rsidR="00F50FEB" w:rsidRDefault="00F50FEB" w:rsidP="00F50FEB">
            <w:pPr>
              <w:pStyle w:val="a3"/>
              <w:spacing w:line="360" w:lineRule="auto"/>
              <w:ind w:firstLine="420"/>
              <w:rPr>
                <w:szCs w:val="22"/>
              </w:rPr>
            </w:pPr>
            <w:r>
              <w:rPr>
                <w:szCs w:val="22"/>
              </w:rPr>
              <w:t>抽查：受控文件清单、管理评审计划、培训计划、环境因素、职业健康安全危险源识别与评价表等，其成文信息标识清晰，填写基本齐全、清晰，成文信息在文件柜中分类编目保存，成文信息的贮存和保护符合要求，检索方便。</w:t>
            </w:r>
          </w:p>
          <w:p w14:paraId="229BEDA4" w14:textId="77777777" w:rsidR="00DF2415" w:rsidRPr="00DF2415" w:rsidRDefault="00DF2415" w:rsidP="00DF2415">
            <w:pPr>
              <w:pStyle w:val="a3"/>
              <w:spacing w:line="360" w:lineRule="auto"/>
              <w:ind w:firstLine="420"/>
              <w:rPr>
                <w:szCs w:val="22"/>
              </w:rPr>
            </w:pPr>
            <w:r w:rsidRPr="00DF2415">
              <w:rPr>
                <w:rFonts w:hint="eastAsia"/>
                <w:szCs w:val="22"/>
              </w:rPr>
              <w:t>旧版文件已报废销毁处理。</w:t>
            </w:r>
          </w:p>
          <w:p w14:paraId="52F87735" w14:textId="77777777" w:rsidR="00DF2415" w:rsidRPr="00DF2415" w:rsidRDefault="00DF2415" w:rsidP="00DF2415">
            <w:pPr>
              <w:pStyle w:val="a3"/>
              <w:spacing w:line="360" w:lineRule="auto"/>
              <w:ind w:firstLine="420"/>
              <w:rPr>
                <w:szCs w:val="22"/>
              </w:rPr>
            </w:pPr>
            <w:r w:rsidRPr="00DF2415">
              <w:rPr>
                <w:rFonts w:hint="eastAsia"/>
                <w:szCs w:val="22"/>
              </w:rPr>
              <w:t>成文信息由各部门负责保存，以便查阅。</w:t>
            </w:r>
          </w:p>
          <w:p w14:paraId="2EE096B6" w14:textId="7569FDAB" w:rsidR="002A499F" w:rsidRDefault="00DF2415" w:rsidP="00DF2415">
            <w:pPr>
              <w:pStyle w:val="a3"/>
              <w:spacing w:line="360" w:lineRule="auto"/>
              <w:ind w:firstLine="420"/>
              <w:rPr>
                <w:rFonts w:asciiTheme="minorEastAsia" w:eastAsiaTheme="minorEastAsia" w:hAnsiTheme="minorEastAsia" w:cstheme="minorEastAsia"/>
                <w:szCs w:val="21"/>
              </w:rPr>
            </w:pPr>
            <w:r w:rsidRPr="00DF2415">
              <w:rPr>
                <w:rFonts w:hint="eastAsia"/>
                <w:szCs w:val="22"/>
              </w:rPr>
              <w:t>经查，基本符合标准要求</w:t>
            </w:r>
          </w:p>
        </w:tc>
        <w:tc>
          <w:tcPr>
            <w:tcW w:w="760" w:type="dxa"/>
          </w:tcPr>
          <w:p w14:paraId="790292CA" w14:textId="77777777" w:rsidR="002A499F" w:rsidRDefault="00D278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符合</w:t>
            </w:r>
          </w:p>
        </w:tc>
      </w:tr>
      <w:tr w:rsidR="002A499F" w14:paraId="21F4C872" w14:textId="77777777">
        <w:trPr>
          <w:trHeight w:val="1184"/>
        </w:trPr>
        <w:tc>
          <w:tcPr>
            <w:tcW w:w="1707" w:type="dxa"/>
            <w:vAlign w:val="center"/>
          </w:tcPr>
          <w:p w14:paraId="3B4FD19B" w14:textId="77777777" w:rsidR="002A499F" w:rsidRDefault="00D27890">
            <w:pPr>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监视测量分析总则、分析评价</w:t>
            </w:r>
          </w:p>
          <w:p w14:paraId="0028EB1F" w14:textId="77777777" w:rsidR="002A499F" w:rsidRDefault="002A499F">
            <w:pPr>
              <w:spacing w:line="360" w:lineRule="auto"/>
              <w:rPr>
                <w:rFonts w:asciiTheme="minorEastAsia" w:eastAsiaTheme="minorEastAsia" w:hAnsiTheme="minorEastAsia" w:cstheme="minorEastAsia"/>
                <w:sz w:val="24"/>
                <w:szCs w:val="24"/>
              </w:rPr>
            </w:pPr>
          </w:p>
        </w:tc>
        <w:tc>
          <w:tcPr>
            <w:tcW w:w="1019" w:type="dxa"/>
            <w:vAlign w:val="center"/>
          </w:tcPr>
          <w:p w14:paraId="3CD0C680" w14:textId="77777777" w:rsidR="002A499F" w:rsidRDefault="00D278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 9.1.1</w:t>
            </w:r>
          </w:p>
          <w:p w14:paraId="305BE5DC" w14:textId="77777777" w:rsidR="002A499F" w:rsidRDefault="00D278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9.1.3 </w:t>
            </w:r>
          </w:p>
        </w:tc>
        <w:tc>
          <w:tcPr>
            <w:tcW w:w="11223" w:type="dxa"/>
          </w:tcPr>
          <w:p w14:paraId="508DE41D" w14:textId="3B226703" w:rsidR="002A499F" w:rsidRDefault="00D27890" w:rsidP="00D80C2F">
            <w:pPr>
              <w:autoSpaceDE w:val="0"/>
              <w:autoSpaceDN w:val="0"/>
              <w:spacing w:beforeLines="30" w:before="93" w:afterLines="30" w:after="93"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w:t>
            </w:r>
            <w:r w:rsidR="00DF2415">
              <w:rPr>
                <w:rFonts w:asciiTheme="minorEastAsia" w:eastAsiaTheme="minorEastAsia" w:hAnsiTheme="minorEastAsia" w:cstheme="minorEastAsia" w:hint="eastAsia"/>
                <w:szCs w:val="21"/>
              </w:rPr>
              <w:t>制订了</w:t>
            </w:r>
            <w:r w:rsidR="00DF2415" w:rsidRPr="00DF2415">
              <w:rPr>
                <w:rFonts w:asciiTheme="minorEastAsia" w:eastAsiaTheme="minorEastAsia" w:hAnsiTheme="minorEastAsia" w:cstheme="minorEastAsia" w:hint="eastAsia"/>
                <w:szCs w:val="21"/>
              </w:rPr>
              <w:t>“监视和测量控制程序”，有效文件；</w:t>
            </w:r>
            <w:r>
              <w:rPr>
                <w:rFonts w:asciiTheme="minorEastAsia" w:eastAsiaTheme="minorEastAsia" w:hAnsiTheme="minorEastAsia" w:cstheme="minorEastAsia" w:hint="eastAsia"/>
                <w:szCs w:val="21"/>
              </w:rPr>
              <w:t>规定了管理体系相关信息的收集、汇总、分析、处理、传递的要求。</w:t>
            </w:r>
          </w:p>
          <w:p w14:paraId="6E751967" w14:textId="77777777" w:rsidR="002A499F" w:rsidRDefault="00D27890" w:rsidP="00D80C2F">
            <w:pPr>
              <w:snapToGrid w:val="0"/>
              <w:spacing w:beforeLines="30" w:before="93" w:afterLines="30" w:after="93"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公司组织各部门策划和实施必要的监视和测量活动，确保产品、体系和过程的符合性，以持续改进质量管理体系的有效性。</w:t>
            </w:r>
          </w:p>
          <w:p w14:paraId="1D5C81B3" w14:textId="77777777" w:rsidR="002A499F" w:rsidRDefault="00D27890" w:rsidP="00D80C2F">
            <w:pPr>
              <w:spacing w:beforeLines="30" w:before="93" w:afterLines="30" w:after="93"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公司的过程和体系的监视和测量主要是通过内审、管理评审、目标考核以及日常工作监督、产品检验、顾客满意度</w:t>
            </w:r>
            <w:r>
              <w:rPr>
                <w:rFonts w:asciiTheme="minorEastAsia" w:eastAsiaTheme="minorEastAsia" w:hAnsiTheme="minorEastAsia" w:cstheme="minorEastAsia" w:hint="eastAsia"/>
                <w:szCs w:val="21"/>
              </w:rPr>
              <w:lastRenderedPageBreak/>
              <w:t>测量等的方式完成。</w:t>
            </w:r>
          </w:p>
          <w:p w14:paraId="00E87E7B" w14:textId="38592142" w:rsidR="002A499F" w:rsidRDefault="00D27890">
            <w:pPr>
              <w:snapToGrid w:val="0"/>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管理体系目标考核按月度进行，抽查到2022年1月-2022年</w:t>
            </w:r>
            <w:r w:rsidR="00DF2415">
              <w:rPr>
                <w:rFonts w:asciiTheme="minorEastAsia" w:eastAsiaTheme="minorEastAsia" w:hAnsiTheme="minorEastAsia" w:cstheme="minorEastAsia"/>
                <w:szCs w:val="21"/>
              </w:rPr>
              <w:t>6</w:t>
            </w:r>
            <w:r>
              <w:rPr>
                <w:rFonts w:asciiTheme="minorEastAsia" w:eastAsiaTheme="minorEastAsia" w:hAnsiTheme="minorEastAsia" w:cstheme="minorEastAsia" w:hint="eastAsia"/>
                <w:szCs w:val="21"/>
              </w:rPr>
              <w:t>月目标考核记录，经考核公司和分解各部门管理目标均已完成。202</w:t>
            </w:r>
            <w:r w:rsidR="00DF2415">
              <w:rPr>
                <w:rFonts w:asciiTheme="minorEastAsia" w:eastAsiaTheme="minorEastAsia" w:hAnsiTheme="minorEastAsia" w:cstheme="minorEastAsia"/>
                <w:szCs w:val="21"/>
              </w:rPr>
              <w:t>2</w:t>
            </w:r>
            <w:r>
              <w:rPr>
                <w:rFonts w:asciiTheme="minorEastAsia" w:eastAsiaTheme="minorEastAsia" w:hAnsiTheme="minorEastAsia" w:cstheme="minorEastAsia" w:hint="eastAsia"/>
                <w:szCs w:val="21"/>
              </w:rPr>
              <w:t>年</w:t>
            </w:r>
            <w:r w:rsidR="00DF2415">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月份进行了内审和管理评审，所提出改善项已组织实施，部分已完成。</w:t>
            </w:r>
          </w:p>
          <w:p w14:paraId="7248EEFA" w14:textId="5AE458DA" w:rsidR="002A499F" w:rsidRDefault="00246F36" w:rsidP="00D80C2F">
            <w:pPr>
              <w:spacing w:beforeLines="30" w:before="93" w:afterLines="30" w:after="93"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办公室</w:t>
            </w:r>
            <w:r w:rsidR="00D27890">
              <w:rPr>
                <w:rFonts w:asciiTheme="minorEastAsia" w:eastAsiaTheme="minorEastAsia" w:hAnsiTheme="minorEastAsia" w:cstheme="minorEastAsia" w:hint="eastAsia"/>
                <w:szCs w:val="21"/>
              </w:rPr>
              <w:t>负责对体系、过程的日常监测和管理目标完成情况进行统计分析，对目标完成情况进行收集和统计分析，并制作目标完成情况统计表。</w:t>
            </w:r>
          </w:p>
          <w:p w14:paraId="7304D2CC" w14:textId="27865423" w:rsidR="002A499F" w:rsidRDefault="00DF2415" w:rsidP="00D80C2F">
            <w:pPr>
              <w:spacing w:beforeLines="30" w:before="93" w:afterLines="30" w:after="93"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供销部</w:t>
            </w:r>
            <w:r w:rsidR="00D27890">
              <w:rPr>
                <w:rFonts w:asciiTheme="minorEastAsia" w:eastAsiaTheme="minorEastAsia" w:hAnsiTheme="minorEastAsia" w:cstheme="minorEastAsia" w:hint="eastAsia"/>
                <w:szCs w:val="21"/>
              </w:rPr>
              <w:t>对供方业绩予以评价，对供方业绩实施了监视和测量，对顾客满意度进行了定期评价和分析</w:t>
            </w:r>
          </w:p>
          <w:p w14:paraId="1B17C9BB" w14:textId="03FC10C9" w:rsidR="002A499F" w:rsidRDefault="00D27890" w:rsidP="00D80C2F">
            <w:pPr>
              <w:spacing w:beforeLines="30" w:before="93" w:afterLines="30" w:after="93"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生产部对产品的实现过程、工艺的执行情况、产品的计划达成情况进行了监视和评价，并对产品实现各过程进行监督检查，按照要求进行了产品实现各阶段的检验。</w:t>
            </w:r>
          </w:p>
          <w:p w14:paraId="7EFCE383" w14:textId="77777777" w:rsidR="005B7237" w:rsidRDefault="005B7237" w:rsidP="005B7237">
            <w:pPr>
              <w:spacing w:line="360" w:lineRule="auto"/>
              <w:ind w:firstLineChars="200" w:firstLine="420"/>
              <w:rPr>
                <w:szCs w:val="22"/>
              </w:rPr>
            </w:pPr>
            <w:r>
              <w:rPr>
                <w:rFonts w:hint="eastAsia"/>
                <w:szCs w:val="22"/>
              </w:rPr>
              <w:t>介绍说公司每年会召开会议，对年度工作进行总结，明确公司优势，提出公司发展中存在的问题，并对下年度的工作做出安排。未保留记录，交流；</w:t>
            </w:r>
          </w:p>
          <w:p w14:paraId="7AA2DAE1" w14:textId="77777777" w:rsidR="002A499F" w:rsidRDefault="00D27890" w:rsidP="00D80C2F">
            <w:pPr>
              <w:spacing w:beforeLines="30" w:before="93" w:afterLines="30" w:after="93"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公司已建立了监视和测量的渠道并实施。</w:t>
            </w:r>
          </w:p>
          <w:p w14:paraId="54B3E2AC" w14:textId="77777777" w:rsidR="002A499F" w:rsidRDefault="00D27890" w:rsidP="00D80C2F">
            <w:pPr>
              <w:spacing w:beforeLines="30" w:before="93" w:afterLines="30" w:after="93" w:line="360" w:lineRule="auto"/>
              <w:ind w:firstLineChars="200" w:firstLine="420"/>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szCs w:val="21"/>
              </w:rPr>
              <w:t>公司已对管理体系的监视、测量、分析和评价进行了策划，基本能够按照要求实施。</w:t>
            </w:r>
          </w:p>
        </w:tc>
        <w:tc>
          <w:tcPr>
            <w:tcW w:w="760" w:type="dxa"/>
          </w:tcPr>
          <w:p w14:paraId="140BC0EC" w14:textId="77777777" w:rsidR="002A499F" w:rsidRDefault="00D278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符合</w:t>
            </w:r>
          </w:p>
        </w:tc>
      </w:tr>
      <w:tr w:rsidR="002A499F" w14:paraId="1BA8F509" w14:textId="77777777">
        <w:trPr>
          <w:trHeight w:val="662"/>
        </w:trPr>
        <w:tc>
          <w:tcPr>
            <w:tcW w:w="1707" w:type="dxa"/>
            <w:vAlign w:val="center"/>
          </w:tcPr>
          <w:p w14:paraId="46BA856C" w14:textId="77777777" w:rsidR="002A499F" w:rsidRDefault="00D278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内审</w:t>
            </w:r>
          </w:p>
        </w:tc>
        <w:tc>
          <w:tcPr>
            <w:tcW w:w="1019" w:type="dxa"/>
            <w:vAlign w:val="center"/>
          </w:tcPr>
          <w:p w14:paraId="7C9D4910" w14:textId="77777777" w:rsidR="002A499F" w:rsidRDefault="00D278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 9.2</w:t>
            </w:r>
          </w:p>
        </w:tc>
        <w:tc>
          <w:tcPr>
            <w:tcW w:w="11223" w:type="dxa"/>
            <w:vAlign w:val="center"/>
          </w:tcPr>
          <w:p w14:paraId="3908D9EF" w14:textId="77777777" w:rsidR="002A499F" w:rsidRDefault="00D27890" w:rsidP="00D80C2F">
            <w:pPr>
              <w:spacing w:beforeLines="30" w:before="93" w:afterLines="30" w:after="93"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查看《内部审核控制程序》，经查基本符合要求。</w:t>
            </w:r>
          </w:p>
          <w:p w14:paraId="239D67B0" w14:textId="3A5A462C" w:rsidR="002A499F" w:rsidRDefault="00D27890" w:rsidP="00D80C2F">
            <w:pPr>
              <w:spacing w:beforeLines="30" w:before="93" w:afterLines="30" w:after="93"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查有签发《内部审核计划》。定于2022年</w:t>
            </w:r>
            <w:r w:rsidR="0022076A">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月</w:t>
            </w:r>
            <w:r w:rsidR="0022076A">
              <w:rPr>
                <w:rFonts w:asciiTheme="minorEastAsia" w:eastAsiaTheme="minorEastAsia" w:hAnsiTheme="minorEastAsia" w:cstheme="minorEastAsia"/>
                <w:szCs w:val="21"/>
              </w:rPr>
              <w:t>19</w:t>
            </w:r>
            <w:r>
              <w:rPr>
                <w:rFonts w:asciiTheme="minorEastAsia" w:eastAsiaTheme="minorEastAsia" w:hAnsiTheme="minorEastAsia" w:cstheme="minorEastAsia" w:hint="eastAsia"/>
                <w:szCs w:val="21"/>
              </w:rPr>
              <w:t>-</w:t>
            </w:r>
            <w:r w:rsidR="0022076A">
              <w:rPr>
                <w:rFonts w:asciiTheme="minorEastAsia" w:eastAsiaTheme="minorEastAsia" w:hAnsiTheme="minorEastAsia" w:cstheme="minorEastAsia"/>
                <w:szCs w:val="21"/>
              </w:rPr>
              <w:t>20</w:t>
            </w:r>
            <w:r>
              <w:rPr>
                <w:rFonts w:asciiTheme="minorEastAsia" w:eastAsiaTheme="minorEastAsia" w:hAnsiTheme="minorEastAsia" w:cstheme="minorEastAsia" w:hint="eastAsia"/>
                <w:szCs w:val="21"/>
              </w:rPr>
              <w:t>日开展内部审核，通知规定了内审的目的、依据、范围、审核的主要内容、审核要求、审核组成员及审核时间安排等。审核组长：</w:t>
            </w:r>
            <w:r w:rsidR="0022076A" w:rsidRPr="0022076A">
              <w:rPr>
                <w:rFonts w:asciiTheme="minorEastAsia" w:eastAsiaTheme="minorEastAsia" w:hAnsiTheme="minorEastAsia" w:cstheme="minorEastAsia" w:hint="eastAsia"/>
                <w:szCs w:val="21"/>
              </w:rPr>
              <w:t>陈皆煌</w:t>
            </w:r>
            <w:r>
              <w:rPr>
                <w:rFonts w:asciiTheme="minorEastAsia" w:eastAsiaTheme="minorEastAsia" w:hAnsiTheme="minorEastAsia" w:cstheme="minorEastAsia" w:hint="eastAsia"/>
                <w:szCs w:val="21"/>
              </w:rPr>
              <w:t>，组员：</w:t>
            </w:r>
            <w:r w:rsidR="0022076A" w:rsidRPr="0022076A">
              <w:rPr>
                <w:rFonts w:asciiTheme="minorEastAsia" w:eastAsiaTheme="minorEastAsia" w:hAnsiTheme="minorEastAsia" w:cstheme="minorEastAsia" w:hint="eastAsia"/>
                <w:szCs w:val="21"/>
              </w:rPr>
              <w:t>林芳</w:t>
            </w:r>
            <w:r>
              <w:rPr>
                <w:rFonts w:asciiTheme="minorEastAsia" w:eastAsiaTheme="minorEastAsia" w:hAnsiTheme="minorEastAsia" w:cstheme="minorEastAsia" w:hint="eastAsia"/>
                <w:szCs w:val="21"/>
              </w:rPr>
              <w:t>。</w:t>
            </w:r>
          </w:p>
          <w:p w14:paraId="4D8FEE56" w14:textId="77777777" w:rsidR="002A499F" w:rsidRDefault="00D27890" w:rsidP="00D80C2F">
            <w:pPr>
              <w:spacing w:beforeLines="30" w:before="93" w:afterLines="30" w:after="93"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经查内审员没有审核自己的工作，内审员审核深度及审核技能还需进一步加强。</w:t>
            </w:r>
          </w:p>
          <w:p w14:paraId="25B7490A" w14:textId="16DC3DD5" w:rsidR="002A499F" w:rsidRDefault="00D27890" w:rsidP="00D80C2F">
            <w:pPr>
              <w:spacing w:beforeLines="30" w:before="93" w:afterLines="30" w:after="93"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查看内审记录，按计划</w:t>
            </w:r>
            <w:r w:rsidR="0022076A">
              <w:rPr>
                <w:rFonts w:asciiTheme="minorEastAsia" w:eastAsiaTheme="minorEastAsia" w:hAnsiTheme="minorEastAsia" w:cstheme="minorEastAsia" w:hint="eastAsia"/>
                <w:szCs w:val="21"/>
              </w:rPr>
              <w:t>安排</w:t>
            </w:r>
            <w:r>
              <w:rPr>
                <w:rFonts w:asciiTheme="minorEastAsia" w:eastAsiaTheme="minorEastAsia" w:hAnsiTheme="minorEastAsia" w:cstheme="minorEastAsia" w:hint="eastAsia"/>
                <w:szCs w:val="21"/>
              </w:rPr>
              <w:t>内审员编制了内</w:t>
            </w:r>
            <w:proofErr w:type="gramStart"/>
            <w:r>
              <w:rPr>
                <w:rFonts w:asciiTheme="minorEastAsia" w:eastAsiaTheme="minorEastAsia" w:hAnsiTheme="minorEastAsia" w:cstheme="minorEastAsia" w:hint="eastAsia"/>
                <w:szCs w:val="21"/>
              </w:rPr>
              <w:t>审检查</w:t>
            </w:r>
            <w:proofErr w:type="gramEnd"/>
            <w:r>
              <w:rPr>
                <w:rFonts w:asciiTheme="minorEastAsia" w:eastAsiaTheme="minorEastAsia" w:hAnsiTheme="minorEastAsia" w:cstheme="minorEastAsia" w:hint="eastAsia"/>
                <w:szCs w:val="21"/>
              </w:rPr>
              <w:t>表，记录基本上反映了体系运行情况，</w:t>
            </w:r>
            <w:proofErr w:type="gramStart"/>
            <w:r>
              <w:rPr>
                <w:rFonts w:asciiTheme="minorEastAsia" w:eastAsiaTheme="minorEastAsia" w:hAnsiTheme="minorEastAsia" w:cstheme="minorEastAsia" w:hint="eastAsia"/>
                <w:szCs w:val="21"/>
              </w:rPr>
              <w:t>审核共</w:t>
            </w:r>
            <w:proofErr w:type="gramEnd"/>
            <w:r>
              <w:rPr>
                <w:rFonts w:asciiTheme="minorEastAsia" w:eastAsiaTheme="minorEastAsia" w:hAnsiTheme="minorEastAsia" w:cstheme="minorEastAsia" w:hint="eastAsia"/>
                <w:szCs w:val="21"/>
              </w:rPr>
              <w:t>发现1项一般不符合项，已整改到位。</w:t>
            </w:r>
          </w:p>
          <w:p w14:paraId="0379B86A" w14:textId="7F70A7AF" w:rsidR="002A499F" w:rsidRDefault="00D27890" w:rsidP="00D80C2F">
            <w:pPr>
              <w:spacing w:beforeLines="30" w:before="93" w:afterLines="30" w:after="93"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w:t>
            </w:r>
            <w:proofErr w:type="gramStart"/>
            <w:r>
              <w:rPr>
                <w:rFonts w:asciiTheme="minorEastAsia" w:eastAsiaTheme="minorEastAsia" w:hAnsiTheme="minorEastAsia" w:cstheme="minorEastAsia" w:hint="eastAsia"/>
                <w:szCs w:val="21"/>
              </w:rPr>
              <w:t>审报告</w:t>
            </w:r>
            <w:proofErr w:type="gramEnd"/>
            <w:r>
              <w:rPr>
                <w:rFonts w:asciiTheme="minorEastAsia" w:eastAsiaTheme="minorEastAsia" w:hAnsiTheme="minorEastAsia" w:cstheme="minorEastAsia" w:hint="eastAsia"/>
                <w:szCs w:val="21"/>
              </w:rPr>
              <w:t>由</w:t>
            </w:r>
            <w:r w:rsidR="0022076A" w:rsidRPr="0022076A">
              <w:rPr>
                <w:rFonts w:asciiTheme="minorEastAsia" w:eastAsiaTheme="minorEastAsia" w:hAnsiTheme="minorEastAsia" w:cstheme="minorEastAsia" w:hint="eastAsia"/>
                <w:szCs w:val="21"/>
              </w:rPr>
              <w:t>陈皆煌</w:t>
            </w:r>
            <w:r>
              <w:rPr>
                <w:rFonts w:asciiTheme="minorEastAsia" w:eastAsiaTheme="minorEastAsia" w:hAnsiTheme="minorEastAsia" w:cstheme="minorEastAsia" w:hint="eastAsia"/>
                <w:szCs w:val="21"/>
              </w:rPr>
              <w:t>拟稿，公司总经理</w:t>
            </w:r>
            <w:r w:rsidR="0022076A">
              <w:rPr>
                <w:rFonts w:asciiTheme="minorEastAsia" w:eastAsiaTheme="minorEastAsia" w:hAnsiTheme="minorEastAsia" w:cstheme="minorEastAsia" w:hint="eastAsia"/>
                <w:szCs w:val="21"/>
              </w:rPr>
              <w:t>胡金海</w:t>
            </w:r>
            <w:r>
              <w:rPr>
                <w:rFonts w:asciiTheme="minorEastAsia" w:eastAsiaTheme="minorEastAsia" w:hAnsiTheme="minorEastAsia" w:cstheme="minorEastAsia" w:hint="eastAsia"/>
                <w:szCs w:val="21"/>
              </w:rPr>
              <w:t>审批，经查其内容符合规定要求。</w:t>
            </w:r>
          </w:p>
          <w:p w14:paraId="6FA45B53" w14:textId="77777777" w:rsidR="002A499F" w:rsidRDefault="00D27890" w:rsidP="00D80C2F">
            <w:pPr>
              <w:spacing w:beforeLines="30" w:before="93" w:afterLines="30" w:after="93"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w:t>
            </w:r>
            <w:proofErr w:type="gramStart"/>
            <w:r>
              <w:rPr>
                <w:rFonts w:asciiTheme="minorEastAsia" w:eastAsiaTheme="minorEastAsia" w:hAnsiTheme="minorEastAsia" w:cstheme="minorEastAsia" w:hint="eastAsia"/>
                <w:szCs w:val="21"/>
              </w:rPr>
              <w:t>查内部</w:t>
            </w:r>
            <w:proofErr w:type="gramEnd"/>
            <w:r>
              <w:rPr>
                <w:rFonts w:asciiTheme="minorEastAsia" w:eastAsiaTheme="minorEastAsia" w:hAnsiTheme="minorEastAsia" w:cstheme="minorEastAsia" w:hint="eastAsia"/>
                <w:szCs w:val="21"/>
              </w:rPr>
              <w:t>审核基本满足要求。</w:t>
            </w:r>
          </w:p>
        </w:tc>
        <w:tc>
          <w:tcPr>
            <w:tcW w:w="760" w:type="dxa"/>
          </w:tcPr>
          <w:p w14:paraId="0F506E6D" w14:textId="77777777" w:rsidR="002A499F" w:rsidRDefault="00D278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符合</w:t>
            </w:r>
          </w:p>
        </w:tc>
      </w:tr>
      <w:tr w:rsidR="002A499F" w14:paraId="411A2140" w14:textId="77777777">
        <w:trPr>
          <w:trHeight w:val="1184"/>
        </w:trPr>
        <w:tc>
          <w:tcPr>
            <w:tcW w:w="1707" w:type="dxa"/>
            <w:vAlign w:val="center"/>
          </w:tcPr>
          <w:p w14:paraId="3BCD1EE8" w14:textId="77777777" w:rsidR="002A499F" w:rsidRDefault="00D278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不合格和纠正措施</w:t>
            </w:r>
          </w:p>
        </w:tc>
        <w:tc>
          <w:tcPr>
            <w:tcW w:w="1019" w:type="dxa"/>
            <w:vAlign w:val="center"/>
          </w:tcPr>
          <w:p w14:paraId="47276C71" w14:textId="77777777" w:rsidR="002A499F" w:rsidRDefault="00D278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Q:10.2  </w:t>
            </w:r>
          </w:p>
          <w:p w14:paraId="4E7813CD" w14:textId="77777777" w:rsidR="002A499F" w:rsidRDefault="002A499F">
            <w:pPr>
              <w:spacing w:line="360" w:lineRule="auto"/>
              <w:rPr>
                <w:rFonts w:asciiTheme="minorEastAsia" w:eastAsiaTheme="minorEastAsia" w:hAnsiTheme="minorEastAsia" w:cstheme="minorEastAsia"/>
                <w:sz w:val="24"/>
                <w:szCs w:val="24"/>
              </w:rPr>
            </w:pPr>
          </w:p>
        </w:tc>
        <w:tc>
          <w:tcPr>
            <w:tcW w:w="11223" w:type="dxa"/>
            <w:vAlign w:val="center"/>
          </w:tcPr>
          <w:p w14:paraId="6F9C76C3" w14:textId="47FF5E37" w:rsidR="002A499F" w:rsidRDefault="00D27890" w:rsidP="00D80C2F">
            <w:pPr>
              <w:spacing w:beforeLines="30" w:before="93" w:afterLines="30" w:after="93"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保持实施《纠正措施控制程序》，对纠正预防措施识别、评审、验证，调查、处理等作了规定，其内容符合组织实际及标准要求。 </w:t>
            </w:r>
          </w:p>
          <w:p w14:paraId="60850821" w14:textId="77777777" w:rsidR="002A499F" w:rsidRDefault="00D27890" w:rsidP="00D80C2F">
            <w:pPr>
              <w:spacing w:beforeLines="30" w:before="93" w:afterLines="30" w:after="93"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对生产过程中出现的不符合项进行了原因分析，并制定、实施了纠正措施，并由办公室组织相关人员对所采取的纠正措施进行了验证，纠正措施有效；</w:t>
            </w:r>
          </w:p>
          <w:p w14:paraId="6A95CC67" w14:textId="77777777" w:rsidR="002A499F" w:rsidRDefault="00D27890" w:rsidP="00D80C2F">
            <w:pPr>
              <w:spacing w:beforeLines="30" w:before="93" w:afterLines="30" w:after="93"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体系运行以来公司按照体系的要求，通过运行控制、加强培训，以及开展管理评审活动等方式采取预防措施，防止不符合/不合格的发生，不符合得到了有效控制，人员质量、安全意识有了明显提高，没有发现潜在的不符合，没有发生重大质量事故，及相关投诉情况。</w:t>
            </w:r>
          </w:p>
          <w:p w14:paraId="0FCF7346" w14:textId="77777777" w:rsidR="002A499F" w:rsidRDefault="00D27890" w:rsidP="00D80C2F">
            <w:pPr>
              <w:spacing w:beforeLines="30" w:before="93" w:afterLines="30" w:after="93" w:line="360" w:lineRule="auto"/>
              <w:ind w:firstLineChars="200" w:firstLine="420"/>
              <w:rPr>
                <w:rFonts w:ascii="楷体" w:eastAsia="楷体" w:hAnsi="楷体" w:cs="Arial"/>
                <w:sz w:val="24"/>
                <w:szCs w:val="24"/>
              </w:rPr>
            </w:pPr>
            <w:r>
              <w:rPr>
                <w:rFonts w:asciiTheme="minorEastAsia" w:eastAsiaTheme="minorEastAsia" w:hAnsiTheme="minorEastAsia" w:cstheme="minorEastAsia" w:hint="eastAsia"/>
                <w:szCs w:val="21"/>
              </w:rPr>
              <w:t>企业纠正和预防措施的管理符合标准规定要求。</w:t>
            </w:r>
          </w:p>
        </w:tc>
        <w:tc>
          <w:tcPr>
            <w:tcW w:w="760" w:type="dxa"/>
          </w:tcPr>
          <w:p w14:paraId="2485EE77" w14:textId="77777777" w:rsidR="002A499F" w:rsidRDefault="00D278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bl>
    <w:p w14:paraId="227A5BCF" w14:textId="77777777" w:rsidR="002A499F" w:rsidRDefault="00D27890">
      <w:pPr>
        <w:pStyle w:val="a9"/>
        <w:spacing w:line="360" w:lineRule="auto"/>
        <w:rPr>
          <w:sz w:val="24"/>
          <w:szCs w:val="24"/>
        </w:rPr>
      </w:pPr>
      <w:r>
        <w:rPr>
          <w:rFonts w:hAnsi="宋体"/>
          <w:sz w:val="24"/>
          <w:szCs w:val="24"/>
        </w:rPr>
        <w:t>说明：不符合标注</w:t>
      </w:r>
      <w:r>
        <w:rPr>
          <w:sz w:val="24"/>
          <w:szCs w:val="24"/>
        </w:rPr>
        <w:t>N</w:t>
      </w:r>
    </w:p>
    <w:p w14:paraId="4B20D995" w14:textId="77777777" w:rsidR="002A499F" w:rsidRDefault="002A499F">
      <w:pPr>
        <w:spacing w:line="360" w:lineRule="auto"/>
        <w:jc w:val="center"/>
        <w:rPr>
          <w:bCs/>
          <w:color w:val="000000"/>
          <w:sz w:val="24"/>
          <w:szCs w:val="24"/>
        </w:rPr>
      </w:pPr>
    </w:p>
    <w:p w14:paraId="46480A9C" w14:textId="77777777" w:rsidR="002A499F" w:rsidRDefault="002A499F">
      <w:pPr>
        <w:pStyle w:val="a9"/>
        <w:spacing w:line="360" w:lineRule="auto"/>
        <w:rPr>
          <w:sz w:val="24"/>
          <w:szCs w:val="24"/>
        </w:rPr>
      </w:pPr>
    </w:p>
    <w:sectPr w:rsidR="002A499F" w:rsidSect="002A499F">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985CF" w14:textId="77777777" w:rsidR="00761750" w:rsidRDefault="00761750" w:rsidP="002A499F">
      <w:r>
        <w:separator/>
      </w:r>
    </w:p>
  </w:endnote>
  <w:endnote w:type="continuationSeparator" w:id="0">
    <w:p w14:paraId="4DDA8F6B" w14:textId="77777777" w:rsidR="00761750" w:rsidRDefault="00761750" w:rsidP="002A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YaHei">
    <w:altName w:val="Times New Roman"/>
    <w:panose1 w:val="00000000000000000000"/>
    <w:charset w:val="00"/>
    <w:family w:val="roman"/>
    <w:notTrueType/>
    <w:pitch w:val="default"/>
  </w:font>
  <w:font w:name="楷体">
    <w:altName w:val="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13217EFB" w14:textId="77777777" w:rsidR="002A499F" w:rsidRDefault="002A499F">
            <w:pPr>
              <w:pStyle w:val="a9"/>
              <w:jc w:val="center"/>
            </w:pPr>
            <w:r>
              <w:rPr>
                <w:b/>
                <w:sz w:val="24"/>
                <w:szCs w:val="24"/>
              </w:rPr>
              <w:fldChar w:fldCharType="begin"/>
            </w:r>
            <w:r w:rsidR="00D27890">
              <w:rPr>
                <w:b/>
              </w:rPr>
              <w:instrText>PAGE</w:instrText>
            </w:r>
            <w:r>
              <w:rPr>
                <w:b/>
                <w:sz w:val="24"/>
                <w:szCs w:val="24"/>
              </w:rPr>
              <w:fldChar w:fldCharType="separate"/>
            </w:r>
            <w:r w:rsidR="00D80C2F">
              <w:rPr>
                <w:b/>
                <w:noProof/>
              </w:rPr>
              <w:t>1</w:t>
            </w:r>
            <w:r>
              <w:rPr>
                <w:b/>
                <w:sz w:val="24"/>
                <w:szCs w:val="24"/>
              </w:rPr>
              <w:fldChar w:fldCharType="end"/>
            </w:r>
            <w:r w:rsidR="00D27890">
              <w:rPr>
                <w:lang w:val="zh-CN"/>
              </w:rPr>
              <w:t xml:space="preserve"> / </w:t>
            </w:r>
            <w:r>
              <w:rPr>
                <w:b/>
                <w:sz w:val="24"/>
                <w:szCs w:val="24"/>
              </w:rPr>
              <w:fldChar w:fldCharType="begin"/>
            </w:r>
            <w:r w:rsidR="00D27890">
              <w:rPr>
                <w:b/>
              </w:rPr>
              <w:instrText>NUMPAGES</w:instrText>
            </w:r>
            <w:r>
              <w:rPr>
                <w:b/>
                <w:sz w:val="24"/>
                <w:szCs w:val="24"/>
              </w:rPr>
              <w:fldChar w:fldCharType="separate"/>
            </w:r>
            <w:r w:rsidR="00D80C2F">
              <w:rPr>
                <w:b/>
                <w:noProof/>
              </w:rPr>
              <w:t>8</w:t>
            </w:r>
            <w:r>
              <w:rPr>
                <w:b/>
                <w:sz w:val="24"/>
                <w:szCs w:val="24"/>
              </w:rPr>
              <w:fldChar w:fldCharType="end"/>
            </w:r>
          </w:p>
        </w:sdtContent>
      </w:sdt>
    </w:sdtContent>
  </w:sdt>
  <w:p w14:paraId="07112BB8" w14:textId="77777777" w:rsidR="002A499F" w:rsidRDefault="002A499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F316B" w14:textId="77777777" w:rsidR="00761750" w:rsidRDefault="00761750" w:rsidP="002A499F">
      <w:r>
        <w:separator/>
      </w:r>
    </w:p>
  </w:footnote>
  <w:footnote w:type="continuationSeparator" w:id="0">
    <w:p w14:paraId="1B10E097" w14:textId="77777777" w:rsidR="00761750" w:rsidRDefault="00761750" w:rsidP="002A4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B97C" w14:textId="77777777" w:rsidR="002A499F" w:rsidRDefault="00D27890">
    <w:pPr>
      <w:pStyle w:val="ab"/>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0B45BDE2" wp14:editId="0D92345D">
          <wp:simplePos x="0" y="0"/>
          <wp:positionH relativeFrom="column">
            <wp:posOffset>-25400</wp:posOffset>
          </wp:positionH>
          <wp:positionV relativeFrom="paragraph">
            <wp:posOffset>-247650</wp:posOffset>
          </wp:positionV>
          <wp:extent cx="485775" cy="485775"/>
          <wp:effectExtent l="0" t="0" r="9525" b="9525"/>
          <wp:wrapTopAndBottom/>
          <wp:docPr id="1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0" descr="新LOGO.png"/>
                  <pic:cNvPicPr>
                    <a:picLocks noChangeAspect="1"/>
                  </pic:cNvPicPr>
                </pic:nvPicPr>
                <pic:blipFill>
                  <a:blip r:embed="rId1" cstate="email"/>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3D1B2A6" w14:textId="77777777" w:rsidR="002A499F" w:rsidRDefault="00000000">
    <w:pPr>
      <w:pStyle w:val="ab"/>
      <w:pBdr>
        <w:bottom w:val="none" w:sz="0" w:space="1" w:color="auto"/>
      </w:pBdr>
      <w:spacing w:line="320" w:lineRule="exact"/>
      <w:jc w:val="left"/>
    </w:pPr>
    <w:r>
      <w:pict w14:anchorId="3CEF7C2C">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9264"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stroked="f">
          <v:textbox>
            <w:txbxContent>
              <w:p w14:paraId="4A7B7A27" w14:textId="77777777" w:rsidR="002A499F" w:rsidRDefault="00D27890">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27890">
      <w:rPr>
        <w:rStyle w:val="CharChar1"/>
        <w:rFonts w:hint="default"/>
        <w:w w:val="90"/>
      </w:rPr>
      <w:t xml:space="preserve">Beijing International </w:t>
    </w:r>
    <w:proofErr w:type="spellStart"/>
    <w:r w:rsidR="00D27890">
      <w:rPr>
        <w:rStyle w:val="CharChar1"/>
        <w:rFonts w:hint="default"/>
        <w:w w:val="90"/>
      </w:rPr>
      <w:t>Otandard</w:t>
    </w:r>
    <w:proofErr w:type="spellEnd"/>
    <w:r w:rsidR="00D27890">
      <w:rPr>
        <w:rStyle w:val="CharChar1"/>
        <w:rFonts w:hint="default"/>
        <w:w w:val="90"/>
      </w:rPr>
      <w:t xml:space="preserve"> united Certification </w:t>
    </w:r>
    <w:proofErr w:type="spellStart"/>
    <w:proofErr w:type="gramStart"/>
    <w:r w:rsidR="00D27890">
      <w:rPr>
        <w:rStyle w:val="CharChar1"/>
        <w:rFonts w:hint="default"/>
        <w:w w:val="90"/>
      </w:rPr>
      <w:t>Co.,Ltd</w:t>
    </w:r>
    <w:proofErr w:type="spellEnd"/>
    <w:r w:rsidR="00D27890">
      <w:rPr>
        <w:rStyle w:val="CharChar1"/>
        <w:rFonts w:hint="default"/>
        <w:w w:val="90"/>
      </w:rPr>
      <w:t>.</w:t>
    </w:r>
    <w:proofErr w:type="gramEnd"/>
  </w:p>
  <w:p w14:paraId="3EBF53A9" w14:textId="77777777" w:rsidR="002A499F" w:rsidRDefault="002A499F">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mMyODdhYjgzNDZhNDU2MGFiNzViOWNjMWQwZGMyM2IifQ=="/>
  </w:docVars>
  <w:rsids>
    <w:rsidRoot w:val="009973B4"/>
    <w:rsid w:val="00001690"/>
    <w:rsid w:val="00004B4F"/>
    <w:rsid w:val="00006703"/>
    <w:rsid w:val="00006956"/>
    <w:rsid w:val="00011227"/>
    <w:rsid w:val="0001741D"/>
    <w:rsid w:val="000237F6"/>
    <w:rsid w:val="00031DF2"/>
    <w:rsid w:val="00032F14"/>
    <w:rsid w:val="0003373A"/>
    <w:rsid w:val="00045DF9"/>
    <w:rsid w:val="00053A70"/>
    <w:rsid w:val="0005627A"/>
    <w:rsid w:val="00060677"/>
    <w:rsid w:val="00062A62"/>
    <w:rsid w:val="000656F6"/>
    <w:rsid w:val="00065B4E"/>
    <w:rsid w:val="00066385"/>
    <w:rsid w:val="000676FC"/>
    <w:rsid w:val="0007588D"/>
    <w:rsid w:val="00075AE3"/>
    <w:rsid w:val="00084059"/>
    <w:rsid w:val="00091B44"/>
    <w:rsid w:val="00092846"/>
    <w:rsid w:val="00094639"/>
    <w:rsid w:val="00096AA8"/>
    <w:rsid w:val="000B0305"/>
    <w:rsid w:val="000C17C9"/>
    <w:rsid w:val="000D505E"/>
    <w:rsid w:val="000D5C55"/>
    <w:rsid w:val="000F1528"/>
    <w:rsid w:val="000F15AD"/>
    <w:rsid w:val="000F5AF2"/>
    <w:rsid w:val="00102E7B"/>
    <w:rsid w:val="001139C2"/>
    <w:rsid w:val="0011571A"/>
    <w:rsid w:val="00122B3D"/>
    <w:rsid w:val="00133EC7"/>
    <w:rsid w:val="00140C78"/>
    <w:rsid w:val="00151CAB"/>
    <w:rsid w:val="00157670"/>
    <w:rsid w:val="00172C5F"/>
    <w:rsid w:val="00184EF5"/>
    <w:rsid w:val="00185AA7"/>
    <w:rsid w:val="001879FB"/>
    <w:rsid w:val="001924D0"/>
    <w:rsid w:val="001A0B6A"/>
    <w:rsid w:val="001A2D7F"/>
    <w:rsid w:val="001B2F09"/>
    <w:rsid w:val="001B51C0"/>
    <w:rsid w:val="001C5606"/>
    <w:rsid w:val="001C60D1"/>
    <w:rsid w:val="001D3B04"/>
    <w:rsid w:val="001D6553"/>
    <w:rsid w:val="001E2898"/>
    <w:rsid w:val="001E40B4"/>
    <w:rsid w:val="001E4CF5"/>
    <w:rsid w:val="001F0E89"/>
    <w:rsid w:val="00203AD5"/>
    <w:rsid w:val="002055D7"/>
    <w:rsid w:val="00213FC8"/>
    <w:rsid w:val="0022076A"/>
    <w:rsid w:val="002227A6"/>
    <w:rsid w:val="00224179"/>
    <w:rsid w:val="00232A7F"/>
    <w:rsid w:val="0023321E"/>
    <w:rsid w:val="0023353E"/>
    <w:rsid w:val="00237C34"/>
    <w:rsid w:val="00246F36"/>
    <w:rsid w:val="00260033"/>
    <w:rsid w:val="00264C59"/>
    <w:rsid w:val="0026634F"/>
    <w:rsid w:val="00277320"/>
    <w:rsid w:val="00290BAA"/>
    <w:rsid w:val="00294CAB"/>
    <w:rsid w:val="002A499F"/>
    <w:rsid w:val="002A6132"/>
    <w:rsid w:val="002B5F02"/>
    <w:rsid w:val="002C38F0"/>
    <w:rsid w:val="002D4025"/>
    <w:rsid w:val="002D42FC"/>
    <w:rsid w:val="002D5EC7"/>
    <w:rsid w:val="002E0617"/>
    <w:rsid w:val="002E15E3"/>
    <w:rsid w:val="00300CFD"/>
    <w:rsid w:val="0030757E"/>
    <w:rsid w:val="00307E47"/>
    <w:rsid w:val="003338FE"/>
    <w:rsid w:val="00334858"/>
    <w:rsid w:val="00337922"/>
    <w:rsid w:val="00340867"/>
    <w:rsid w:val="0034590A"/>
    <w:rsid w:val="00346DEA"/>
    <w:rsid w:val="00357356"/>
    <w:rsid w:val="00361808"/>
    <w:rsid w:val="00375D3C"/>
    <w:rsid w:val="00376B26"/>
    <w:rsid w:val="00380837"/>
    <w:rsid w:val="00383CE6"/>
    <w:rsid w:val="003901B9"/>
    <w:rsid w:val="003927D6"/>
    <w:rsid w:val="003A198A"/>
    <w:rsid w:val="003A5708"/>
    <w:rsid w:val="003D1A21"/>
    <w:rsid w:val="003D74E5"/>
    <w:rsid w:val="003D7A3A"/>
    <w:rsid w:val="003E2285"/>
    <w:rsid w:val="003E23E7"/>
    <w:rsid w:val="003F14C0"/>
    <w:rsid w:val="003F1922"/>
    <w:rsid w:val="003F78BC"/>
    <w:rsid w:val="00410914"/>
    <w:rsid w:val="0041252E"/>
    <w:rsid w:val="004125AA"/>
    <w:rsid w:val="004144EA"/>
    <w:rsid w:val="0042049A"/>
    <w:rsid w:val="00424AD5"/>
    <w:rsid w:val="0042647E"/>
    <w:rsid w:val="00427BF9"/>
    <w:rsid w:val="00432535"/>
    <w:rsid w:val="004379FF"/>
    <w:rsid w:val="00440288"/>
    <w:rsid w:val="00440298"/>
    <w:rsid w:val="004503F9"/>
    <w:rsid w:val="00457FEC"/>
    <w:rsid w:val="00463C42"/>
    <w:rsid w:val="00466E7F"/>
    <w:rsid w:val="00467AAE"/>
    <w:rsid w:val="00475D30"/>
    <w:rsid w:val="00492D62"/>
    <w:rsid w:val="004B4CD9"/>
    <w:rsid w:val="004C0FC6"/>
    <w:rsid w:val="004C2A23"/>
    <w:rsid w:val="004D3DEA"/>
    <w:rsid w:val="004E34D6"/>
    <w:rsid w:val="004E6C5F"/>
    <w:rsid w:val="004F0EC9"/>
    <w:rsid w:val="004F4861"/>
    <w:rsid w:val="004F4AF2"/>
    <w:rsid w:val="004F7146"/>
    <w:rsid w:val="00521986"/>
    <w:rsid w:val="00536930"/>
    <w:rsid w:val="00541AA5"/>
    <w:rsid w:val="005622F4"/>
    <w:rsid w:val="005644C1"/>
    <w:rsid w:val="00564E53"/>
    <w:rsid w:val="00573464"/>
    <w:rsid w:val="00592CE1"/>
    <w:rsid w:val="005A0BAE"/>
    <w:rsid w:val="005A4314"/>
    <w:rsid w:val="005B4ECA"/>
    <w:rsid w:val="005B7237"/>
    <w:rsid w:val="005B7EF6"/>
    <w:rsid w:val="005C0FB0"/>
    <w:rsid w:val="005C3871"/>
    <w:rsid w:val="005F5D55"/>
    <w:rsid w:val="00610BFD"/>
    <w:rsid w:val="00612A96"/>
    <w:rsid w:val="00622E63"/>
    <w:rsid w:val="00627628"/>
    <w:rsid w:val="00630458"/>
    <w:rsid w:val="0063380B"/>
    <w:rsid w:val="00634FEE"/>
    <w:rsid w:val="00635D1B"/>
    <w:rsid w:val="00644FE2"/>
    <w:rsid w:val="00652698"/>
    <w:rsid w:val="00653EB5"/>
    <w:rsid w:val="0066729D"/>
    <w:rsid w:val="0067628E"/>
    <w:rsid w:val="0067640C"/>
    <w:rsid w:val="006854A4"/>
    <w:rsid w:val="006867FD"/>
    <w:rsid w:val="00687172"/>
    <w:rsid w:val="00692122"/>
    <w:rsid w:val="00694ABF"/>
    <w:rsid w:val="006A30AF"/>
    <w:rsid w:val="006C66DF"/>
    <w:rsid w:val="006E678B"/>
    <w:rsid w:val="00720B9E"/>
    <w:rsid w:val="00723613"/>
    <w:rsid w:val="00723CC1"/>
    <w:rsid w:val="00724380"/>
    <w:rsid w:val="007266DA"/>
    <w:rsid w:val="007327E1"/>
    <w:rsid w:val="0073466F"/>
    <w:rsid w:val="00736DE9"/>
    <w:rsid w:val="00751E3D"/>
    <w:rsid w:val="00761750"/>
    <w:rsid w:val="0076186C"/>
    <w:rsid w:val="0076382E"/>
    <w:rsid w:val="0076515B"/>
    <w:rsid w:val="00765F18"/>
    <w:rsid w:val="00773ED3"/>
    <w:rsid w:val="007757F3"/>
    <w:rsid w:val="00777C49"/>
    <w:rsid w:val="007827EA"/>
    <w:rsid w:val="007849D2"/>
    <w:rsid w:val="00795577"/>
    <w:rsid w:val="007A64A3"/>
    <w:rsid w:val="007A6BB6"/>
    <w:rsid w:val="007C29C3"/>
    <w:rsid w:val="007C52DC"/>
    <w:rsid w:val="007C5B2B"/>
    <w:rsid w:val="007D3342"/>
    <w:rsid w:val="007D64A3"/>
    <w:rsid w:val="007D6C72"/>
    <w:rsid w:val="007E6AEB"/>
    <w:rsid w:val="007E7FA6"/>
    <w:rsid w:val="00811319"/>
    <w:rsid w:val="00811FCD"/>
    <w:rsid w:val="0082633E"/>
    <w:rsid w:val="00827948"/>
    <w:rsid w:val="00832360"/>
    <w:rsid w:val="00836EE4"/>
    <w:rsid w:val="00843321"/>
    <w:rsid w:val="008508E0"/>
    <w:rsid w:val="008611DA"/>
    <w:rsid w:val="008631EF"/>
    <w:rsid w:val="008642B5"/>
    <w:rsid w:val="00864944"/>
    <w:rsid w:val="008831DD"/>
    <w:rsid w:val="008962DA"/>
    <w:rsid w:val="008973EE"/>
    <w:rsid w:val="008B31EA"/>
    <w:rsid w:val="008B3DF2"/>
    <w:rsid w:val="008B4371"/>
    <w:rsid w:val="008C66A2"/>
    <w:rsid w:val="009223C4"/>
    <w:rsid w:val="00930263"/>
    <w:rsid w:val="0093213C"/>
    <w:rsid w:val="0093454F"/>
    <w:rsid w:val="009346E9"/>
    <w:rsid w:val="00936D35"/>
    <w:rsid w:val="00940AB8"/>
    <w:rsid w:val="00952113"/>
    <w:rsid w:val="00971600"/>
    <w:rsid w:val="00974656"/>
    <w:rsid w:val="00976ECB"/>
    <w:rsid w:val="00981BF7"/>
    <w:rsid w:val="009823C0"/>
    <w:rsid w:val="009902A5"/>
    <w:rsid w:val="00991D04"/>
    <w:rsid w:val="00996D57"/>
    <w:rsid w:val="009973B4"/>
    <w:rsid w:val="009A495A"/>
    <w:rsid w:val="009A75B8"/>
    <w:rsid w:val="009B3DEF"/>
    <w:rsid w:val="009C28C1"/>
    <w:rsid w:val="009D0A2D"/>
    <w:rsid w:val="009D7D0E"/>
    <w:rsid w:val="009E610D"/>
    <w:rsid w:val="009F4FAF"/>
    <w:rsid w:val="009F7EED"/>
    <w:rsid w:val="00A06C8D"/>
    <w:rsid w:val="00A250F4"/>
    <w:rsid w:val="00A43797"/>
    <w:rsid w:val="00A4559E"/>
    <w:rsid w:val="00A45A1C"/>
    <w:rsid w:val="00A47F4E"/>
    <w:rsid w:val="00A60E5B"/>
    <w:rsid w:val="00A62A5E"/>
    <w:rsid w:val="00A648A9"/>
    <w:rsid w:val="00A7798D"/>
    <w:rsid w:val="00A851EA"/>
    <w:rsid w:val="00A9209A"/>
    <w:rsid w:val="00A95E27"/>
    <w:rsid w:val="00A96AC9"/>
    <w:rsid w:val="00AA6143"/>
    <w:rsid w:val="00AA7ED3"/>
    <w:rsid w:val="00AB0B3C"/>
    <w:rsid w:val="00AB48CD"/>
    <w:rsid w:val="00AC27EA"/>
    <w:rsid w:val="00AC5DBA"/>
    <w:rsid w:val="00AE1D06"/>
    <w:rsid w:val="00AF0AAB"/>
    <w:rsid w:val="00AF7A96"/>
    <w:rsid w:val="00B07B64"/>
    <w:rsid w:val="00B103FA"/>
    <w:rsid w:val="00B1517F"/>
    <w:rsid w:val="00B17AD2"/>
    <w:rsid w:val="00B25D5C"/>
    <w:rsid w:val="00B36391"/>
    <w:rsid w:val="00B40137"/>
    <w:rsid w:val="00B423E1"/>
    <w:rsid w:val="00B42A66"/>
    <w:rsid w:val="00B466BE"/>
    <w:rsid w:val="00B46AD7"/>
    <w:rsid w:val="00B53A47"/>
    <w:rsid w:val="00B60917"/>
    <w:rsid w:val="00B67466"/>
    <w:rsid w:val="00B819F6"/>
    <w:rsid w:val="00B92262"/>
    <w:rsid w:val="00B94AED"/>
    <w:rsid w:val="00BB05BF"/>
    <w:rsid w:val="00BB738E"/>
    <w:rsid w:val="00BD035C"/>
    <w:rsid w:val="00BE7974"/>
    <w:rsid w:val="00BF0D08"/>
    <w:rsid w:val="00BF597E"/>
    <w:rsid w:val="00C02311"/>
    <w:rsid w:val="00C042EE"/>
    <w:rsid w:val="00C05A33"/>
    <w:rsid w:val="00C14FAB"/>
    <w:rsid w:val="00C15924"/>
    <w:rsid w:val="00C24418"/>
    <w:rsid w:val="00C26AB5"/>
    <w:rsid w:val="00C35F7B"/>
    <w:rsid w:val="00C369E1"/>
    <w:rsid w:val="00C50B46"/>
    <w:rsid w:val="00C51A36"/>
    <w:rsid w:val="00C54E8C"/>
    <w:rsid w:val="00C55228"/>
    <w:rsid w:val="00C64674"/>
    <w:rsid w:val="00C736E8"/>
    <w:rsid w:val="00C868C5"/>
    <w:rsid w:val="00C930EA"/>
    <w:rsid w:val="00C94DCA"/>
    <w:rsid w:val="00CA2EBC"/>
    <w:rsid w:val="00CB679A"/>
    <w:rsid w:val="00CC7B8D"/>
    <w:rsid w:val="00CD1626"/>
    <w:rsid w:val="00CE315A"/>
    <w:rsid w:val="00CE49E9"/>
    <w:rsid w:val="00D05ED8"/>
    <w:rsid w:val="00D06F59"/>
    <w:rsid w:val="00D104B0"/>
    <w:rsid w:val="00D130FB"/>
    <w:rsid w:val="00D1375A"/>
    <w:rsid w:val="00D1428A"/>
    <w:rsid w:val="00D17F94"/>
    <w:rsid w:val="00D26CC9"/>
    <w:rsid w:val="00D27890"/>
    <w:rsid w:val="00D3165F"/>
    <w:rsid w:val="00D34B74"/>
    <w:rsid w:val="00D445C0"/>
    <w:rsid w:val="00D526DC"/>
    <w:rsid w:val="00D532A2"/>
    <w:rsid w:val="00D55C3F"/>
    <w:rsid w:val="00D6204D"/>
    <w:rsid w:val="00D642C3"/>
    <w:rsid w:val="00D80C2F"/>
    <w:rsid w:val="00D8388C"/>
    <w:rsid w:val="00D970EE"/>
    <w:rsid w:val="00DB6867"/>
    <w:rsid w:val="00DC16CC"/>
    <w:rsid w:val="00DC1CCD"/>
    <w:rsid w:val="00DE1DA3"/>
    <w:rsid w:val="00DE28A9"/>
    <w:rsid w:val="00DE4335"/>
    <w:rsid w:val="00DE75BC"/>
    <w:rsid w:val="00DF09F0"/>
    <w:rsid w:val="00DF2415"/>
    <w:rsid w:val="00E00346"/>
    <w:rsid w:val="00E24419"/>
    <w:rsid w:val="00E3051A"/>
    <w:rsid w:val="00E36648"/>
    <w:rsid w:val="00E36BB4"/>
    <w:rsid w:val="00E526D4"/>
    <w:rsid w:val="00E63E1D"/>
    <w:rsid w:val="00E6753E"/>
    <w:rsid w:val="00E675DC"/>
    <w:rsid w:val="00E80AFE"/>
    <w:rsid w:val="00E81A56"/>
    <w:rsid w:val="00E823AF"/>
    <w:rsid w:val="00E826AB"/>
    <w:rsid w:val="00E91B7E"/>
    <w:rsid w:val="00E95A70"/>
    <w:rsid w:val="00EA1BC8"/>
    <w:rsid w:val="00EA2D26"/>
    <w:rsid w:val="00EA4705"/>
    <w:rsid w:val="00EB0164"/>
    <w:rsid w:val="00EB4D5A"/>
    <w:rsid w:val="00EB61DC"/>
    <w:rsid w:val="00EB7294"/>
    <w:rsid w:val="00EC3D02"/>
    <w:rsid w:val="00ED0F62"/>
    <w:rsid w:val="00ED1B64"/>
    <w:rsid w:val="00EE46EA"/>
    <w:rsid w:val="00EE5D09"/>
    <w:rsid w:val="00EE6B41"/>
    <w:rsid w:val="00EF13DF"/>
    <w:rsid w:val="00EF7B7F"/>
    <w:rsid w:val="00F01062"/>
    <w:rsid w:val="00F43FBC"/>
    <w:rsid w:val="00F50E1D"/>
    <w:rsid w:val="00F50FEB"/>
    <w:rsid w:val="00F61AF4"/>
    <w:rsid w:val="00F72EE9"/>
    <w:rsid w:val="00F743D3"/>
    <w:rsid w:val="00F91E35"/>
    <w:rsid w:val="00F9329F"/>
    <w:rsid w:val="00FA37FE"/>
    <w:rsid w:val="00FB51D7"/>
    <w:rsid w:val="00FC1E5F"/>
    <w:rsid w:val="00FC329E"/>
    <w:rsid w:val="00FC6E09"/>
    <w:rsid w:val="00FC6EFF"/>
    <w:rsid w:val="00FC6F92"/>
    <w:rsid w:val="00FD515A"/>
    <w:rsid w:val="00FD7353"/>
    <w:rsid w:val="00FE2041"/>
    <w:rsid w:val="00FE77DE"/>
    <w:rsid w:val="00FF24CF"/>
    <w:rsid w:val="00FF35C8"/>
    <w:rsid w:val="00FF3F12"/>
    <w:rsid w:val="00FF4A53"/>
    <w:rsid w:val="02E31C33"/>
    <w:rsid w:val="0320505F"/>
    <w:rsid w:val="0378379C"/>
    <w:rsid w:val="04510B7D"/>
    <w:rsid w:val="08E60B71"/>
    <w:rsid w:val="0A8D103E"/>
    <w:rsid w:val="0ACE1CBC"/>
    <w:rsid w:val="0B5F07F0"/>
    <w:rsid w:val="0C1869EC"/>
    <w:rsid w:val="0E891764"/>
    <w:rsid w:val="108219C2"/>
    <w:rsid w:val="108A0D67"/>
    <w:rsid w:val="117E71EC"/>
    <w:rsid w:val="13246CB0"/>
    <w:rsid w:val="136314F4"/>
    <w:rsid w:val="13DC1CEE"/>
    <w:rsid w:val="14257908"/>
    <w:rsid w:val="15D53416"/>
    <w:rsid w:val="16975B5C"/>
    <w:rsid w:val="16F65808"/>
    <w:rsid w:val="16F701BD"/>
    <w:rsid w:val="19BD6015"/>
    <w:rsid w:val="1A324283"/>
    <w:rsid w:val="1B3E39A3"/>
    <w:rsid w:val="1B405BB2"/>
    <w:rsid w:val="1B9E43FA"/>
    <w:rsid w:val="1BEC3BF1"/>
    <w:rsid w:val="1D85741F"/>
    <w:rsid w:val="1E847499"/>
    <w:rsid w:val="1F1F7BA7"/>
    <w:rsid w:val="1FD7676E"/>
    <w:rsid w:val="23351337"/>
    <w:rsid w:val="23557E88"/>
    <w:rsid w:val="26B207F6"/>
    <w:rsid w:val="274E61F5"/>
    <w:rsid w:val="2767752B"/>
    <w:rsid w:val="27DF7CD6"/>
    <w:rsid w:val="2B9077E0"/>
    <w:rsid w:val="2C703113"/>
    <w:rsid w:val="2CF30AC4"/>
    <w:rsid w:val="2D9327E0"/>
    <w:rsid w:val="2E00760C"/>
    <w:rsid w:val="2EE93C61"/>
    <w:rsid w:val="2FEB299B"/>
    <w:rsid w:val="32691255"/>
    <w:rsid w:val="32C11AD5"/>
    <w:rsid w:val="33FC18FA"/>
    <w:rsid w:val="34041CDB"/>
    <w:rsid w:val="3438524B"/>
    <w:rsid w:val="347A7706"/>
    <w:rsid w:val="34B32935"/>
    <w:rsid w:val="36F44ACE"/>
    <w:rsid w:val="375F34D7"/>
    <w:rsid w:val="38F61C56"/>
    <w:rsid w:val="3AD826FA"/>
    <w:rsid w:val="3DAD6D4F"/>
    <w:rsid w:val="40285D69"/>
    <w:rsid w:val="41842DAE"/>
    <w:rsid w:val="466F33FE"/>
    <w:rsid w:val="471A7957"/>
    <w:rsid w:val="487A59C8"/>
    <w:rsid w:val="48800E04"/>
    <w:rsid w:val="489C542B"/>
    <w:rsid w:val="494C5676"/>
    <w:rsid w:val="4ABE4B71"/>
    <w:rsid w:val="4D943D2E"/>
    <w:rsid w:val="4DBE2B22"/>
    <w:rsid w:val="4E133598"/>
    <w:rsid w:val="4E95570D"/>
    <w:rsid w:val="50886C2D"/>
    <w:rsid w:val="52390AC9"/>
    <w:rsid w:val="54930741"/>
    <w:rsid w:val="56135BAC"/>
    <w:rsid w:val="56390FCA"/>
    <w:rsid w:val="563932E5"/>
    <w:rsid w:val="58322D49"/>
    <w:rsid w:val="58411BD6"/>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5AA7FC6"/>
    <w:rsid w:val="761F43CB"/>
    <w:rsid w:val="76373F2B"/>
    <w:rsid w:val="76495B1C"/>
    <w:rsid w:val="77310DBF"/>
    <w:rsid w:val="78741EB2"/>
    <w:rsid w:val="7B5C61FD"/>
    <w:rsid w:val="7C4566E1"/>
    <w:rsid w:val="7CBD57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DCB3E1"/>
  <w15:docId w15:val="{566F411C-7614-4D52-A1E5-2737ECCC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D1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rsid w:val="002A499F"/>
    <w:pPr>
      <w:ind w:firstLineChars="200" w:firstLine="720"/>
    </w:pPr>
  </w:style>
  <w:style w:type="paragraph" w:styleId="a5">
    <w:name w:val="Body Text Indent"/>
    <w:basedOn w:val="a"/>
    <w:qFormat/>
    <w:rsid w:val="002A499F"/>
    <w:pPr>
      <w:ind w:firstLineChars="200" w:firstLine="480"/>
    </w:pPr>
    <w:rPr>
      <w:sz w:val="24"/>
    </w:rPr>
  </w:style>
  <w:style w:type="paragraph" w:styleId="a6">
    <w:name w:val="Plain Text"/>
    <w:basedOn w:val="a"/>
    <w:unhideWhenUsed/>
    <w:qFormat/>
    <w:rsid w:val="002A499F"/>
    <w:rPr>
      <w:rFonts w:ascii="宋体" w:hAnsi="Courier New"/>
    </w:rPr>
  </w:style>
  <w:style w:type="paragraph" w:styleId="a7">
    <w:name w:val="Balloon Text"/>
    <w:basedOn w:val="a"/>
    <w:link w:val="a8"/>
    <w:uiPriority w:val="99"/>
    <w:unhideWhenUsed/>
    <w:qFormat/>
    <w:rsid w:val="002A499F"/>
    <w:rPr>
      <w:sz w:val="18"/>
      <w:szCs w:val="18"/>
    </w:rPr>
  </w:style>
  <w:style w:type="paragraph" w:styleId="a9">
    <w:name w:val="footer"/>
    <w:basedOn w:val="a"/>
    <w:link w:val="aa"/>
    <w:uiPriority w:val="99"/>
    <w:unhideWhenUsed/>
    <w:qFormat/>
    <w:rsid w:val="002A499F"/>
    <w:pPr>
      <w:tabs>
        <w:tab w:val="center" w:pos="4153"/>
        <w:tab w:val="right" w:pos="8306"/>
      </w:tabs>
      <w:snapToGrid w:val="0"/>
      <w:jc w:val="left"/>
    </w:pPr>
    <w:rPr>
      <w:sz w:val="18"/>
      <w:szCs w:val="18"/>
    </w:rPr>
  </w:style>
  <w:style w:type="paragraph" w:styleId="ab">
    <w:name w:val="header"/>
    <w:basedOn w:val="a"/>
    <w:link w:val="ac"/>
    <w:unhideWhenUsed/>
    <w:qFormat/>
    <w:rsid w:val="002A499F"/>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qFormat/>
    <w:rsid w:val="002A499F"/>
    <w:rPr>
      <w:rFonts w:ascii="Times New Roman" w:eastAsia="宋体" w:hAnsi="Times New Roman" w:cs="Times New Roman"/>
      <w:sz w:val="18"/>
      <w:szCs w:val="18"/>
    </w:rPr>
  </w:style>
  <w:style w:type="character" w:customStyle="1" w:styleId="aa">
    <w:name w:val="页脚 字符"/>
    <w:basedOn w:val="a0"/>
    <w:link w:val="a9"/>
    <w:uiPriority w:val="99"/>
    <w:qFormat/>
    <w:rsid w:val="002A499F"/>
    <w:rPr>
      <w:rFonts w:ascii="Times New Roman" w:eastAsia="宋体" w:hAnsi="Times New Roman" w:cs="Times New Roman"/>
      <w:sz w:val="18"/>
      <w:szCs w:val="18"/>
    </w:rPr>
  </w:style>
  <w:style w:type="character" w:customStyle="1" w:styleId="a8">
    <w:name w:val="批注框文本 字符"/>
    <w:basedOn w:val="a0"/>
    <w:link w:val="a7"/>
    <w:uiPriority w:val="99"/>
    <w:semiHidden/>
    <w:qFormat/>
    <w:rsid w:val="002A499F"/>
    <w:rPr>
      <w:rFonts w:ascii="Times New Roman" w:eastAsia="宋体" w:hAnsi="Times New Roman" w:cs="Times New Roman"/>
      <w:sz w:val="18"/>
      <w:szCs w:val="18"/>
    </w:rPr>
  </w:style>
  <w:style w:type="character" w:customStyle="1" w:styleId="CharChar1">
    <w:name w:val="Char Char1"/>
    <w:qFormat/>
    <w:locked/>
    <w:rsid w:val="002A499F"/>
    <w:rPr>
      <w:rFonts w:ascii="宋体" w:eastAsia="宋体" w:hAnsi="Courier New" w:hint="eastAsia"/>
      <w:kern w:val="2"/>
      <w:sz w:val="21"/>
      <w:lang w:val="en-US" w:eastAsia="zh-CN" w:bidi="ar-SA"/>
    </w:rPr>
  </w:style>
  <w:style w:type="paragraph" w:customStyle="1" w:styleId="Style2">
    <w:name w:val="_Style 2"/>
    <w:basedOn w:val="a"/>
    <w:uiPriority w:val="34"/>
    <w:qFormat/>
    <w:rsid w:val="002A499F"/>
    <w:pPr>
      <w:ind w:firstLineChars="200" w:firstLine="420"/>
    </w:pPr>
    <w:rPr>
      <w:rFonts w:ascii="Calibri" w:hAnsi="Calibri"/>
      <w:szCs w:val="22"/>
    </w:rPr>
  </w:style>
  <w:style w:type="paragraph" w:customStyle="1" w:styleId="1">
    <w:name w:val="列出段落1"/>
    <w:basedOn w:val="a"/>
    <w:uiPriority w:val="34"/>
    <w:qFormat/>
    <w:rsid w:val="002A499F"/>
    <w:pPr>
      <w:ind w:firstLineChars="200" w:firstLine="420"/>
    </w:pPr>
  </w:style>
  <w:style w:type="paragraph" w:customStyle="1" w:styleId="ad">
    <w:name w:val="东方正文"/>
    <w:basedOn w:val="a"/>
    <w:qFormat/>
    <w:rsid w:val="002A499F"/>
    <w:pPr>
      <w:spacing w:line="400" w:lineRule="exact"/>
      <w:ind w:left="284" w:right="284"/>
    </w:pPr>
  </w:style>
  <w:style w:type="character" w:customStyle="1" w:styleId="fontstyle01">
    <w:name w:val="fontstyle01"/>
    <w:basedOn w:val="a0"/>
    <w:qFormat/>
    <w:rsid w:val="002A499F"/>
    <w:rPr>
      <w:rFonts w:ascii="MicrosoftYaHei" w:hAnsi="MicrosoftYaHei" w:hint="default"/>
      <w:color w:val="000000"/>
      <w:sz w:val="32"/>
      <w:szCs w:val="32"/>
    </w:rPr>
  </w:style>
  <w:style w:type="paragraph" w:styleId="ae">
    <w:name w:val="List Paragraph"/>
    <w:basedOn w:val="a"/>
    <w:uiPriority w:val="99"/>
    <w:unhideWhenUsed/>
    <w:qFormat/>
    <w:rsid w:val="002A499F"/>
    <w:pPr>
      <w:ind w:firstLineChars="200" w:firstLine="420"/>
    </w:pPr>
  </w:style>
  <w:style w:type="character" w:customStyle="1" w:styleId="a4">
    <w:name w:val="正文文本 字符"/>
    <w:basedOn w:val="a0"/>
    <w:link w:val="a3"/>
    <w:uiPriority w:val="99"/>
    <w:qFormat/>
    <w:rsid w:val="002A499F"/>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E0BFC9C-BC99-4EFF-A521-A8E158DCBB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517</Words>
  <Characters>2952</Characters>
  <Application>Microsoft Office Word</Application>
  <DocSecurity>0</DocSecurity>
  <Lines>24</Lines>
  <Paragraphs>6</Paragraphs>
  <ScaleCrop>false</ScaleCrop>
  <Company>china</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26</cp:revision>
  <dcterms:created xsi:type="dcterms:W3CDTF">2020-09-15T05:33:00Z</dcterms:created>
  <dcterms:modified xsi:type="dcterms:W3CDTF">2022-08-07T08:42:00Z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51171CAA104448BBAF11337A3E7D159F</vt:lpwstr>
  </property>
</Properties>
</file>