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2038"/>
        <w:gridCol w:w="952"/>
        <w:gridCol w:w="761"/>
        <w:gridCol w:w="937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8"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2"/>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陪同人员：刘</w:t>
            </w:r>
            <w:r>
              <w:rPr>
                <w:sz w:val="24"/>
                <w:szCs w:val="24"/>
              </w:rPr>
              <w:t>溢</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48" w:type="dxa"/>
            <w:gridSpan w:val="2"/>
            <w:vMerge w:val="continue"/>
            <w:vAlign w:val="center"/>
          </w:tcPr>
          <w:p/>
        </w:tc>
        <w:tc>
          <w:tcPr>
            <w:tcW w:w="952" w:type="dxa"/>
            <w:vMerge w:val="continue"/>
            <w:vAlign w:val="center"/>
          </w:tcPr>
          <w:p/>
        </w:tc>
        <w:tc>
          <w:tcPr>
            <w:tcW w:w="10132" w:type="dxa"/>
            <w:gridSpan w:val="2"/>
            <w:vAlign w:val="center"/>
          </w:tcPr>
          <w:p>
            <w:pPr>
              <w:spacing w:before="120"/>
            </w:pPr>
            <w:r>
              <w:rPr>
                <w:rFonts w:hint="eastAsia"/>
                <w:sz w:val="24"/>
                <w:szCs w:val="24"/>
              </w:rPr>
              <w:t>审核员：邝</w:t>
            </w:r>
            <w:r>
              <w:rPr>
                <w:sz w:val="24"/>
                <w:szCs w:val="24"/>
              </w:rPr>
              <w:t>柏臣</w:t>
            </w:r>
            <w:r>
              <w:rPr>
                <w:rFonts w:hint="eastAsia"/>
                <w:sz w:val="24"/>
                <w:szCs w:val="24"/>
              </w:rPr>
              <w:t>（远程  微信/语音、视频、电话）</w:t>
            </w:r>
            <w:r>
              <w:rPr>
                <w:sz w:val="24"/>
                <w:szCs w:val="24"/>
              </w:rPr>
              <w:t xml:space="preserve">     </w:t>
            </w:r>
            <w:r>
              <w:rPr>
                <w:rFonts w:hint="eastAsia"/>
                <w:sz w:val="24"/>
                <w:szCs w:val="24"/>
              </w:rPr>
              <w:t>审核日期：2022年0</w:t>
            </w:r>
            <w:r>
              <w:rPr>
                <w:sz w:val="24"/>
                <w:szCs w:val="24"/>
              </w:rPr>
              <w:t>7</w:t>
            </w:r>
            <w:r>
              <w:rPr>
                <w:rFonts w:hint="eastAsia"/>
                <w:sz w:val="24"/>
                <w:szCs w:val="24"/>
              </w:rPr>
              <w:t>月13</w:t>
            </w:r>
            <w:r>
              <w:rPr>
                <w:sz w:val="24"/>
                <w:szCs w:val="24"/>
              </w:rPr>
              <w:t>日</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48" w:type="dxa"/>
            <w:gridSpan w:val="2"/>
            <w:vMerge w:val="continue"/>
            <w:vAlign w:val="center"/>
          </w:tcPr>
          <w:p/>
        </w:tc>
        <w:tc>
          <w:tcPr>
            <w:tcW w:w="952" w:type="dxa"/>
            <w:vMerge w:val="continue"/>
            <w:vAlign w:val="center"/>
          </w:tcPr>
          <w:p/>
        </w:tc>
        <w:tc>
          <w:tcPr>
            <w:tcW w:w="10132" w:type="dxa"/>
            <w:gridSpan w:val="2"/>
            <w:vAlign w:val="center"/>
          </w:tcPr>
          <w:p>
            <w:pPr>
              <w:spacing w:before="120"/>
            </w:pPr>
            <w:r>
              <w:rPr>
                <w:rFonts w:hint="eastAsia"/>
              </w:rPr>
              <w:t>审核条款：</w:t>
            </w:r>
          </w:p>
          <w:p>
            <w:r>
              <w:rPr>
                <w:rFonts w:hint="eastAsia"/>
                <w:color w:val="000000"/>
                <w:szCs w:val="21"/>
              </w:rPr>
              <w:t>H (V1.0)</w:t>
            </w:r>
            <w:r>
              <w:rPr>
                <w:rFonts w:hint="eastAsia"/>
              </w:rPr>
              <w:t>：1.1/2.1-2.5/3.13</w:t>
            </w:r>
            <w:r>
              <w:t>/5.3/5.4/5.5</w:t>
            </w:r>
          </w:p>
          <w:p>
            <w:pPr>
              <w:pStyle w:val="6"/>
              <w:rPr>
                <w:sz w:val="24"/>
                <w:szCs w:val="24"/>
              </w:rPr>
            </w:pP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48" w:type="dxa"/>
            <w:gridSpan w:val="2"/>
            <w:vMerge w:val="restart"/>
            <w:shd w:val="clear" w:color="auto" w:fill="auto"/>
          </w:tcPr>
          <w:p>
            <w:r>
              <w:rPr>
                <w:rFonts w:hint="eastAsia"/>
              </w:rPr>
              <w:t>HACCP体系</w:t>
            </w:r>
          </w:p>
          <w:p>
            <w:r>
              <w:rPr>
                <w:rFonts w:hint="eastAsia"/>
              </w:rPr>
              <w:t>总要求</w:t>
            </w:r>
          </w:p>
        </w:tc>
        <w:tc>
          <w:tcPr>
            <w:tcW w:w="952" w:type="dxa"/>
            <w:vMerge w:val="restart"/>
            <w:shd w:val="clear" w:color="auto" w:fill="auto"/>
          </w:tcPr>
          <w:p>
            <w:r>
              <w:rPr>
                <w:rFonts w:hint="eastAsia"/>
              </w:rPr>
              <w:t>H(V1.0)</w:t>
            </w:r>
          </w:p>
          <w:p>
            <w:r>
              <w:rPr>
                <w:rFonts w:hint="eastAsia"/>
              </w:rPr>
              <w:t>1</w:t>
            </w:r>
            <w:r>
              <w:t>.1</w:t>
            </w:r>
          </w:p>
        </w:tc>
        <w:tc>
          <w:tcPr>
            <w:tcW w:w="761" w:type="dxa"/>
            <w:shd w:val="clear" w:color="auto" w:fill="auto"/>
          </w:tcPr>
          <w:p>
            <w:r>
              <w:rPr>
                <w:rFonts w:hint="eastAsia"/>
              </w:rPr>
              <w:t>文件名称</w:t>
            </w:r>
          </w:p>
        </w:tc>
        <w:tc>
          <w:tcPr>
            <w:tcW w:w="9371" w:type="dxa"/>
            <w:shd w:val="clear" w:color="auto" w:fill="auto"/>
          </w:tcPr>
          <w:p>
            <w:r>
              <w:rPr/>
              <w:sym w:font="Wingdings" w:char="00FE"/>
            </w:r>
            <w:r>
              <w:rPr>
                <w:rFonts w:hint="eastAsia"/>
              </w:rPr>
              <w:t>管理手册第4.3条款</w:t>
            </w:r>
          </w:p>
        </w:tc>
        <w:tc>
          <w:tcPr>
            <w:tcW w:w="1587" w:type="dxa"/>
            <w:vMerge w:val="restart"/>
            <w:shd w:val="clear" w:color="auto" w:fill="auto"/>
          </w:tcPr>
          <w:p>
            <w:r>
              <w:rPr/>
              <w:sym w:font="Wingdings 2" w:char="0052"/>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pStyle w:val="17"/>
              <w:adjustRightInd w:val="0"/>
              <w:snapToGrid w:val="0"/>
              <w:spacing w:line="360" w:lineRule="auto"/>
            </w:pPr>
            <w:r>
              <w:rPr>
                <w:rFonts w:hint="eastAsia" w:ascii="Times New Roman" w:hAnsi="Times New Roman"/>
              </w:rPr>
              <w:t>企业于</w:t>
            </w:r>
            <w:r>
              <w:rPr>
                <w:rFonts w:hint="eastAsia"/>
                <w:u w:val="single"/>
              </w:rPr>
              <w:t xml:space="preserve">  2022 年 01月 02 日</w:t>
            </w:r>
            <w:r>
              <w:rPr>
                <w:rFonts w:hint="eastAsia"/>
              </w:rPr>
              <w:t>建立了文件化HACCP体系；</w:t>
            </w:r>
          </w:p>
          <w:p>
            <w:pPr>
              <w:pStyle w:val="17"/>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7"/>
              <w:adjustRightInd w:val="0"/>
              <w:snapToGrid w:val="0"/>
              <w:spacing w:line="360" w:lineRule="auto"/>
              <w:rPr>
                <w:rFonts w:ascii="Times New Roman" w:hAnsi="Times New Roman"/>
              </w:rPr>
            </w:pPr>
            <w:r>
              <w:rPr>
                <w:rFonts w:hint="eastAsia" w:ascii="Times New Roman" w:hAnsi="Times New Roman"/>
              </w:rPr>
              <w:t>HACCP体系范围：</w:t>
            </w:r>
          </w:p>
          <w:p>
            <w:pPr>
              <w:pStyle w:val="17"/>
              <w:adjustRightInd w:val="0"/>
              <w:snapToGrid w:val="0"/>
              <w:spacing w:line="360" w:lineRule="auto"/>
              <w:rPr>
                <w:rFonts w:ascii="Times New Roman" w:hAnsi="Times New Roman"/>
              </w:rPr>
            </w:pPr>
            <w:r>
              <w:rPr>
                <w:rFonts w:hint="eastAsia"/>
                <w:u w:val="single"/>
              </w:rPr>
              <w:t>位于湖北省武汉市江岸区解放公园路 45 号国防信息学院学员食堂一楼的餐饮服务 （热食类食品制售）</w:t>
            </w:r>
            <w:r>
              <w:rPr>
                <w:rFonts w:hint="eastAsia"/>
              </w:rPr>
              <w:t>在食品链中的位置，</w:t>
            </w:r>
            <w:r>
              <w:rPr>
                <w:rFonts w:hint="eastAsia" w:ascii="Times New Roman" w:hAnsi="Times New Roman"/>
              </w:rPr>
              <w:t>企业为：</w:t>
            </w:r>
          </w:p>
          <w:p>
            <w:pPr>
              <w:pStyle w:val="17"/>
              <w:adjustRightInd w:val="0"/>
              <w:snapToGrid w:val="0"/>
              <w:spacing w:line="360" w:lineRule="auto"/>
            </w:pPr>
            <w:r>
              <w:rPr>
                <w:rFonts w:hint="eastAsia" w:hAnsi="宋体"/>
              </w:rPr>
              <w:sym w:font="Wingdings 2" w:char="0052"/>
            </w:r>
            <w:r>
              <w:rPr>
                <w:rFonts w:hint="eastAsia"/>
              </w:rPr>
              <w:t xml:space="preserve">食品及其辅料的生产、加工 </w:t>
            </w:r>
            <w:r>
              <w:rPr>
                <w:rFonts w:hint="eastAsia" w:hAnsi="宋体"/>
              </w:rPr>
              <w:sym w:font="Wingdings 2" w:char="0052"/>
            </w:r>
            <w:r>
              <w:rPr>
                <w:rFonts w:hint="eastAsia"/>
              </w:rPr>
              <w:t>分销、</w:t>
            </w:r>
            <w:r>
              <w:rPr>
                <w:rFonts w:hint="eastAsia" w:hAnsi="宋体"/>
              </w:rPr>
              <w:sym w:font="Wingdings 2" w:char="0052"/>
            </w:r>
            <w:r>
              <w:rPr>
                <w:rFonts w:hint="eastAsia"/>
              </w:rPr>
              <w:t>贮存、</w:t>
            </w:r>
            <w:r>
              <w:rPr>
                <w:rFonts w:hint="eastAsia" w:hAnsi="宋体"/>
              </w:rPr>
              <w:sym w:font="Wingdings 2" w:char="0052"/>
            </w:r>
            <w:r>
              <w:rPr>
                <w:rFonts w:hint="eastAsia"/>
              </w:rPr>
              <w:t>处理、</w:t>
            </w:r>
            <w:r>
              <w:rPr>
                <w:rFonts w:hint="eastAsia" w:hAnsi="宋体"/>
              </w:rPr>
              <w:t>□</w:t>
            </w:r>
            <w:r>
              <w:rPr>
                <w:rFonts w:hint="eastAsia"/>
              </w:rPr>
              <w:t>饲料生产、</w:t>
            </w:r>
            <w:r>
              <w:rPr>
                <w:rFonts w:hint="eastAsia" w:hAnsi="宋体"/>
              </w:rPr>
              <w:t>□</w:t>
            </w:r>
            <w:r>
              <w:rPr>
                <w:rFonts w:hint="eastAsia"/>
              </w:rPr>
              <w:t>食品接触材料、</w:t>
            </w:r>
            <w:r>
              <w:rPr>
                <w:rFonts w:hint="eastAsia" w:hAnsi="宋体"/>
              </w:rPr>
              <w:sym w:font="Wingdings 2" w:char="0052"/>
            </w:r>
            <w:r>
              <w:rPr>
                <w:rFonts w:hint="eastAsia"/>
              </w:rPr>
              <w:t>生产服务提供</w:t>
            </w:r>
          </w:p>
          <w:p>
            <w:pPr>
              <w:pStyle w:val="17"/>
              <w:adjustRightInd w:val="0"/>
              <w:snapToGrid w:val="0"/>
              <w:spacing w:line="360" w:lineRule="auto"/>
              <w:rPr>
                <w:u w:val="single"/>
              </w:rPr>
            </w:pPr>
            <w:r>
              <w:rPr>
                <w:rFonts w:hint="eastAsia"/>
              </w:rPr>
              <w:t>外包过程包括：</w:t>
            </w:r>
            <w:r>
              <w:rPr>
                <w:rFonts w:hint="eastAsia"/>
                <w:u w:val="single"/>
              </w:rPr>
              <w:t>虫害消杀 （</w:t>
            </w:r>
            <w:r>
              <w:rPr>
                <w:u w:val="single"/>
              </w:rPr>
              <w:t>由校方统一管控）</w:t>
            </w:r>
            <w:r>
              <w:rPr>
                <w:rFonts w:hint="eastAsia"/>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rPr>
              <w:t xml:space="preserve">☑ </w:t>
            </w:r>
            <w:r>
              <w:rPr>
                <w:rFonts w:hint="eastAsia"/>
              </w:rPr>
              <w:t>否</w:t>
            </w:r>
          </w:p>
          <w:p>
            <w:pPr>
              <w:spacing w:line="360" w:lineRule="auto"/>
            </w:pPr>
            <w:r>
              <w:rPr>
                <w:rFonts w:hint="eastAsia"/>
              </w:rPr>
              <w:t>是否对HACCP计划进行重新确认，持续改进HACCP体系。</w:t>
            </w:r>
            <w:r>
              <w:rPr>
                <w:rFonts w:hint="eastAsia" w:ascii="宋体" w:hAnsi="宋体"/>
              </w:rPr>
              <w:t xml:space="preserve">□ </w:t>
            </w:r>
            <w:r>
              <w:rPr>
                <w:rFonts w:hint="eastAsia"/>
              </w:rPr>
              <w:t xml:space="preserve">是   </w:t>
            </w:r>
            <w:r>
              <w:rPr>
                <w:rFonts w:hint="eastAsia" w:ascii="宋体" w:hAnsi="宋体"/>
              </w:rPr>
              <w:sym w:font="Wingdings 2" w:char="0052"/>
            </w:r>
            <w:r>
              <w:rPr>
                <w:rFonts w:hint="eastAsia" w:ascii="宋体" w:hAnsi="宋体"/>
              </w:rPr>
              <w:t xml:space="preserve"> </w:t>
            </w:r>
            <w:r>
              <w:rPr>
                <w:rFonts w:hint="eastAsia"/>
              </w:rPr>
              <w:t>否，体系建立以来未发生</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pPr>
              <w:pStyle w:val="2"/>
              <w:ind w:left="-594" w:firstLine="630" w:firstLineChars="300"/>
              <w:jc w:val="both"/>
            </w:pPr>
            <w:r>
              <w:rPr>
                <w:rFonts w:hint="eastAsia"/>
                <w:sz w:val="21"/>
                <w:szCs w:val="21"/>
              </w:rPr>
              <w:t>管理承诺</w:t>
            </w:r>
          </w:p>
        </w:tc>
        <w:tc>
          <w:tcPr>
            <w:tcW w:w="952" w:type="dxa"/>
            <w:vMerge w:val="restart"/>
            <w:shd w:val="clear" w:color="auto" w:fill="auto"/>
          </w:tcPr>
          <w:p>
            <w:r>
              <w:rPr>
                <w:rFonts w:hint="eastAsia"/>
              </w:rPr>
              <w:t>H(V1.0)</w:t>
            </w:r>
          </w:p>
          <w:p>
            <w:r>
              <w:rPr>
                <w:rFonts w:hint="eastAsia"/>
              </w:rPr>
              <w:t>2.1</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rPr>
              <w:t>管理手册第2.1条款和“总经理岗位职责”</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pStyle w:val="2"/>
              <w:ind w:left="-594" w:firstLine="840" w:firstLineChars="400"/>
              <w:jc w:val="both"/>
              <w:rPr>
                <w:color w:val="000000"/>
                <w:sz w:val="21"/>
                <w:szCs w:val="21"/>
              </w:rPr>
            </w:pPr>
            <w:r>
              <w:rPr>
                <w:rFonts w:hint="eastAsia"/>
                <w:sz w:val="21"/>
                <w:szCs w:val="21"/>
              </w:rPr>
              <w:sym w:font="Wingdings" w:char="00FE"/>
            </w:r>
            <w:r>
              <w:rPr>
                <w:rFonts w:hint="eastAsia"/>
                <w:color w:val="000000"/>
                <w:sz w:val="21"/>
                <w:szCs w:val="21"/>
              </w:rPr>
              <w:t>覆盖了标准第</w:t>
            </w:r>
            <w:r>
              <w:rPr>
                <w:color w:val="000000"/>
                <w:sz w:val="21"/>
                <w:szCs w:val="21"/>
              </w:rPr>
              <w:t>2</w:t>
            </w:r>
            <w:r>
              <w:rPr>
                <w:rFonts w:hint="eastAsia"/>
                <w:color w:val="000000"/>
                <w:sz w:val="21"/>
                <w:szCs w:val="21"/>
              </w:rPr>
              <w:t>.1章的全面要求，</w:t>
            </w:r>
            <w:r>
              <w:rPr>
                <w:rFonts w:hint="eastAsia"/>
                <w:color w:val="000000"/>
                <w:sz w:val="21"/>
                <w:szCs w:val="21"/>
              </w:rPr>
              <w:sym w:font="Wingdings" w:char="00A8"/>
            </w:r>
            <w:r>
              <w:rPr>
                <w:rFonts w:hint="eastAsia"/>
                <w:color w:val="000000"/>
                <w:sz w:val="21"/>
                <w:szCs w:val="21"/>
              </w:rPr>
              <w:t xml:space="preserve"> 未覆盖标准第</w:t>
            </w:r>
            <w:r>
              <w:rPr>
                <w:color w:val="000000"/>
                <w:sz w:val="21"/>
                <w:szCs w:val="21"/>
              </w:rPr>
              <w:t>2</w:t>
            </w:r>
            <w:r>
              <w:rPr>
                <w:rFonts w:hint="eastAsia"/>
                <w:color w:val="000000"/>
                <w:sz w:val="21"/>
                <w:szCs w:val="21"/>
              </w:rPr>
              <w:t>.1章的全面要求，缺少：</w:t>
            </w:r>
            <w:r>
              <w:rPr>
                <w:rFonts w:hint="eastAsia"/>
                <w:color w:val="000000"/>
                <w:sz w:val="21"/>
                <w:szCs w:val="21"/>
                <w:u w:val="single"/>
              </w:rPr>
              <w:t xml:space="preserve">          </w:t>
            </w:r>
          </w:p>
          <w:p>
            <w:pPr>
              <w:pStyle w:val="2"/>
              <w:ind w:left="-594" w:firstLine="560"/>
              <w:rPr>
                <w:color w:val="000000"/>
                <w:szCs w:val="21"/>
                <w:u w:val="single"/>
              </w:rPr>
            </w:pP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tcPr>
          <w:p>
            <w:r>
              <w:rPr>
                <w:rFonts w:hint="eastAsia"/>
              </w:rPr>
              <w:t>合规义务</w:t>
            </w:r>
          </w:p>
        </w:tc>
        <w:tc>
          <w:tcPr>
            <w:tcW w:w="952" w:type="dxa"/>
            <w:vMerge w:val="restart"/>
          </w:tcPr>
          <w:p>
            <w:r>
              <w:rPr>
                <w:rFonts w:hint="eastAsia"/>
              </w:rPr>
              <w:t>H(V1.0)</w:t>
            </w:r>
          </w:p>
          <w:p>
            <w:r>
              <w:rPr>
                <w:rFonts w:hint="eastAsia"/>
              </w:rPr>
              <w:t xml:space="preserve">2.2  </w:t>
            </w:r>
          </w:p>
          <w:p>
            <w:r>
              <w:rPr>
                <w:rFonts w:hint="eastAsia"/>
              </w:rPr>
              <w:t xml:space="preserve"> </w:t>
            </w:r>
          </w:p>
        </w:tc>
        <w:tc>
          <w:tcPr>
            <w:tcW w:w="761" w:type="dxa"/>
          </w:tcPr>
          <w:p>
            <w:r>
              <w:rPr>
                <w:rFonts w:hint="eastAsia"/>
              </w:rPr>
              <w:t>文件名称</w:t>
            </w:r>
          </w:p>
        </w:tc>
        <w:tc>
          <w:tcPr>
            <w:tcW w:w="9371" w:type="dxa"/>
          </w:tcPr>
          <w:p>
            <w:r>
              <w:rPr>
                <w:rFonts w:hint="eastAsia"/>
              </w:rPr>
              <w:t>如：</w:t>
            </w:r>
            <w:r>
              <w:rPr>
                <w:rFonts w:hint="eastAsia"/>
              </w:rPr>
              <w:sym w:font="Wingdings" w:char="00FE"/>
            </w:r>
            <w:r>
              <w:rPr>
                <w:rFonts w:hint="eastAsia"/>
              </w:rPr>
              <w:t>管理手册第2.2条款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8" w:type="dxa"/>
            <w:gridSpan w:val="2"/>
            <w:vMerge w:val="continue"/>
          </w:tcPr>
          <w:p/>
        </w:tc>
        <w:tc>
          <w:tcPr>
            <w:tcW w:w="952" w:type="dxa"/>
            <w:vMerge w:val="continue"/>
          </w:tcPr>
          <w:p/>
        </w:tc>
        <w:tc>
          <w:tcPr>
            <w:tcW w:w="761" w:type="dxa"/>
          </w:tcPr>
          <w:p>
            <w:r>
              <w:rPr>
                <w:rFonts w:hint="eastAsia"/>
              </w:rPr>
              <w:t>运行证据</w:t>
            </w:r>
          </w:p>
        </w:tc>
        <w:tc>
          <w:tcPr>
            <w:tcW w:w="9371" w:type="dxa"/>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有失效法规，说明：</w:t>
            </w:r>
            <w:r>
              <w:rPr>
                <w:rFonts w:hint="eastAsia"/>
                <w:u w:val="single"/>
              </w:rPr>
              <w:t xml:space="preserve"> </w:t>
            </w:r>
            <w:r>
              <w:rPr>
                <w:u w:val="single"/>
              </w:rPr>
              <w:t xml:space="preserve">                           </w:t>
            </w:r>
          </w:p>
          <w:p/>
          <w:p>
            <w:r>
              <w:rPr>
                <w:rFonts w:hint="eastAsia"/>
              </w:rPr>
              <w:t>查看HACCP相关的《相关方的需求和期望》（包括顾客要求）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pPr>
              <w:rPr>
                <w:color w:val="000000"/>
                <w:szCs w:val="21"/>
              </w:rPr>
            </w:pPr>
          </w:p>
          <w:tbl>
            <w:tblPr>
              <w:tblStyle w:val="9"/>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Theme="minorEastAsia" w:hAnsiTheme="minorEastAsia" w:eastAsiaTheme="minorEastAsia"/>
                      <w:szCs w:val="21"/>
                      <w:highlight w:val="cyan"/>
                    </w:rPr>
                  </w:pPr>
                  <w:r>
                    <w:rPr>
                      <w:rFonts w:hint="eastAsia" w:asciiTheme="minorEastAsia" w:hAnsiTheme="minorEastAsia" w:eastAsiaTheme="minorEastAsia"/>
                      <w:szCs w:val="21"/>
                    </w:rPr>
                    <w:t>重要的相关方</w:t>
                  </w:r>
                </w:p>
              </w:tc>
              <w:tc>
                <w:tcPr>
                  <w:tcW w:w="2495" w:type="dxa"/>
                </w:tcPr>
                <w:p>
                  <w:pPr>
                    <w:rPr>
                      <w:rFonts w:asciiTheme="minorEastAsia" w:hAnsiTheme="minorEastAsia" w:eastAsiaTheme="minorEastAsia"/>
                      <w:szCs w:val="21"/>
                      <w:highlight w:val="cyan"/>
                    </w:rPr>
                  </w:pPr>
                  <w:r>
                    <w:rPr>
                      <w:rFonts w:hint="eastAsia" w:asciiTheme="minorEastAsia" w:hAnsiTheme="minorEastAsia" w:eastAsiaTheme="minorEastAsia"/>
                      <w:szCs w:val="21"/>
                    </w:rPr>
                    <w:t>相关方名称举例</w:t>
                  </w:r>
                </w:p>
              </w:tc>
              <w:tc>
                <w:tcPr>
                  <w:tcW w:w="3611" w:type="dxa"/>
                </w:tcPr>
                <w:p>
                  <w:pPr>
                    <w:rPr>
                      <w:rFonts w:asciiTheme="minorEastAsia" w:hAnsiTheme="minorEastAsia" w:eastAsiaTheme="minorEastAsia"/>
                      <w:szCs w:val="21"/>
                      <w:highlight w:val="cyan"/>
                    </w:rPr>
                  </w:pPr>
                  <w:r>
                    <w:rPr>
                      <w:rFonts w:hint="eastAsia" w:asciiTheme="minorEastAsia" w:hAnsiTheme="minorEastAsia" w:eastAsiaTheme="minorEastAsia"/>
                      <w:szCs w:val="21"/>
                    </w:rPr>
                    <w:t>重要的相关方需求和希望（不必全选）</w:t>
                  </w:r>
                </w:p>
              </w:tc>
              <w:tc>
                <w:tcPr>
                  <w:tcW w:w="1324" w:type="dxa"/>
                </w:tcPr>
                <w:p>
                  <w:pPr>
                    <w:rPr>
                      <w:rFonts w:asciiTheme="minorEastAsia" w:hAnsiTheme="minorEastAsia" w:eastAsiaTheme="minorEastAsia"/>
                      <w:szCs w:val="21"/>
                    </w:rPr>
                  </w:pPr>
                  <w:r>
                    <w:rPr>
                      <w:rFonts w:hint="eastAsia" w:asciiTheme="minorEastAsia" w:hAnsiTheme="minorEastAsia" w:eastAsiaTheme="minorEastAsia"/>
                      <w:szCs w:val="2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宋体" w:hAnsi="宋体" w:cs="宋体"/>
                      <w:szCs w:val="21"/>
                    </w:rPr>
                    <w:t>主管部门</w:t>
                  </w:r>
                </w:p>
              </w:tc>
              <w:tc>
                <w:tcPr>
                  <w:tcW w:w="2495"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rPr>
                    <w:t>解放</w:t>
                  </w:r>
                  <w:r>
                    <w:rPr>
                      <w:rFonts w:asciiTheme="minorEastAsia" w:hAnsiTheme="minorEastAsia" w:eastAsiaTheme="minorEastAsia"/>
                      <w:szCs w:val="21"/>
                    </w:rPr>
                    <w:t>军</w:t>
                  </w:r>
                  <w:r>
                    <w:rPr>
                      <w:rFonts w:hint="eastAsia" w:asciiTheme="minorEastAsia" w:hAnsiTheme="minorEastAsia" w:eastAsiaTheme="minorEastAsia"/>
                      <w:szCs w:val="21"/>
                    </w:rPr>
                    <w:t>国防</w:t>
                  </w:r>
                  <w:r>
                    <w:rPr>
                      <w:rFonts w:asciiTheme="minorEastAsia" w:hAnsiTheme="minorEastAsia" w:eastAsiaTheme="minorEastAsia"/>
                      <w:szCs w:val="21"/>
                    </w:rPr>
                    <w:t>科技大学卫生处</w:t>
                  </w:r>
                </w:p>
              </w:tc>
              <w:tc>
                <w:tcPr>
                  <w:tcW w:w="3611"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szCs w:val="21"/>
                    </w:rPr>
                    <w:t>遵守食品安全相关的法律法规</w:t>
                  </w:r>
                </w:p>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32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宋体" w:hAnsi="宋体" w:cs="宋体"/>
                      <w:szCs w:val="21"/>
                    </w:rPr>
                    <w:t>供方</w:t>
                  </w:r>
                </w:p>
              </w:tc>
              <w:tc>
                <w:tcPr>
                  <w:tcW w:w="2495" w:type="dxa"/>
                </w:tcPr>
                <w:p>
                  <w:pPr>
                    <w:rPr>
                      <w:rFonts w:asciiTheme="minorEastAsia" w:hAnsiTheme="minorEastAsia" w:eastAsiaTheme="minorEastAsia"/>
                      <w:szCs w:val="21"/>
                    </w:rPr>
                  </w:pPr>
                  <w:r>
                    <w:rPr>
                      <w:rFonts w:hint="eastAsia" w:cs="宋体" w:asciiTheme="minorEastAsia" w:hAnsiTheme="minorEastAsia" w:eastAsiaTheme="minorEastAsia"/>
                      <w:color w:val="000000"/>
                      <w:szCs w:val="21"/>
                    </w:rPr>
                    <w:t>国防信息学院后勤部统</w:t>
                  </w:r>
                  <w:r>
                    <w:rPr>
                      <w:rFonts w:cs="宋体" w:asciiTheme="minorEastAsia" w:hAnsiTheme="minorEastAsia" w:eastAsiaTheme="minorEastAsia"/>
                      <w:color w:val="000000"/>
                      <w:szCs w:val="21"/>
                    </w:rPr>
                    <w:t>一</w:t>
                  </w:r>
                  <w:r>
                    <w:rPr>
                      <w:rFonts w:hint="eastAsia" w:cs="宋体" w:asciiTheme="minorEastAsia" w:hAnsiTheme="minorEastAsia" w:eastAsiaTheme="minorEastAsia"/>
                      <w:color w:val="000000"/>
                      <w:szCs w:val="21"/>
                    </w:rPr>
                    <w:t>采</w:t>
                  </w:r>
                  <w:r>
                    <w:rPr>
                      <w:rFonts w:cs="宋体" w:asciiTheme="minorEastAsia" w:hAnsiTheme="minorEastAsia" w:eastAsiaTheme="minorEastAsia"/>
                      <w:color w:val="000000"/>
                      <w:szCs w:val="21"/>
                    </w:rPr>
                    <w:t>购供应</w:t>
                  </w:r>
                </w:p>
              </w:tc>
              <w:tc>
                <w:tcPr>
                  <w:tcW w:w="3611"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宋体" w:hAnsi="宋体" w:cs="宋体"/>
                      <w:szCs w:val="21"/>
                    </w:rPr>
                    <w:t>组织的持续经营、明示采购的食品安全要求</w:t>
                  </w:r>
                </w:p>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32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宋体" w:hAnsi="宋体" w:cs="宋体"/>
                      <w:szCs w:val="21"/>
                    </w:rPr>
                    <w:t>顾客</w:t>
                  </w:r>
                </w:p>
              </w:tc>
              <w:tc>
                <w:tcPr>
                  <w:tcW w:w="2495" w:type="dxa"/>
                </w:tcPr>
                <w:p>
                  <w:pPr>
                    <w:rPr>
                      <w:rFonts w:asciiTheme="minorEastAsia" w:hAnsiTheme="minorEastAsia" w:eastAsiaTheme="minorEastAsia"/>
                      <w:szCs w:val="21"/>
                    </w:rPr>
                  </w:pPr>
                  <w:r>
                    <w:rPr>
                      <w:rFonts w:hint="eastAsia" w:asciiTheme="minorEastAsia" w:hAnsiTheme="minorEastAsia" w:eastAsiaTheme="minorEastAsia"/>
                      <w:szCs w:val="21"/>
                    </w:rPr>
                    <w:t>国</w:t>
                  </w:r>
                  <w:r>
                    <w:rPr>
                      <w:rFonts w:asciiTheme="minorEastAsia" w:hAnsiTheme="minorEastAsia" w:eastAsiaTheme="minorEastAsia"/>
                      <w:szCs w:val="21"/>
                    </w:rPr>
                    <w:t>防信</w:t>
                  </w:r>
                  <w:r>
                    <w:rPr>
                      <w:rFonts w:hint="eastAsia" w:asciiTheme="minorEastAsia" w:hAnsiTheme="minorEastAsia" w:eastAsiaTheme="minorEastAsia"/>
                      <w:szCs w:val="21"/>
                    </w:rPr>
                    <w:t>息</w:t>
                  </w:r>
                  <w:r>
                    <w:rPr>
                      <w:rFonts w:asciiTheme="minorEastAsia" w:hAnsiTheme="minorEastAsia" w:eastAsiaTheme="minorEastAsia"/>
                      <w:szCs w:val="21"/>
                    </w:rPr>
                    <w:t>学院学生及教职工</w:t>
                  </w:r>
                </w:p>
              </w:tc>
              <w:tc>
                <w:tcPr>
                  <w:tcW w:w="3611" w:type="dxa"/>
                </w:tcPr>
                <w:p>
                  <w:pPr>
                    <w:ind w:left="210" w:hanging="210" w:hangingChars="100"/>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szCs w:val="21"/>
                    </w:rPr>
                    <w:t>不因食品安全问题影响按时按质按量交付产品或服务；</w:t>
                  </w:r>
                </w:p>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32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消费者</w:t>
                  </w:r>
                </w:p>
              </w:tc>
              <w:tc>
                <w:tcPr>
                  <w:tcW w:w="2495" w:type="dxa"/>
                </w:tcPr>
                <w:p>
                  <w:pPr>
                    <w:rPr>
                      <w:rFonts w:asciiTheme="minorEastAsia" w:hAnsiTheme="minorEastAsia" w:eastAsiaTheme="minorEastAsia"/>
                      <w:szCs w:val="21"/>
                    </w:rPr>
                  </w:pPr>
                  <w:r>
                    <w:rPr>
                      <w:rFonts w:hint="eastAsia" w:asciiTheme="minorEastAsia" w:hAnsiTheme="minorEastAsia" w:eastAsiaTheme="minorEastAsia"/>
                      <w:szCs w:val="21"/>
                    </w:rPr>
                    <w:t>消费者</w:t>
                  </w:r>
                </w:p>
              </w:tc>
              <w:tc>
                <w:tcPr>
                  <w:tcW w:w="3611"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不因食品安全问题带来健康损害和生命威胁</w:t>
                  </w:r>
                </w:p>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32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宋体" w:hAnsi="宋体" w:cs="宋体"/>
                      <w:szCs w:val="21"/>
                    </w:rPr>
                    <w:t>员工</w:t>
                  </w:r>
                </w:p>
              </w:tc>
              <w:tc>
                <w:tcPr>
                  <w:tcW w:w="2495" w:type="dxa"/>
                </w:tcPr>
                <w:p>
                  <w:pPr>
                    <w:rPr>
                      <w:rFonts w:asciiTheme="minorEastAsia" w:hAnsiTheme="minorEastAsia" w:eastAsiaTheme="minorEastAsia"/>
                      <w:szCs w:val="21"/>
                    </w:rPr>
                  </w:pPr>
                  <w:r>
                    <w:rPr>
                      <w:rFonts w:hint="eastAsia" w:asciiTheme="minorEastAsia" w:hAnsiTheme="minorEastAsia" w:eastAsiaTheme="minorEastAsia"/>
                      <w:szCs w:val="21"/>
                    </w:rPr>
                    <w:t>公司职工</w:t>
                  </w:r>
                </w:p>
              </w:tc>
              <w:tc>
                <w:tcPr>
                  <w:tcW w:w="3611"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宋体" w:hAnsi="宋体" w:cs="宋体"/>
                      <w:szCs w:val="21"/>
                    </w:rPr>
                    <w:t>不因食品安全问题停产，组织持续经营</w:t>
                  </w:r>
                </w:p>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32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投资方</w:t>
                  </w:r>
                </w:p>
              </w:tc>
              <w:tc>
                <w:tcPr>
                  <w:tcW w:w="2495" w:type="dxa"/>
                </w:tcPr>
                <w:p>
                  <w:pPr>
                    <w:rPr>
                      <w:rFonts w:asciiTheme="minorEastAsia" w:hAnsiTheme="minorEastAsia" w:eastAsiaTheme="minorEastAsia"/>
                      <w:szCs w:val="21"/>
                    </w:rPr>
                  </w:pPr>
                  <w:r>
                    <w:rPr>
                      <w:rFonts w:hint="eastAsia" w:asciiTheme="minorEastAsia" w:hAnsiTheme="minorEastAsia" w:eastAsiaTheme="minorEastAsia"/>
                      <w:szCs w:val="21"/>
                    </w:rPr>
                    <w:t>自然人</w:t>
                  </w:r>
                </w:p>
              </w:tc>
              <w:tc>
                <w:tcPr>
                  <w:tcW w:w="3611"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不因食品安全问题停产，组织持续经营、盈利</w:t>
                  </w:r>
                </w:p>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32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社区</w:t>
                  </w:r>
                </w:p>
              </w:tc>
              <w:tc>
                <w:tcPr>
                  <w:tcW w:w="2495" w:type="dxa"/>
                </w:tcPr>
                <w:p>
                  <w:pPr>
                    <w:rPr>
                      <w:rFonts w:asciiTheme="minorEastAsia" w:hAnsiTheme="minorEastAsia" w:eastAsiaTheme="minorEastAsia"/>
                      <w:szCs w:val="21"/>
                    </w:rPr>
                  </w:pPr>
                  <w:r>
                    <w:rPr>
                      <w:rFonts w:hint="eastAsia" w:asciiTheme="minorEastAsia" w:hAnsiTheme="minorEastAsia" w:eastAsiaTheme="minorEastAsia"/>
                      <w:szCs w:val="21"/>
                    </w:rPr>
                    <w:t>校区</w:t>
                  </w:r>
                </w:p>
              </w:tc>
              <w:tc>
                <w:tcPr>
                  <w:tcW w:w="3611"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不因食品安全问题影响周围人员的就业</w:t>
                  </w:r>
                </w:p>
                <w:p>
                  <w:pPr>
                    <w:rPr>
                      <w:rFonts w:asciiTheme="minorEastAsia" w:hAnsiTheme="minorEastAsia" w:eastAsiaTheme="minorEastAsia"/>
                      <w:szCs w:val="21"/>
                    </w:rPr>
                  </w:pPr>
                </w:p>
              </w:tc>
              <w:tc>
                <w:tcPr>
                  <w:tcW w:w="132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Theme="minorEastAsia" w:hAnsiTheme="minorEastAsia" w:eastAsiaTheme="minorEastAsia"/>
                      <w:szCs w:val="21"/>
                    </w:rPr>
                  </w:pPr>
                  <w:r>
                    <w:rPr>
                      <w:rFonts w:hint="eastAsia" w:asciiTheme="minorEastAsia" w:hAnsiTheme="minorEastAsia" w:eastAsiaTheme="minorEastAsia"/>
                      <w:szCs w:val="21"/>
                    </w:rPr>
                    <w:t>□其他</w:t>
                  </w:r>
                </w:p>
              </w:tc>
              <w:tc>
                <w:tcPr>
                  <w:tcW w:w="2495" w:type="dxa"/>
                </w:tcPr>
                <w:p>
                  <w:pPr>
                    <w:rPr>
                      <w:rFonts w:asciiTheme="minorEastAsia" w:hAnsiTheme="minorEastAsia" w:eastAsiaTheme="minorEastAsia"/>
                      <w:szCs w:val="21"/>
                    </w:rPr>
                  </w:pPr>
                </w:p>
              </w:tc>
              <w:tc>
                <w:tcPr>
                  <w:tcW w:w="3611" w:type="dxa"/>
                </w:tcPr>
                <w:p>
                  <w:pPr>
                    <w:rPr>
                      <w:rFonts w:asciiTheme="minorEastAsia" w:hAnsiTheme="minorEastAsia" w:eastAsiaTheme="minorEastAsia"/>
                      <w:szCs w:val="21"/>
                    </w:rPr>
                  </w:pPr>
                </w:p>
              </w:tc>
              <w:tc>
                <w:tcPr>
                  <w:tcW w:w="132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A8"/>
            </w:r>
            <w:r>
              <w:rPr>
                <w:rFonts w:hint="eastAsia"/>
              </w:rPr>
              <w:t>《</w:t>
            </w:r>
            <w:r>
              <w:rPr>
                <w:rFonts w:hint="eastAsia" w:cs="宋体"/>
                <w:szCs w:val="24"/>
                <w:lang w:bidi="ar"/>
              </w:rPr>
              <w:t>相关方的需求和期望控制清单</w:t>
            </w:r>
            <w:r>
              <w:rPr>
                <w:rFonts w:hint="eastAsia"/>
              </w:rPr>
              <w:t xml:space="preserve">》  </w:t>
            </w:r>
            <w:r>
              <w:rPr>
                <w:rFonts w:hint="eastAsia"/>
              </w:rPr>
              <w:sym w:font="Wingdings" w:char="00A8"/>
            </w:r>
            <w:r>
              <w:rPr>
                <w:rFonts w:hint="eastAsia"/>
              </w:rPr>
              <w:t xml:space="preserve">《年度业务计划》 </w:t>
            </w:r>
            <w:r>
              <w:rPr>
                <w:rFonts w:hint="eastAsia"/>
              </w:rPr>
              <w:sym w:font="Wingdings" w:char="00FE"/>
            </w:r>
            <w:r>
              <w:rPr>
                <w:rFonts w:hint="eastAsia"/>
              </w:rPr>
              <w:t>其他</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8" w:type="dxa"/>
            <w:gridSpan w:val="2"/>
            <w:vMerge w:val="restart"/>
            <w:shd w:val="clear" w:color="auto" w:fill="auto"/>
          </w:tcPr>
          <w:p>
            <w:r>
              <w:rPr>
                <w:rFonts w:hint="eastAsia"/>
              </w:rPr>
              <w:t xml:space="preserve">  食品安全文化</w:t>
            </w:r>
          </w:p>
          <w:p/>
        </w:tc>
        <w:tc>
          <w:tcPr>
            <w:tcW w:w="952" w:type="dxa"/>
            <w:vMerge w:val="restart"/>
            <w:shd w:val="clear" w:color="auto" w:fill="auto"/>
          </w:tcPr>
          <w:p>
            <w:r>
              <w:rPr>
                <w:rFonts w:hint="eastAsia"/>
              </w:rPr>
              <w:t>H(V1.0)</w:t>
            </w:r>
          </w:p>
          <w:p>
            <w:r>
              <w:rPr>
                <w:rFonts w:hint="eastAsia"/>
              </w:rPr>
              <w:t>2.3</w:t>
            </w:r>
          </w:p>
        </w:tc>
        <w:tc>
          <w:tcPr>
            <w:tcW w:w="761" w:type="dxa"/>
            <w:shd w:val="clear" w:color="auto" w:fill="auto"/>
          </w:tcPr>
          <w:p>
            <w:r>
              <w:rPr>
                <w:rFonts w:hint="eastAsia"/>
              </w:rPr>
              <w:t>文件名称</w:t>
            </w:r>
          </w:p>
        </w:tc>
        <w:tc>
          <w:tcPr>
            <w:tcW w:w="9371" w:type="dxa"/>
            <w:shd w:val="clear" w:color="auto" w:fill="auto"/>
          </w:tcPr>
          <w:p>
            <w:r>
              <w:rPr/>
              <w:sym w:font="Wingdings 2" w:char="0052"/>
            </w:r>
            <w:r>
              <w:rPr>
                <w:rFonts w:hint="eastAsia"/>
              </w:rPr>
              <w:t>管理手册2.3条款</w:t>
            </w:r>
          </w:p>
        </w:tc>
        <w:tc>
          <w:tcPr>
            <w:tcW w:w="1587"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line="360" w:lineRule="auto"/>
            </w:pPr>
            <w:r>
              <w:rPr>
                <w:rFonts w:hint="eastAsia"/>
              </w:rPr>
              <w:t>最高管理者确保履行食品安全责任，建立企业的食品安全文化，应包括以下内容：</w:t>
            </w:r>
          </w:p>
          <w:p>
            <w:pPr>
              <w:spacing w:line="360" w:lineRule="auto"/>
            </w:pPr>
            <w:r>
              <w:rPr>
                <w:rFonts w:hint="eastAsia"/>
              </w:rPr>
              <w:sym w:font="Wingdings 2" w:char="0052"/>
            </w:r>
            <w:r>
              <w:rPr>
                <w:rFonts w:hint="eastAsia"/>
              </w:rPr>
              <w:t xml:space="preserve"> 通过培训让员工知晓企业食品安全文化，形成良好的食品安全意识；</w:t>
            </w:r>
          </w:p>
          <w:p>
            <w:pPr>
              <w:spacing w:line="360" w:lineRule="auto"/>
              <w:rPr>
                <w:u w:val="single"/>
              </w:rPr>
            </w:pPr>
            <w:r>
              <w:rPr>
                <w:rFonts w:hint="eastAsia"/>
              </w:rPr>
              <w:t xml:space="preserve">   《培训记录》</w:t>
            </w:r>
            <w:r>
              <w:rPr>
                <w:rFonts w:hint="eastAsia"/>
                <w:u w:val="single"/>
              </w:rPr>
              <w:t xml:space="preserve"> 2022年 1 月 16日  </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pPr>
            <w:r>
              <w:rPr>
                <w:rFonts w:hint="eastAsia"/>
              </w:rPr>
              <w:t xml:space="preserve">    传播途径通过：</w:t>
            </w:r>
            <w:r>
              <w:rPr>
                <w:rFonts w:hint="eastAsia"/>
              </w:rPr>
              <w:sym w:font="Wingdings" w:char="F0FE"/>
            </w:r>
            <w:r>
              <w:rPr>
                <w:rFonts w:hint="eastAsia"/>
              </w:rPr>
              <w:t xml:space="preserve">展板 </w:t>
            </w:r>
            <w:r>
              <w:rPr>
                <w:rFonts w:hint="eastAsia"/>
              </w:rPr>
              <w:sym w:font="Wingdings" w:char="F0FE"/>
            </w:r>
            <w:r>
              <w:rPr>
                <w:rFonts w:hint="eastAsia"/>
              </w:rPr>
              <w:t xml:space="preserve">标语  </w:t>
            </w:r>
            <w:r>
              <w:rPr>
                <w:rFonts w:hint="eastAsia"/>
              </w:rPr>
              <w:sym w:font="Wingdings 2" w:char="0052"/>
            </w:r>
            <w:r>
              <w:rPr>
                <w:rFonts w:hint="eastAsia"/>
              </w:rPr>
              <w:t xml:space="preserve">会议  </w:t>
            </w:r>
            <w:r>
              <w:rPr>
                <w:rFonts w:hint="eastAsia"/>
              </w:rPr>
              <w:sym w:font="Wingdings 2" w:char="00A3"/>
            </w:r>
            <w:r>
              <w:rPr>
                <w:rFonts w:hint="eastAsia"/>
              </w:rPr>
              <w:t xml:space="preserve">文件发放   </w:t>
            </w:r>
            <w:r>
              <w:rPr>
                <w:rFonts w:hint="eastAsia"/>
              </w:rPr>
              <w:sym w:font="Wingdings 2" w:char="0052"/>
            </w:r>
            <w:r>
              <w:rPr>
                <w:rFonts w:hint="eastAsia"/>
              </w:rPr>
              <w:t xml:space="preserve">其他——口头 </w:t>
            </w:r>
          </w:p>
          <w:p>
            <w:pPr>
              <w:spacing w:line="360" w:lineRule="auto"/>
              <w:rPr>
                <w:u w:val="single"/>
              </w:rPr>
            </w:pPr>
            <w:r>
              <w:rPr>
                <w:rFonts w:hint="eastAsia"/>
              </w:rPr>
              <w:t>□ 对食品安全文化活动及绩效进行评价，必要时加以改进。</w:t>
            </w:r>
            <w:r>
              <w:rPr>
                <w:rFonts w:hint="eastAsia"/>
                <w:u w:val="single"/>
              </w:rPr>
              <w:t>体系建立以来未发生</w:t>
            </w:r>
          </w:p>
          <w:p>
            <w:pPr>
              <w:spacing w:line="360" w:lineRule="auto"/>
            </w:pPr>
            <w:r>
              <w:rPr>
                <w:rFonts w:hint="eastAsia"/>
              </w:rPr>
              <w:t xml:space="preserve">    食品安全文化评价/改进记录</w:t>
            </w:r>
            <w:r>
              <w:rPr>
                <w:rFonts w:hint="eastAsia"/>
                <w:u w:val="single"/>
              </w:rPr>
              <w:t xml:space="preserve">       年     月     日</w:t>
            </w:r>
            <w:r>
              <w:rPr>
                <w:rFonts w:hint="eastAsia"/>
              </w:rPr>
              <w:t>；结论：</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8" w:type="dxa"/>
            <w:gridSpan w:val="2"/>
            <w:vMerge w:val="restart"/>
            <w:shd w:val="clear" w:color="auto" w:fill="auto"/>
          </w:tcPr>
          <w:p>
            <w:r>
              <w:rPr>
                <w:rFonts w:hint="eastAsia"/>
              </w:rPr>
              <w:t>食品安全方针</w:t>
            </w:r>
          </w:p>
          <w:p/>
        </w:tc>
        <w:tc>
          <w:tcPr>
            <w:tcW w:w="952" w:type="dxa"/>
            <w:vMerge w:val="restart"/>
            <w:shd w:val="clear" w:color="auto" w:fill="auto"/>
          </w:tcPr>
          <w:p>
            <w:r>
              <w:rPr>
                <w:rFonts w:hint="eastAsia"/>
              </w:rPr>
              <w:t>H(V1.0)</w:t>
            </w:r>
          </w:p>
          <w:p>
            <w:r>
              <w:rPr>
                <w:rFonts w:hint="eastAsia"/>
              </w:rPr>
              <w:t xml:space="preserve">2.4.1  </w:t>
            </w:r>
          </w:p>
          <w:p/>
        </w:tc>
        <w:tc>
          <w:tcPr>
            <w:tcW w:w="761" w:type="dxa"/>
            <w:shd w:val="clear" w:color="auto" w:fill="auto"/>
          </w:tcPr>
          <w:p>
            <w:r>
              <w:rPr>
                <w:rFonts w:hint="eastAsia"/>
              </w:rPr>
              <w:t>文件名称</w:t>
            </w:r>
          </w:p>
        </w:tc>
        <w:tc>
          <w:tcPr>
            <w:tcW w:w="9371" w:type="dxa"/>
            <w:shd w:val="clear" w:color="auto" w:fill="auto"/>
          </w:tcPr>
          <w:p>
            <w:r>
              <w:rPr>
                <w:rFonts w:hint="eastAsia"/>
              </w:rPr>
              <w:sym w:font="Wingdings" w:char="00FE"/>
            </w:r>
            <w:r>
              <w:rPr>
                <w:rFonts w:hint="eastAsia"/>
              </w:rPr>
              <w:t>管理手册第2.4.1条款、0.4“食品安全方针”</w:t>
            </w:r>
          </w:p>
        </w:tc>
        <w:tc>
          <w:tcPr>
            <w:tcW w:w="1587"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line="360" w:lineRule="auto"/>
              <w:rPr>
                <w:u w:val="single"/>
              </w:rPr>
            </w:pPr>
            <w:r>
              <w:rPr>
                <w:rFonts w:hint="eastAsia"/>
              </w:rPr>
              <w:t>最高管理者制定了文件化的食品安全方针：</w:t>
            </w:r>
          </w:p>
          <w:p>
            <w:pPr>
              <w:ind w:firstLine="371" w:firstLineChars="176"/>
              <w:rPr>
                <w:rFonts w:ascii="宋体" w:hAnsi="宋体"/>
                <w:u w:val="single"/>
              </w:rPr>
            </w:pPr>
            <w:r>
              <w:rPr>
                <w:rFonts w:hint="eastAsia" w:ascii="宋体" w:hAnsi="宋体" w:cs="宋体"/>
                <w:b/>
                <w:szCs w:val="21"/>
                <w:u w:val="single"/>
                <w:shd w:val="clear" w:color="auto" w:fill="FFFFFF"/>
              </w:rPr>
              <w:t>品质优良 安全卫生，客户满意 持续改善</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pPr>
            <w:r>
              <w:rPr>
                <w:rFonts w:hint="eastAsia"/>
              </w:rPr>
              <w:sym w:font="Wingdings 2" w:char="0052"/>
            </w:r>
            <w:r>
              <w:rPr>
                <w:rFonts w:hint="eastAsia"/>
              </w:rPr>
              <w:t>在组织内得到沟通、理解和应用，通过：</w:t>
            </w:r>
            <w:r>
              <w:rPr>
                <w:rFonts w:hint="eastAsia"/>
              </w:rPr>
              <w:sym w:font="Wingdings 2" w:char="00A3"/>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p>
          <w:p>
            <w:pPr>
              <w:spacing w:line="360" w:lineRule="auto"/>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其他——合同、口头表达、招投标</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tcPr>
          <w:p>
            <w:r>
              <w:rPr>
                <w:rFonts w:hint="eastAsia"/>
                <w:color w:val="000000"/>
                <w:szCs w:val="21"/>
              </w:rPr>
              <w:t>食品安全目标</w:t>
            </w:r>
          </w:p>
        </w:tc>
        <w:tc>
          <w:tcPr>
            <w:tcW w:w="952" w:type="dxa"/>
            <w:vMerge w:val="restart"/>
          </w:tcPr>
          <w:p>
            <w:r>
              <w:rPr>
                <w:rFonts w:hint="eastAsia"/>
              </w:rPr>
              <w:t>H(V1.0)</w:t>
            </w:r>
          </w:p>
          <w:p>
            <w:r>
              <w:rPr>
                <w:rFonts w:hint="eastAsia"/>
              </w:rPr>
              <w:t xml:space="preserve">2.4.2 </w:t>
            </w:r>
          </w:p>
          <w:p>
            <w:pPr>
              <w:pStyle w:val="2"/>
              <w:ind w:left="-594" w:firstLine="560"/>
            </w:pPr>
          </w:p>
        </w:tc>
        <w:tc>
          <w:tcPr>
            <w:tcW w:w="761" w:type="dxa"/>
          </w:tcPr>
          <w:p>
            <w:r>
              <w:rPr>
                <w:rFonts w:hint="eastAsia"/>
              </w:rPr>
              <w:t>文件名称</w:t>
            </w:r>
          </w:p>
        </w:tc>
        <w:tc>
          <w:tcPr>
            <w:tcW w:w="9371" w:type="dxa"/>
          </w:tcPr>
          <w:p>
            <w:r>
              <w:rPr>
                <w:rFonts w:hint="eastAsia"/>
              </w:rPr>
              <w:t>如：</w:t>
            </w:r>
            <w:r>
              <w:rPr/>
              <w:sym w:font="Wingdings" w:char="00FE"/>
            </w:r>
            <w:r>
              <w:rPr>
                <w:rFonts w:hint="eastAsia"/>
              </w:rPr>
              <w:t>手册第2.4.2条款、</w:t>
            </w:r>
            <w:r>
              <w:rPr/>
              <w:sym w:font="Wingdings" w:char="00FE"/>
            </w:r>
            <w:r>
              <w:rPr>
                <w:rFonts w:hint="eastAsia"/>
              </w:rPr>
              <w:t>《食品安全目标统计表》</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8" w:type="dxa"/>
            <w:gridSpan w:val="2"/>
            <w:vMerge w:val="continue"/>
          </w:tcPr>
          <w:p/>
        </w:tc>
        <w:tc>
          <w:tcPr>
            <w:tcW w:w="952" w:type="dxa"/>
            <w:vMerge w:val="continue"/>
          </w:tcPr>
          <w:p/>
        </w:tc>
        <w:tc>
          <w:tcPr>
            <w:tcW w:w="761" w:type="dxa"/>
          </w:tcPr>
          <w:p>
            <w:r>
              <w:rPr>
                <w:rFonts w:hint="eastAsia"/>
              </w:rPr>
              <w:t>运行证据</w:t>
            </w:r>
          </w:p>
        </w:tc>
        <w:tc>
          <w:tcPr>
            <w:tcW w:w="9371" w:type="dxa"/>
          </w:tcPr>
          <w:p>
            <w:r>
              <w:rPr>
                <w:rFonts w:hint="eastAsia"/>
              </w:rPr>
              <w:t>组织建立了与方针一致的文件化的管理目标。为实现总食品安全目标而建立的各层级食品安全目标具体、有针对性、可测量并且可实现。</w:t>
            </w:r>
          </w:p>
          <w:p>
            <w:pPr>
              <w:autoSpaceDE w:val="0"/>
              <w:autoSpaceDN w:val="0"/>
              <w:spacing w:line="440" w:lineRule="exact"/>
              <w:rPr>
                <w:rFonts w:ascii="宋体" w:hAnsi="宋体" w:cs="宋体"/>
                <w:bCs/>
                <w:sz w:val="24"/>
                <w:szCs w:val="24"/>
              </w:rPr>
            </w:pPr>
            <w:r>
              <w:rPr>
                <w:rFonts w:hint="eastAsia"/>
              </w:rPr>
              <w:t>总食品安全目标实现情况的评价，及其测量方法是：</w:t>
            </w:r>
          </w:p>
          <w:p/>
          <w:tbl>
            <w:tblPr>
              <w:tblStyle w:val="8"/>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1230"/>
              <w:gridCol w:w="296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230" w:type="dxa"/>
                  <w:shd w:val="clear" w:color="auto" w:fill="auto"/>
                </w:tcPr>
                <w:p>
                  <w:pPr>
                    <w:rPr>
                      <w:rFonts w:ascii="宋体" w:hAnsi="宋体"/>
                      <w:szCs w:val="24"/>
                    </w:rPr>
                  </w:pPr>
                  <w:r>
                    <w:rPr>
                      <w:rFonts w:hint="eastAsia" w:ascii="宋体" w:hAnsi="宋体"/>
                      <w:szCs w:val="24"/>
                    </w:rPr>
                    <w:t>考核频次</w:t>
                  </w:r>
                </w:p>
              </w:tc>
              <w:tc>
                <w:tcPr>
                  <w:tcW w:w="2965" w:type="dxa"/>
                  <w:shd w:val="clear" w:color="auto" w:fill="auto"/>
                </w:tcPr>
                <w:p>
                  <w:pPr>
                    <w:rPr>
                      <w:rFonts w:ascii="宋体" w:hAnsi="宋体"/>
                      <w:szCs w:val="24"/>
                    </w:rPr>
                  </w:pPr>
                  <w:r>
                    <w:rPr>
                      <w:rFonts w:hint="eastAsia"/>
                      <w:color w:val="000000"/>
                      <w:szCs w:val="18"/>
                    </w:rPr>
                    <w:t>计算方法</w:t>
                  </w:r>
                </w:p>
              </w:tc>
              <w:tc>
                <w:tcPr>
                  <w:tcW w:w="2152" w:type="dxa"/>
                  <w:shd w:val="clear" w:color="auto" w:fill="auto"/>
                </w:tcPr>
                <w:p>
                  <w:pPr>
                    <w:rPr>
                      <w:rFonts w:ascii="宋体" w:hAnsi="宋体"/>
                      <w:szCs w:val="24"/>
                    </w:rPr>
                  </w:pPr>
                  <w:r>
                    <w:rPr>
                      <w:rFonts w:hint="eastAsia" w:ascii="宋体" w:hAnsi="宋体"/>
                      <w:szCs w:val="24"/>
                    </w:rPr>
                    <w:t>目标实际完成（2022.01-2022.06）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vAlign w:val="center"/>
                </w:tcPr>
                <w:p>
                  <w:pPr>
                    <w:spacing w:line="400" w:lineRule="exact"/>
                    <w:rPr>
                      <w:bCs/>
                      <w:szCs w:val="21"/>
                    </w:rPr>
                  </w:pPr>
                  <w:r>
                    <w:rPr>
                      <w:rFonts w:hint="eastAsia"/>
                      <w:bCs/>
                      <w:szCs w:val="21"/>
                    </w:rPr>
                    <w:t>食品卫生投诉事件不能超过1次/年；</w:t>
                  </w:r>
                </w:p>
              </w:tc>
              <w:tc>
                <w:tcPr>
                  <w:tcW w:w="1230" w:type="dxa"/>
                  <w:shd w:val="clear" w:color="auto" w:fill="auto"/>
                </w:tcPr>
                <w:p>
                  <w:pPr>
                    <w:widowControl/>
                    <w:spacing w:before="40"/>
                    <w:jc w:val="left"/>
                    <w:rPr>
                      <w:color w:val="000000"/>
                      <w:szCs w:val="21"/>
                    </w:rPr>
                  </w:pPr>
                  <w:r>
                    <w:rPr>
                      <w:rFonts w:hint="eastAsia"/>
                      <w:color w:val="000000"/>
                      <w:szCs w:val="21"/>
                    </w:rPr>
                    <w:t>每月</w:t>
                  </w:r>
                </w:p>
              </w:tc>
              <w:tc>
                <w:tcPr>
                  <w:tcW w:w="2965" w:type="dxa"/>
                  <w:shd w:val="clear" w:color="auto" w:fill="auto"/>
                </w:tcPr>
                <w:p>
                  <w:pPr>
                    <w:widowControl/>
                    <w:spacing w:before="40"/>
                    <w:jc w:val="left"/>
                    <w:rPr>
                      <w:rFonts w:ascii="宋体" w:hAnsi="宋体"/>
                      <w:szCs w:val="21"/>
                    </w:rPr>
                  </w:pPr>
                  <w:r>
                    <w:rPr>
                      <w:rFonts w:hint="eastAsia"/>
                      <w:szCs w:val="21"/>
                    </w:rPr>
                    <w:t>按</w:t>
                  </w:r>
                  <w:r>
                    <w:rPr>
                      <w:szCs w:val="21"/>
                    </w:rPr>
                    <w:t>实际发生进行</w:t>
                  </w:r>
                  <w:r>
                    <w:rPr>
                      <w:rFonts w:hint="eastAsia"/>
                      <w:szCs w:val="21"/>
                    </w:rPr>
                    <w:t>统计</w:t>
                  </w:r>
                </w:p>
              </w:tc>
              <w:tc>
                <w:tcPr>
                  <w:tcW w:w="2152" w:type="dxa"/>
                  <w:shd w:val="clear" w:color="auto" w:fill="auto"/>
                </w:tcPr>
                <w:p>
                  <w:pPr>
                    <w:widowControl/>
                    <w:spacing w:before="40"/>
                    <w:jc w:val="left"/>
                    <w:rPr>
                      <w:color w:val="000000"/>
                      <w:szCs w:val="21"/>
                    </w:rPr>
                  </w:pPr>
                  <w:r>
                    <w:rPr>
                      <w:rFonts w:hint="eastAsia"/>
                      <w:color w:val="000000"/>
                      <w:szCs w:val="21"/>
                    </w:rPr>
                    <w:t>100%（未发生投诉）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vAlign w:val="center"/>
                </w:tcPr>
                <w:p>
                  <w:pPr>
                    <w:spacing w:line="400" w:lineRule="exact"/>
                    <w:rPr>
                      <w:bCs/>
                      <w:szCs w:val="21"/>
                    </w:rPr>
                  </w:pPr>
                  <w:r>
                    <w:rPr>
                      <w:rFonts w:hint="eastAsia"/>
                      <w:bCs/>
                      <w:szCs w:val="21"/>
                    </w:rPr>
                    <w:t>顾客满意率达80％以上</w:t>
                  </w:r>
                </w:p>
              </w:tc>
              <w:tc>
                <w:tcPr>
                  <w:tcW w:w="1230" w:type="dxa"/>
                  <w:shd w:val="clear" w:color="auto" w:fill="auto"/>
                </w:tcPr>
                <w:p>
                  <w:pPr>
                    <w:widowControl/>
                    <w:spacing w:before="40"/>
                    <w:jc w:val="left"/>
                    <w:rPr>
                      <w:color w:val="000000"/>
                      <w:szCs w:val="21"/>
                    </w:rPr>
                  </w:pPr>
                  <w:r>
                    <w:rPr>
                      <w:rFonts w:hint="eastAsia"/>
                      <w:szCs w:val="21"/>
                    </w:rPr>
                    <w:t>年</w:t>
                  </w:r>
                </w:p>
              </w:tc>
              <w:tc>
                <w:tcPr>
                  <w:tcW w:w="2965" w:type="dxa"/>
                  <w:shd w:val="clear" w:color="auto" w:fill="auto"/>
                  <w:vAlign w:val="center"/>
                </w:tcPr>
                <w:p>
                  <w:pPr>
                    <w:rPr>
                      <w:szCs w:val="21"/>
                    </w:rPr>
                  </w:pPr>
                  <w:r>
                    <w:rPr>
                      <w:rFonts w:hint="eastAsia"/>
                      <w:szCs w:val="21"/>
                    </w:rPr>
                    <w:t>顾客满意度调查回收份数总分/发放总数</w:t>
                  </w:r>
                </w:p>
              </w:tc>
              <w:tc>
                <w:tcPr>
                  <w:tcW w:w="2152" w:type="dxa"/>
                  <w:shd w:val="clear" w:color="auto" w:fill="auto"/>
                  <w:vAlign w:val="center"/>
                </w:tcPr>
                <w:p>
                  <w:pPr>
                    <w:jc w:val="center"/>
                    <w:rPr>
                      <w:rFonts w:hint="default" w:asciiTheme="minorEastAsia" w:hAnsiTheme="minorEastAsia" w:eastAsiaTheme="minorEastAsia"/>
                      <w:bCs/>
                      <w:szCs w:val="21"/>
                      <w:lang w:val="en-US" w:eastAsia="zh-CN"/>
                    </w:rPr>
                  </w:pPr>
                  <w:r>
                    <w:rPr>
                      <w:rFonts w:hint="eastAsia" w:asciiTheme="minorEastAsia" w:hAnsiTheme="minorEastAsia" w:eastAsiaTheme="minorEastAsia"/>
                      <w:szCs w:val="21"/>
                      <w:lang w:val="en-US" w:eastAsia="zh-CN"/>
                    </w:rPr>
                    <w:t>96%</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r>
              <w:rPr>
                <w:rFonts w:hint="eastAsia"/>
              </w:rPr>
              <w:t>职责和权限</w:t>
            </w:r>
          </w:p>
          <w:p/>
        </w:tc>
        <w:tc>
          <w:tcPr>
            <w:tcW w:w="952" w:type="dxa"/>
            <w:vMerge w:val="restart"/>
            <w:shd w:val="clear" w:color="auto" w:fill="auto"/>
          </w:tcPr>
          <w:p>
            <w:r>
              <w:rPr>
                <w:rFonts w:hint="eastAsia"/>
              </w:rPr>
              <w:t>H(V1.0)</w:t>
            </w:r>
          </w:p>
          <w:p>
            <w:r>
              <w:rPr>
                <w:rFonts w:hint="eastAsia"/>
              </w:rPr>
              <w:t xml:space="preserve">2.5.1  </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rPr>
              <w:t>管理手册第2.5.1章 和《附录1HACCP体系职能分配表》</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 xml:space="preserve">主管部门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rPr>
                    <w:t>HACCP小组</w:t>
                  </w:r>
                </w:p>
              </w:tc>
              <w:tc>
                <w:tcPr>
                  <w:tcW w:w="2261" w:type="dxa"/>
                </w:tcPr>
                <w:p>
                  <w:r>
                    <w:rPr>
                      <w:rFonts w:hint="eastAsia"/>
                    </w:rPr>
                    <w:t>GMP和SSOP实施</w:t>
                  </w:r>
                </w:p>
              </w:tc>
              <w:tc>
                <w:tcPr>
                  <w:tcW w:w="2261" w:type="dxa"/>
                </w:tcPr>
                <w:p>
                  <w:r>
                    <w:rPr>
                      <w:rFonts w:hint="eastAsia"/>
                    </w:rPr>
                    <w:t>出品部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采购部</w:t>
                  </w:r>
                </w:p>
              </w:tc>
              <w:tc>
                <w:tcPr>
                  <w:tcW w:w="2261" w:type="dxa"/>
                </w:tcPr>
                <w:p>
                  <w:r>
                    <w:rPr>
                      <w:rFonts w:hint="eastAsia"/>
                    </w:rPr>
                    <w:t>HACCP验证和确认</w:t>
                  </w:r>
                </w:p>
              </w:tc>
              <w:tc>
                <w:tcPr>
                  <w:tcW w:w="2261" w:type="dxa"/>
                </w:tcPr>
                <w:p>
                  <w:r>
                    <w:rPr>
                      <w:rFonts w:hint="eastAsia"/>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办公</w:t>
                  </w:r>
                  <w:r>
                    <w:t>室</w:t>
                  </w:r>
                </w:p>
              </w:tc>
              <w:tc>
                <w:tcPr>
                  <w:tcW w:w="2261" w:type="dxa"/>
                </w:tcPr>
                <w:p>
                  <w:r>
                    <w:rPr>
                      <w:rFonts w:hint="eastAsia"/>
                    </w:rPr>
                    <w:t>标识和追溯</w:t>
                  </w:r>
                </w:p>
              </w:tc>
              <w:tc>
                <w:tcPr>
                  <w:tcW w:w="2261" w:type="dxa"/>
                </w:tcPr>
                <w:p>
                  <w:pPr>
                    <w:rPr>
                      <w:rFonts w:hint="eastAsia" w:eastAsia="宋体"/>
                      <w:lang w:val="en-US" w:eastAsia="zh-CN"/>
                    </w:rPr>
                  </w:pPr>
                  <w:r>
                    <w:rPr>
                      <w:rFonts w:hint="eastAsia"/>
                    </w:rPr>
                    <w:t>出品</w:t>
                  </w:r>
                  <w:r>
                    <w:rPr>
                      <w:rFonts w:hint="eastAsia"/>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r>
                    <w:rPr>
                      <w:rFonts w:hint="eastAsia"/>
                    </w:rPr>
                    <w:t>质</w:t>
                  </w:r>
                  <w:r>
                    <w:t>检部</w:t>
                  </w:r>
                </w:p>
              </w:tc>
              <w:tc>
                <w:tcPr>
                  <w:tcW w:w="2261" w:type="dxa"/>
                </w:tcPr>
                <w:p>
                  <w:r>
                    <w:rPr>
                      <w:rFonts w:hint="eastAsia"/>
                    </w:rPr>
                    <w:t>投诉处理</w:t>
                  </w:r>
                </w:p>
              </w:tc>
              <w:tc>
                <w:tcPr>
                  <w:tcW w:w="2261" w:type="dxa"/>
                </w:tcPr>
                <w:p>
                  <w:r>
                    <w:rPr>
                      <w:rFonts w:hint="eastAsia"/>
                    </w:rPr>
                    <w:t>办公</w:t>
                  </w:r>
                  <w: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asciiTheme="minorEastAsia" w:hAnsiTheme="minorEastAsia" w:eastAsiaTheme="minorEastAsia"/>
                <w:szCs w:val="21"/>
              </w:rPr>
              <w:t>HACCP小组长：</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000000"/>
                <w:szCs w:val="21"/>
                <w:u w:val="single"/>
              </w:rPr>
              <w:t>胡继红女</w:t>
            </w:r>
            <w:r>
              <w:rPr>
                <w:rFonts w:asciiTheme="minorEastAsia" w:hAnsiTheme="minorEastAsia" w:eastAsiaTheme="minorEastAsia"/>
                <w:color w:val="000000"/>
                <w:szCs w:val="21"/>
                <w:u w:val="single"/>
              </w:rPr>
              <w:t>士</w:t>
            </w:r>
            <w:r>
              <w:rPr>
                <w:rFonts w:hint="eastAsia" w:asciiTheme="minorEastAsia" w:hAnsiTheme="minorEastAsia" w:eastAsiaTheme="minorEastAsia"/>
                <w:szCs w:val="21"/>
                <w:u w:val="single"/>
              </w:rPr>
              <w:t xml:space="preserve">  </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48" w:type="dxa"/>
            <w:gridSpan w:val="2"/>
            <w:vMerge w:val="restart"/>
            <w:shd w:val="clear" w:color="auto" w:fill="auto"/>
          </w:tcPr>
          <w:p>
            <w:r>
              <w:rPr>
                <w:rFonts w:hint="eastAsia"/>
              </w:rPr>
              <w:t>沟通</w:t>
            </w:r>
          </w:p>
        </w:tc>
        <w:tc>
          <w:tcPr>
            <w:tcW w:w="952" w:type="dxa"/>
            <w:vMerge w:val="restart"/>
            <w:shd w:val="clear" w:color="auto" w:fill="auto"/>
          </w:tcPr>
          <w:p>
            <w:r>
              <w:t>H(V1.0)</w:t>
            </w:r>
          </w:p>
          <w:p>
            <w:r>
              <w:t>2.5.2</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rPr>
              <w:t>管理手册第2.5.2条款、</w:t>
            </w:r>
            <w:r>
              <w:rPr/>
              <w:sym w:font="Wingdings" w:char="00FE"/>
            </w:r>
            <w:r>
              <w:rPr>
                <w:rFonts w:hint="eastAsia"/>
              </w:rPr>
              <w:t>《</w:t>
            </w:r>
            <w:r>
              <w:rPr>
                <w:rFonts w:hint="eastAsia"/>
                <w:lang w:val="en-US" w:eastAsia="zh-CN"/>
              </w:rPr>
              <w:t>沟通</w:t>
            </w:r>
            <w:r>
              <w:rPr>
                <w:rFonts w:hint="eastAsia"/>
              </w:rPr>
              <w:t>控制程序》</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组织考虑了合规义务，确保食品安全信息与食品安全管理体系形成的信息一致且真实可信。一般由食品安全小组长负责。</w:t>
            </w:r>
          </w:p>
          <w:p>
            <w:r>
              <w:rPr>
                <w:rFonts w:hint="eastAsia"/>
              </w:rPr>
              <w:t xml:space="preserve">外部沟通的控制对象：☑市场监督管理局 </w:t>
            </w:r>
            <w:r>
              <w:t xml:space="preserve"> </w:t>
            </w:r>
            <w:r>
              <w:rPr>
                <w:rFonts w:hint="eastAsia"/>
              </w:rPr>
              <w:sym w:font="Wingdings" w:char="00FE"/>
            </w:r>
            <w:r>
              <w:rPr>
                <w:rFonts w:hint="eastAsia"/>
              </w:rPr>
              <w:t xml:space="preserve">消防大队 ☑顾客 ☑供方   </w:t>
            </w:r>
            <w:r>
              <w:rPr>
                <w:rFonts w:hint="eastAsia"/>
              </w:rPr>
              <w:sym w:font="Wingdings" w:char="00FE"/>
            </w:r>
            <w:r>
              <w:rPr>
                <w:rFonts w:hint="eastAsia"/>
              </w:rPr>
              <w:t xml:space="preserve">外包方  </w:t>
            </w:r>
            <w:r>
              <w:rPr>
                <w:rFonts w:hint="eastAsia"/>
              </w:rPr>
              <w:sym w:font="Wingdings" w:char="00A8"/>
            </w:r>
            <w:r>
              <w:rPr>
                <w:rFonts w:hint="eastAsia"/>
              </w:rPr>
              <w:t xml:space="preserve">网站 </w:t>
            </w:r>
          </w:p>
          <w:p/>
          <w:p>
            <w:r>
              <w:rPr>
                <w:rFonts w:hint="eastAsia"/>
              </w:rPr>
              <w:t>外部沟通的控制：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972"/>
              <w:gridCol w:w="1885"/>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972" w:type="dxa"/>
                  <w:shd w:val="clear" w:color="auto" w:fill="auto"/>
                </w:tcPr>
                <w:p>
                  <w:r>
                    <w:t>沟通</w:t>
                  </w:r>
                  <w:r>
                    <w:rPr>
                      <w:rFonts w:hint="eastAsia"/>
                    </w:rPr>
                    <w:t>的内容</w:t>
                  </w:r>
                </w:p>
              </w:tc>
              <w:tc>
                <w:tcPr>
                  <w:tcW w:w="1885"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rPr>
                      <w:rFonts w:hint="eastAsia"/>
                    </w:rPr>
                    <w:t>2022</w:t>
                  </w:r>
                  <w:r>
                    <w:t>.7.12</w:t>
                  </w:r>
                </w:p>
              </w:tc>
              <w:tc>
                <w:tcPr>
                  <w:tcW w:w="1972" w:type="dxa"/>
                  <w:shd w:val="clear" w:color="auto" w:fill="auto"/>
                </w:tcPr>
                <w:p>
                  <w:r>
                    <w:rPr>
                      <w:rFonts w:hint="eastAsia"/>
                    </w:rPr>
                    <w:t>日常检查</w:t>
                  </w:r>
                </w:p>
              </w:tc>
              <w:tc>
                <w:tcPr>
                  <w:tcW w:w="1885" w:type="dxa"/>
                  <w:shd w:val="clear" w:color="auto" w:fill="auto"/>
                </w:tcPr>
                <w:p>
                  <w:r>
                    <w:rPr>
                      <w:rFonts w:hint="eastAsia"/>
                    </w:rPr>
                    <w:t>校</w:t>
                  </w:r>
                  <w:r>
                    <w:t>方</w:t>
                  </w:r>
                  <w:r>
                    <w:rPr>
                      <w:rFonts w:hint="eastAsia"/>
                    </w:rPr>
                    <w:t>领</w:t>
                  </w:r>
                  <w:r>
                    <w:t>导</w:t>
                  </w:r>
                </w:p>
              </w:tc>
              <w:tc>
                <w:tcPr>
                  <w:tcW w:w="1163" w:type="dxa"/>
                  <w:shd w:val="clear" w:color="auto" w:fill="auto"/>
                </w:tcPr>
                <w:p>
                  <w:r>
                    <w:rPr>
                      <w:rFonts w:hint="eastAsia"/>
                    </w:rPr>
                    <w:t>现场检查</w:t>
                  </w:r>
                </w:p>
              </w:tc>
              <w:tc>
                <w:tcPr>
                  <w:tcW w:w="1173" w:type="dxa"/>
                  <w:shd w:val="clear" w:color="auto" w:fill="auto"/>
                </w:tcPr>
                <w:p>
                  <w:r>
                    <w:rPr>
                      <w:rFonts w:hint="eastAsia"/>
                    </w:rPr>
                    <w:t>出品</w:t>
                  </w:r>
                  <w:r>
                    <w:t>部及办公室</w:t>
                  </w:r>
                </w:p>
              </w:tc>
              <w:tc>
                <w:tcPr>
                  <w:tcW w:w="1603" w:type="dxa"/>
                  <w:shd w:val="clear" w:color="auto" w:fill="auto"/>
                </w:tcPr>
                <w:p>
                  <w:r>
                    <w:rPr>
                      <w:rFonts w:hint="eastAsia"/>
                    </w:rPr>
                    <w:t>沟通有效</w:t>
                  </w:r>
                </w:p>
              </w:tc>
            </w:tr>
          </w:tbl>
          <w:p/>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外部沟通的人员是否接受了适当培训；培训时间</w:t>
            </w:r>
            <w:r>
              <w:rPr>
                <w:rFonts w:hint="eastAsia"/>
                <w:u w:val="single"/>
              </w:rPr>
              <w:t xml:space="preserve"> 2022年02月</w:t>
            </w:r>
            <w:r>
              <w:rPr>
                <w:u w:val="single"/>
              </w:rPr>
              <w:t>08</w:t>
            </w:r>
            <w:r>
              <w:rPr>
                <w:rFonts w:hint="eastAsia"/>
                <w:u w:val="single"/>
              </w:rPr>
              <w:t>日</w:t>
            </w:r>
          </w:p>
          <w:p>
            <w:r>
              <w:rPr>
                <w:rFonts w:hint="eastAsia"/>
              </w:rPr>
              <w:t>政府部门主要由总经理负责沟通，供应商主要由采购部沟通，其他相关方由各部门分别沟通。</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pStyle w:val="18"/>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 xml:space="preserve">内部沟通的控制方式：☑会议 </w:t>
            </w:r>
            <w:r>
              <w:rPr>
                <w:rFonts w:hint="eastAsia"/>
              </w:rPr>
              <w:sym w:font="Wingdings 2" w:char="0052"/>
            </w:r>
            <w:r>
              <w:rPr>
                <w:rFonts w:hint="eastAsia"/>
              </w:rPr>
              <w:t>表单传递 ☑微信 □QQ □展板 □标语</w:t>
            </w:r>
          </w:p>
          <w:p/>
          <w:p>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rPr>
              <w:t>意见箱</w:t>
            </w:r>
          </w:p>
          <w:p>
            <w:pPr>
              <w:pStyle w:val="2"/>
              <w:ind w:left="-594" w:firstLine="560"/>
            </w:pP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1" w:hRule="atLeast"/>
        </w:trPr>
        <w:tc>
          <w:tcPr>
            <w:tcW w:w="2038" w:type="dxa"/>
            <w:vMerge w:val="restart"/>
            <w:shd w:val="clear" w:color="auto" w:fill="auto"/>
          </w:tcPr>
          <w:p>
            <w:r>
              <w:rPr>
                <w:rFonts w:hint="eastAsia"/>
              </w:rPr>
              <w:t>应急准备和响应</w:t>
            </w:r>
          </w:p>
        </w:tc>
        <w:tc>
          <w:tcPr>
            <w:tcW w:w="952" w:type="dxa"/>
            <w:vMerge w:val="restart"/>
            <w:shd w:val="clear" w:color="auto" w:fill="auto"/>
          </w:tcPr>
          <w:p>
            <w:r>
              <w:rPr>
                <w:rFonts w:hint="eastAsia"/>
              </w:rPr>
              <w:t>H(V1.0)</w:t>
            </w:r>
          </w:p>
          <w:p>
            <w:r>
              <w:rPr>
                <w:rFonts w:hint="eastAsia"/>
              </w:rPr>
              <w:t xml:space="preserve">3.13 </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rPr>
              <w:t>管理手册3.13条款、</w:t>
            </w:r>
            <w:r>
              <w:rPr>
                <w:rFonts w:hint="eastAsia"/>
              </w:rPr>
              <w:sym w:font="Wingdings" w:char="00FE"/>
            </w:r>
            <w:r>
              <w:rPr>
                <w:rFonts w:hint="eastAsia"/>
              </w:rPr>
              <w:t>《应急准备和响应控制程序》</w:t>
            </w:r>
          </w:p>
        </w:tc>
        <w:tc>
          <w:tcPr>
            <w:tcW w:w="1587" w:type="dxa"/>
            <w:vMerge w:val="restart"/>
            <w:shd w:val="clear" w:color="auto" w:fill="auto"/>
          </w:tcPr>
          <w:p>
            <w:r>
              <w:rPr/>
              <w:sym w:font="Wingdings 2" w:char="0052"/>
            </w:r>
            <w:r>
              <w:rPr>
                <w:rFonts w:hint="eastAsia"/>
              </w:rPr>
              <w:t>符合</w:t>
            </w:r>
          </w:p>
          <w:p>
            <w:pPr>
              <w:rPr>
                <w:highlight w:val="yellow"/>
              </w:rPr>
            </w:pPr>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1"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widowControl/>
              <w:jc w:val="left"/>
              <w:rPr>
                <w:rFonts w:asciiTheme="minorEastAsia" w:hAnsiTheme="minorEastAsia" w:eastAsiaTheme="minorEastAsia"/>
                <w:szCs w:val="21"/>
                <w:u w:val="single"/>
              </w:rPr>
            </w:pPr>
            <w:r>
              <w:rPr>
                <w:rFonts w:hint="eastAsia" w:asciiTheme="minorEastAsia" w:hAnsiTheme="minorEastAsia" w:eastAsiaTheme="minorEastAsia"/>
                <w:szCs w:val="21"/>
              </w:rPr>
              <w:t>经询问了解：体系建立以来未发生影响食品安全事故和/或紧急情况，公司已建立</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《应急准备和响应控制程序》</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《食品安全应急预案》对能源故障、火灾、疫情流行、食物中毒等紧急情况分别制定了专项应急预案。</w:t>
            </w:r>
            <w:r>
              <w:rPr>
                <w:rFonts w:hint="eastAsia" w:asciiTheme="minorEastAsia" w:hAnsiTheme="minorEastAsia" w:eastAsiaTheme="minorEastAsia"/>
                <w:szCs w:val="21"/>
                <w:u w:val="single"/>
              </w:rPr>
              <w:t>于</w:t>
            </w:r>
            <w:r>
              <w:rPr>
                <w:rFonts w:hint="eastAsia" w:asciiTheme="minorEastAsia" w:hAnsiTheme="minorEastAsia" w:eastAsiaTheme="minorEastAsia"/>
                <w:bCs/>
                <w:szCs w:val="21"/>
                <w:u w:val="single"/>
              </w:rPr>
              <w:t>2022.03.</w:t>
            </w:r>
            <w:r>
              <w:rPr>
                <w:rFonts w:hint="eastAsia" w:asciiTheme="minorEastAsia" w:hAnsiTheme="minorEastAsia" w:eastAsiaTheme="minorEastAsia"/>
                <w:bCs/>
                <w:szCs w:val="21"/>
                <w:u w:val="single"/>
                <w:lang w:val="en-US" w:eastAsia="zh-CN"/>
              </w:rPr>
              <w:t>03</w:t>
            </w:r>
            <w:r>
              <w:rPr>
                <w:rFonts w:hint="eastAsia" w:asciiTheme="minorEastAsia" w:hAnsiTheme="minorEastAsia" w:eastAsiaTheme="minorEastAsia"/>
                <w:szCs w:val="21"/>
                <w:u w:val="single"/>
              </w:rPr>
              <w:t>进行了</w:t>
            </w:r>
            <w:r>
              <w:rPr>
                <w:rFonts w:hint="eastAsia" w:asciiTheme="minorEastAsia" w:hAnsiTheme="minorEastAsia" w:eastAsiaTheme="minorEastAsia"/>
                <w:szCs w:val="21"/>
                <w:u w:val="single"/>
                <w:lang w:val="en-US" w:eastAsia="zh-CN"/>
              </w:rPr>
              <w:t>食物中毒</w:t>
            </w:r>
            <w:r>
              <w:rPr>
                <w:rFonts w:hint="eastAsia" w:asciiTheme="minorEastAsia" w:hAnsiTheme="minorEastAsia" w:eastAsiaTheme="minorEastAsia"/>
                <w:szCs w:val="21"/>
                <w:u w:val="single"/>
              </w:rPr>
              <w:t>事故演练，</w:t>
            </w:r>
            <w:r>
              <w:rPr>
                <w:rFonts w:hint="eastAsia" w:asciiTheme="minorEastAsia" w:hAnsiTheme="minorEastAsia" w:eastAsiaTheme="minorEastAsia"/>
                <w:szCs w:val="21"/>
                <w:u w:val="single"/>
                <w:lang w:val="en-US" w:eastAsia="zh-CN"/>
              </w:rPr>
              <w:t>于2022.03.27进行了紧急疏散演练</w:t>
            </w:r>
            <w:r>
              <w:rPr>
                <w:rFonts w:hint="eastAsia" w:asciiTheme="minorEastAsia" w:hAnsiTheme="minorEastAsia" w:eastAsiaTheme="minorEastAsia"/>
                <w:szCs w:val="21"/>
                <w:u w:val="single"/>
              </w:rPr>
              <w:t>，经过评审基本可以达到演练效果</w:t>
            </w:r>
            <w:r>
              <w:rPr>
                <w:rFonts w:hint="eastAsia" w:asciiTheme="minorEastAsia" w:hAnsiTheme="minorEastAsia" w:eastAsiaTheme="minorEastAsia"/>
                <w:szCs w:val="21"/>
              </w:rPr>
              <w:t>，经过评审基本可以达到演练效果。</w:t>
            </w:r>
          </w:p>
          <w:p/>
        </w:tc>
        <w:tc>
          <w:tcPr>
            <w:tcW w:w="1587"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73" w:hRule="atLeast"/>
        </w:trPr>
        <w:tc>
          <w:tcPr>
            <w:tcW w:w="2038" w:type="dxa"/>
            <w:vMerge w:val="restart"/>
          </w:tcPr>
          <w:p>
            <w:r>
              <w:rPr>
                <w:rFonts w:hint="eastAsia"/>
              </w:rPr>
              <w:t>内部审核</w:t>
            </w:r>
          </w:p>
        </w:tc>
        <w:tc>
          <w:tcPr>
            <w:tcW w:w="952" w:type="dxa"/>
            <w:vMerge w:val="restart"/>
          </w:tcPr>
          <w:p>
            <w:pPr>
              <w:rPr>
                <w:color w:val="000000"/>
                <w:szCs w:val="21"/>
              </w:rPr>
            </w:pPr>
            <w:r>
              <w:rPr>
                <w:rFonts w:hint="eastAsia"/>
                <w:color w:val="000000"/>
                <w:szCs w:val="21"/>
              </w:rPr>
              <w:t>H (V1.0)</w:t>
            </w:r>
          </w:p>
          <w:p>
            <w:r>
              <w:rPr>
                <w:rFonts w:hint="eastAsia"/>
              </w:rPr>
              <w:t xml:space="preserve">5.3 </w:t>
            </w:r>
          </w:p>
        </w:tc>
        <w:tc>
          <w:tcPr>
            <w:tcW w:w="761" w:type="dxa"/>
          </w:tcPr>
          <w:p>
            <w:r>
              <w:rPr>
                <w:rFonts w:hint="eastAsia"/>
              </w:rPr>
              <w:t>文件名称</w:t>
            </w:r>
          </w:p>
        </w:tc>
        <w:tc>
          <w:tcPr>
            <w:tcW w:w="9371" w:type="dxa"/>
          </w:tcPr>
          <w:p>
            <w:r>
              <w:rPr/>
              <w:sym w:font="Wingdings" w:char="00FE"/>
            </w:r>
            <w:r>
              <w:rPr>
                <w:rFonts w:hint="eastAsia"/>
              </w:rPr>
              <w:t>管理手册5.3条款、</w:t>
            </w:r>
            <w:r>
              <w:rPr/>
              <w:sym w:font="Wingdings" w:char="00FE"/>
            </w:r>
            <w:r>
              <w:rPr>
                <w:rFonts w:hint="eastAsia"/>
              </w:rPr>
              <w:t>《内部审核控制程序》</w:t>
            </w:r>
          </w:p>
        </w:tc>
        <w:tc>
          <w:tcPr>
            <w:tcW w:w="1587" w:type="dxa"/>
            <w:vMerge w:val="restart"/>
          </w:tcPr>
          <w:p>
            <w:r>
              <w:rPr/>
              <w:sym w:font="Wingdings" w:char="00FE"/>
            </w:r>
            <w:r>
              <w:rPr>
                <w:rFonts w:hint="eastAsia"/>
              </w:rPr>
              <w:t>符合</w:t>
            </w:r>
          </w:p>
          <w:p>
            <w:r>
              <w:rPr/>
              <w:sym w:font="Wingdings" w:char="00A8"/>
            </w:r>
            <w:r>
              <w:rPr>
                <w:rFonts w:hint="eastAsia"/>
              </w:rPr>
              <w:t>不符合</w:t>
            </w: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rPr>
                <w:color w:val="FF0000"/>
              </w:rPr>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906" w:hRule="atLeast"/>
        </w:trPr>
        <w:tc>
          <w:tcPr>
            <w:tcW w:w="2038" w:type="dxa"/>
            <w:vMerge w:val="continue"/>
          </w:tcPr>
          <w:p/>
        </w:tc>
        <w:tc>
          <w:tcPr>
            <w:tcW w:w="952" w:type="dxa"/>
            <w:vMerge w:val="continue"/>
          </w:tcPr>
          <w:p/>
        </w:tc>
        <w:tc>
          <w:tcPr>
            <w:tcW w:w="761" w:type="dxa"/>
          </w:tcPr>
          <w:p>
            <w:r>
              <w:rPr>
                <w:rFonts w:hint="eastAsia"/>
              </w:rPr>
              <w:t>运行证据</w:t>
            </w:r>
          </w:p>
        </w:tc>
        <w:tc>
          <w:tcPr>
            <w:tcW w:w="9371" w:type="dxa"/>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22</w:t>
            </w:r>
            <w:r>
              <w:rPr>
                <w:color w:val="000000"/>
                <w:szCs w:val="18"/>
                <w:u w:val="single"/>
              </w:rPr>
              <w:t xml:space="preserve">  </w:t>
            </w:r>
            <w:r>
              <w:rPr>
                <w:rFonts w:hint="eastAsia"/>
                <w:color w:val="000000"/>
                <w:szCs w:val="18"/>
              </w:rPr>
              <w:t>年</w:t>
            </w:r>
            <w:r>
              <w:rPr>
                <w:rFonts w:hint="eastAsia"/>
                <w:color w:val="000000"/>
                <w:szCs w:val="18"/>
                <w:u w:val="single"/>
              </w:rPr>
              <w:t xml:space="preserve"> 04</w:t>
            </w:r>
            <w:r>
              <w:rPr>
                <w:rFonts w:hint="eastAsia"/>
                <w:color w:val="000000"/>
                <w:szCs w:val="18"/>
              </w:rPr>
              <w:t>月</w:t>
            </w:r>
            <w:r>
              <w:rPr>
                <w:rFonts w:hint="eastAsia"/>
                <w:color w:val="000000"/>
                <w:szCs w:val="18"/>
                <w:u w:val="single"/>
              </w:rPr>
              <w:t xml:space="preserve"> 20-21</w:t>
            </w:r>
            <w:r>
              <w:rPr>
                <w:color w:val="000000"/>
                <w:szCs w:val="18"/>
                <w:u w:val="single"/>
              </w:rPr>
              <w:t xml:space="preserve"> </w:t>
            </w:r>
            <w:r>
              <w:rPr>
                <w:rFonts w:hint="eastAsia"/>
                <w:color w:val="000000"/>
                <w:szCs w:val="18"/>
              </w:rPr>
              <w:t>日实施了HACCP体系内部审核；</w:t>
            </w:r>
          </w:p>
          <w:p>
            <w:pPr>
              <w:widowControl/>
              <w:spacing w:before="40"/>
              <w:jc w:val="left"/>
              <w:rPr>
                <w:color w:val="000000"/>
                <w:szCs w:val="18"/>
              </w:rPr>
            </w:pPr>
            <w:r>
              <w:rPr>
                <w:rFonts w:hint="eastAsia"/>
                <w:color w:val="000000"/>
                <w:szCs w:val="18"/>
              </w:rPr>
              <w:t>记录包括：</w:t>
            </w:r>
          </w:p>
          <w:p>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食品安全小组 、办</w:t>
            </w:r>
            <w:r>
              <w:rPr>
                <w:color w:val="000000"/>
                <w:szCs w:val="18"/>
                <w:u w:val="single"/>
              </w:rPr>
              <w:t>公</w:t>
            </w:r>
            <w:r>
              <w:rPr>
                <w:rFonts w:hint="eastAsia"/>
                <w:color w:val="000000"/>
                <w:szCs w:val="18"/>
                <w:u w:val="single"/>
              </w:rPr>
              <w:t>室、出</w:t>
            </w:r>
            <w:r>
              <w:rPr>
                <w:color w:val="000000"/>
                <w:szCs w:val="18"/>
                <w:u w:val="single"/>
              </w:rPr>
              <w:t>品</w:t>
            </w:r>
            <w:r>
              <w:rPr>
                <w:rFonts w:hint="eastAsia"/>
                <w:color w:val="000000"/>
                <w:szCs w:val="18"/>
                <w:u w:val="single"/>
              </w:rPr>
              <w:t>部</w:t>
            </w:r>
            <w:r>
              <w:rPr>
                <w:color w:val="000000"/>
                <w:szCs w:val="18"/>
                <w:u w:val="single"/>
              </w:rPr>
              <w:t>、采购部</w:t>
            </w:r>
            <w:r>
              <w:rPr>
                <w:rFonts w:hint="eastAsia"/>
                <w:color w:val="000000"/>
                <w:szCs w:val="18"/>
                <w:u w:val="single"/>
              </w:rPr>
              <w:t>、</w:t>
            </w:r>
            <w:r>
              <w:rPr>
                <w:color w:val="000000"/>
                <w:szCs w:val="18"/>
                <w:u w:val="single"/>
              </w:rPr>
              <w:t>质</w:t>
            </w:r>
            <w:r>
              <w:rPr>
                <w:rFonts w:hint="eastAsia"/>
                <w:color w:val="000000"/>
                <w:szCs w:val="18"/>
                <w:u w:val="single"/>
              </w:rPr>
              <w:t>检</w:t>
            </w:r>
            <w:r>
              <w:rPr>
                <w:color w:val="000000"/>
                <w:szCs w:val="18"/>
                <w:u w:val="single"/>
              </w:rPr>
              <w:t>部、</w:t>
            </w:r>
            <w:r>
              <w:rPr>
                <w:rFonts w:hint="eastAsia" w:ascii="宋体" w:hAnsi="宋体"/>
                <w:szCs w:val="21"/>
                <w:u w:val="single"/>
              </w:rPr>
              <w:t>HACCP小组</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szCs w:val="21"/>
                <w:u w:val="single"/>
              </w:rPr>
            </w:pPr>
            <w:r>
              <w:rPr>
                <w:rFonts w:hint="eastAsia"/>
                <w:szCs w:val="21"/>
              </w:rPr>
              <w:sym w:font="Wingdings 2" w:char="0052"/>
            </w:r>
            <w:r>
              <w:rPr>
                <w:rFonts w:hint="eastAsia"/>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color w:val="000000"/>
                <w:szCs w:val="18"/>
                <w:u w:val="single"/>
              </w:rPr>
              <w:t xml:space="preserve">1  </w:t>
            </w:r>
            <w:r>
              <w:rPr>
                <w:rFonts w:hint="eastAsia"/>
                <w:color w:val="000000"/>
                <w:szCs w:val="18"/>
              </w:rPr>
              <w:t>份；</w:t>
            </w:r>
          </w:p>
          <w:p>
            <w:pPr>
              <w:widowControl/>
              <w:spacing w:before="40"/>
              <w:jc w:val="left"/>
              <w:rPr>
                <w:rFonts w:asciiTheme="minorEastAsia" w:hAnsiTheme="minorEastAsia" w:eastAsiaTheme="minorEastAsia"/>
                <w:b/>
                <w:color w:val="000000"/>
                <w:szCs w:val="21"/>
                <w:u w:val="single"/>
              </w:rPr>
            </w:pPr>
            <w:r>
              <w:rPr>
                <w:rFonts w:hint="eastAsia"/>
                <w:color w:val="000000"/>
                <w:szCs w:val="18"/>
              </w:rPr>
              <w:t>涉及的条款号或问题简述：</w:t>
            </w:r>
            <w:r>
              <w:rPr>
                <w:rFonts w:hint="eastAsia" w:asciiTheme="minorEastAsia" w:hAnsiTheme="minorEastAsia" w:eastAsiaTheme="minorEastAsia"/>
                <w:b/>
                <w:szCs w:val="21"/>
                <w:u w:val="single"/>
              </w:rPr>
              <w:t>审核时发现粗加工区域环境卫生未整理，</w:t>
            </w:r>
            <w:r>
              <w:rPr>
                <w:rFonts w:hint="eastAsia" w:asciiTheme="minorEastAsia" w:hAnsiTheme="minorEastAsia" w:eastAsiaTheme="minorEastAsia"/>
                <w:b/>
                <w:color w:val="000000"/>
                <w:szCs w:val="21"/>
                <w:u w:val="single"/>
              </w:rPr>
              <w:t>不符合HACCP标准3.3条款要求；</w:t>
            </w:r>
          </w:p>
          <w:p>
            <w:pPr>
              <w:spacing w:line="0" w:lineRule="atLeast"/>
              <w:ind w:firstLine="420" w:firstLineChars="200"/>
            </w:pPr>
          </w:p>
          <w:p>
            <w:pPr>
              <w:widowControl/>
              <w:spacing w:before="40"/>
              <w:ind w:firstLine="420" w:firstLineChars="200"/>
              <w:jc w:val="left"/>
            </w:pP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21"/>
              </w:rPr>
            </w:pPr>
            <w:r>
              <w:rPr>
                <w:rFonts w:hint="eastAsia"/>
                <w:color w:val="000000"/>
                <w:szCs w:val="21"/>
              </w:rPr>
              <w:t>本次现场审核时，上述不符合项的纠正措施的有效性</w:t>
            </w:r>
          </w:p>
          <w:p>
            <w:pPr>
              <w:widowControl/>
              <w:spacing w:before="40"/>
              <w:jc w:val="left"/>
            </w:pPr>
            <w:r>
              <w:rPr>
                <w:rFonts w:hint="eastAsia"/>
                <w:color w:val="000000"/>
                <w:szCs w:val="21"/>
              </w:rPr>
              <w:t xml:space="preserve">☑不符合项未发生  </w:t>
            </w:r>
            <w:r>
              <w:rPr>
                <w:rFonts w:hint="eastAsia"/>
                <w:color w:val="000000"/>
                <w:szCs w:val="21"/>
              </w:rPr>
              <w:sym w:font="Wingdings" w:char="00A8"/>
            </w:r>
            <w:r>
              <w:rPr>
                <w:rFonts w:hint="eastAsia"/>
                <w:color w:val="000000"/>
                <w:szCs w:val="21"/>
              </w:rPr>
              <w:t xml:space="preserve">不符合项仍然存在 </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680" w:hRule="atLeast"/>
        </w:trPr>
        <w:tc>
          <w:tcPr>
            <w:tcW w:w="2038" w:type="dxa"/>
            <w:vMerge w:val="restart"/>
            <w:shd w:val="clear" w:color="auto" w:fill="auto"/>
          </w:tcPr>
          <w:p>
            <w:r>
              <w:rPr>
                <w:rFonts w:hint="eastAsia"/>
              </w:rPr>
              <w:t>管理评审</w:t>
            </w:r>
          </w:p>
          <w:p/>
        </w:tc>
        <w:tc>
          <w:tcPr>
            <w:tcW w:w="952" w:type="dxa"/>
            <w:vMerge w:val="restart"/>
            <w:shd w:val="clear" w:color="auto" w:fill="auto"/>
          </w:tcPr>
          <w:p>
            <w:pPr>
              <w:rPr>
                <w:color w:val="000000"/>
                <w:szCs w:val="21"/>
              </w:rPr>
            </w:pPr>
            <w:r>
              <w:rPr>
                <w:rFonts w:hint="eastAsia"/>
                <w:color w:val="000000"/>
                <w:szCs w:val="21"/>
              </w:rPr>
              <w:t>H (V1.0)</w:t>
            </w:r>
          </w:p>
          <w:p>
            <w:r>
              <w:rPr>
                <w:rFonts w:hint="eastAsia"/>
              </w:rPr>
              <w:t>5.4</w:t>
            </w:r>
          </w:p>
        </w:tc>
        <w:tc>
          <w:tcPr>
            <w:tcW w:w="761" w:type="dxa"/>
            <w:shd w:val="clear" w:color="auto" w:fill="auto"/>
          </w:tcPr>
          <w:p>
            <w:r>
              <w:rPr>
                <w:rFonts w:hint="eastAsia"/>
              </w:rPr>
              <w:t>文件名称</w:t>
            </w:r>
          </w:p>
        </w:tc>
        <w:tc>
          <w:tcPr>
            <w:tcW w:w="9371" w:type="dxa"/>
            <w:shd w:val="clear" w:color="auto" w:fill="auto"/>
          </w:tcPr>
          <w:p>
            <w:r>
              <w:rPr>
                <w:rFonts w:hint="eastAsia"/>
              </w:rPr>
              <w:t>如：☑管理手册5.4条款   ☑《</w:t>
            </w:r>
            <w:r>
              <w:rPr>
                <w:rFonts w:hint="eastAsia"/>
                <w:szCs w:val="22"/>
              </w:rPr>
              <w:t>管理评审控制程序</w:t>
            </w:r>
            <w:r>
              <w:rPr>
                <w:rFonts w:hint="eastAsia"/>
              </w:rPr>
              <w:t>》</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97"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widowControl/>
              <w:spacing w:before="40"/>
              <w:jc w:val="left"/>
            </w:pPr>
            <w:r>
              <w:rPr>
                <w:rFonts w:hint="eastAsia"/>
              </w:rPr>
              <w:t>自</w:t>
            </w:r>
            <w:r>
              <w:rPr/>
              <w:sym w:font="Wingdings" w:char="00FE"/>
            </w:r>
            <w:r>
              <w:rPr>
                <w:rFonts w:hint="eastAsia"/>
              </w:rPr>
              <w:t>管理体系建立后/</w:t>
            </w:r>
            <w:r>
              <w:rPr/>
              <w:sym w:font="Wingdings" w:char="00A8"/>
            </w:r>
            <w:r>
              <w:rPr>
                <w:rFonts w:hint="eastAsia"/>
              </w:rPr>
              <w:t>近一年，于</w:t>
            </w:r>
            <w:r>
              <w:rPr>
                <w:rFonts w:hint="eastAsia"/>
                <w:u w:val="single"/>
              </w:rPr>
              <w:t xml:space="preserve"> 2022</w:t>
            </w:r>
            <w:r>
              <w:rPr>
                <w:u w:val="single"/>
              </w:rPr>
              <w:t xml:space="preserve">  </w:t>
            </w:r>
            <w:r>
              <w:rPr>
                <w:rFonts w:hint="eastAsia"/>
                <w:u w:val="single"/>
              </w:rPr>
              <w:t xml:space="preserve">年 </w:t>
            </w:r>
            <w:r>
              <w:rPr>
                <w:u w:val="single"/>
              </w:rPr>
              <w:t>4</w:t>
            </w:r>
            <w:r>
              <w:rPr>
                <w:rFonts w:hint="eastAsia"/>
                <w:u w:val="single"/>
              </w:rPr>
              <w:t xml:space="preserve">月 29 </w:t>
            </w:r>
            <w:r>
              <w:rPr>
                <w:rFonts w:hint="eastAsia"/>
              </w:rPr>
              <w:t>日实施了管理评审；</w:t>
            </w:r>
          </w:p>
          <w:p>
            <w:pPr>
              <w:widowControl/>
              <w:spacing w:before="40"/>
              <w:jc w:val="left"/>
            </w:pPr>
            <w:r>
              <w:rPr>
                <w:rFonts w:hint="eastAsia"/>
              </w:rPr>
              <w:t xml:space="preserve">查看☑管理评审计划  ☑管理评审记录（工作总结）  </w:t>
            </w:r>
            <w:r>
              <w:rPr>
                <w:rFonts w:hint="eastAsia"/>
              </w:rPr>
              <w:sym w:font="Wingdings 2" w:char="00A3"/>
            </w:r>
            <w:r>
              <w:rPr>
                <w:rFonts w:hint="eastAsia"/>
              </w:rPr>
              <w:t>管理评审纪要  ☑管理评审报告</w:t>
            </w:r>
          </w:p>
          <w:p>
            <w:pPr>
              <w:widowControl/>
              <w:spacing w:before="40"/>
              <w:jc w:val="left"/>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管理评审输入信息</w:t>
                  </w:r>
                </w:p>
              </w:tc>
              <w:tc>
                <w:tcPr>
                  <w:tcW w:w="1869"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sym w:font="Wingdings" w:char="00A8"/>
                  </w:r>
                  <w:r>
                    <w:rPr>
                      <w:rFonts w:hint="eastAsia"/>
                    </w:rPr>
                    <w:t>以往管理评审所采取措施的情况；</w:t>
                  </w:r>
                </w:p>
              </w:tc>
              <w:tc>
                <w:tcPr>
                  <w:tcW w:w="1869" w:type="dxa"/>
                </w:tcPr>
                <w:p>
                  <w:pPr>
                    <w:widowControl/>
                    <w:spacing w:before="40"/>
                    <w:jc w:val="left"/>
                  </w:pPr>
                  <w:r>
                    <w:rPr>
                      <w:rFonts w:hint="eastAsia"/>
                    </w:rPr>
                    <w:sym w:font="Wingdings 2" w:char="00A3"/>
                  </w:r>
                  <w:r>
                    <w:rPr>
                      <w:rFonts w:hint="eastAsia"/>
                    </w:rPr>
                    <w:t xml:space="preserve">符合 </w:t>
                  </w:r>
                  <w:r>
                    <w:rPr>
                      <w:rFonts w:hint="eastAsia"/>
                    </w:rPr>
                    <w:sym w:font="Wingdings 2" w:char="00A3"/>
                  </w:r>
                  <w:r>
                    <w:rPr>
                      <w:rFonts w:hint="eastAsia"/>
                    </w:rPr>
                    <w:t>不符合</w:t>
                  </w:r>
                </w:p>
              </w:tc>
              <w:tc>
                <w:tcPr>
                  <w:tcW w:w="2816" w:type="dxa"/>
                </w:tcPr>
                <w:p>
                  <w:pPr>
                    <w:widowControl/>
                    <w:spacing w:before="40"/>
                    <w:jc w:val="left"/>
                  </w:pPr>
                  <w:r>
                    <w:rPr>
                      <w:rFonts w:hint="eastAsia"/>
                    </w:rPr>
                    <w:t>首次建立体系，无以往评审跟踪措施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sym w:font="Wingdings" w:char="00FE"/>
                  </w:r>
                  <w:r>
                    <w:t>组织所处形势的变化</w:t>
                  </w:r>
                  <w:r>
                    <w:rPr>
                      <w:rFonts w:hint="eastAsia"/>
                    </w:rPr>
                    <w:t>；</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sym w:font="Wingdings" w:char="00FE"/>
                  </w:r>
                  <w:r>
                    <w:t>发生的紧急情况、 事故或撤回；</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与食品安全管理体系有关的内部和外部因素变化，包括顾客和顾客投诉；</w:t>
                  </w:r>
                </w:p>
              </w:tc>
              <w:tc>
                <w:tcPr>
                  <w:tcW w:w="1869" w:type="dxa"/>
                </w:tcPr>
                <w:p>
                  <w:pPr>
                    <w:widowControl/>
                    <w:spacing w:before="40"/>
                    <w:jc w:val="left"/>
                  </w:pPr>
                  <w:r>
                    <w:rPr>
                      <w:rFonts w:hint="eastAsia"/>
                    </w:rPr>
                    <w:t>☑符合 □不符合</w:t>
                  </w:r>
                </w:p>
              </w:tc>
              <w:tc>
                <w:tcPr>
                  <w:tcW w:w="2816" w:type="dxa"/>
                </w:tcPr>
                <w:p>
                  <w:pPr>
                    <w:widowControl/>
                    <w:spacing w:before="40"/>
                    <w:jc w:val="left"/>
                  </w:pPr>
                  <w:r>
                    <w:rPr>
                      <w:rFonts w:hint="eastAsia"/>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食品安全绩效和食品安全管理体系不符合和纠正措施</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☑监视和测量结果及趋势</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审核结果（内部和外部） 包括执法检查结果</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sym w:font="Wingdings" w:char="00FE"/>
                  </w:r>
                  <w:r>
                    <w:t>与PRP、 OPRP计划和HACCP计划有关的验证活动结果的分析</w:t>
                  </w:r>
                </w:p>
              </w:tc>
              <w:tc>
                <w:tcPr>
                  <w:tcW w:w="1869" w:type="dxa"/>
                </w:tcPr>
                <w:p>
                  <w:pPr>
                    <w:widowControl/>
                    <w:spacing w:before="40"/>
                    <w:jc w:val="left"/>
                  </w:pPr>
                  <w:r>
                    <w:rPr>
                      <w:rFonts w:hint="eastAsia"/>
                    </w:rPr>
                    <w:t>☑符合 □不符合</w:t>
                  </w:r>
                </w:p>
              </w:tc>
              <w:tc>
                <w:tcPr>
                  <w:tcW w:w="2816" w:type="dxa"/>
                </w:tcPr>
                <w:p>
                  <w:pPr>
                    <w:widowControl/>
                    <w:spacing w:before="40"/>
                    <w:jc w:val="left"/>
                  </w:pPr>
                  <w:r>
                    <w:rPr>
                      <w:rFonts w:hint="eastAsia"/>
                    </w:rPr>
                    <w:t>已进行验证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实现食品安全管理体系目标的程度</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外部供方绩效</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sym w:font="Wingdings" w:char="00FE"/>
                  </w:r>
                  <w:r>
                    <w:t>体系更新活动的评审结果</w:t>
                  </w:r>
                  <w:r>
                    <w:rPr>
                      <w:rFonts w:hint="eastAsia"/>
                    </w:rPr>
                    <w:t>的评审</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顾客反馈的沟通活动</w:t>
                  </w:r>
                  <w:r>
                    <w:rPr>
                      <w:rFonts w:hint="eastAsia"/>
                    </w:rPr>
                    <w:t>的评审</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持续改进的机会</w:t>
                  </w:r>
                  <w:r>
                    <w:rPr>
                      <w:rFonts w:hint="eastAsia"/>
                    </w:rPr>
                    <w:t>的评审</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☑资源的充分性</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为应对风险和机遇所采取措施的有效性</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☑合规义务的评价结果。</w:t>
                  </w:r>
                </w:p>
              </w:tc>
              <w:tc>
                <w:tcPr>
                  <w:tcW w:w="1869"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Pr>
              <w:widowControl/>
              <w:spacing w:before="40"/>
              <w:jc w:val="left"/>
            </w:pPr>
          </w:p>
          <w:p>
            <w:pPr>
              <w:pStyle w:val="2"/>
              <w:ind w:left="0" w:leftChars="0" w:firstLine="0" w:firstLineChars="0"/>
            </w:pPr>
          </w:p>
          <w:p>
            <w:pPr>
              <w:widowControl/>
              <w:spacing w:before="40"/>
              <w:jc w:val="left"/>
            </w:pPr>
            <w:r>
              <w:rPr>
                <w:rFonts w:hint="eastAsia"/>
              </w:rPr>
              <w:t>对食品安全管理体系的持续适宜性，充分性，有效性的结论。</w:t>
            </w:r>
            <w:r>
              <w:rPr>
                <w:rFonts w:hint="eastAsia"/>
              </w:rPr>
              <w:sym w:font="Wingdings 2" w:char="0052"/>
            </w:r>
            <w:r>
              <w:rPr>
                <w:rFonts w:hint="eastAsia"/>
              </w:rPr>
              <w:t xml:space="preserve">满足 □不满足，说明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管理评审输出信息（决策）</w:t>
                  </w:r>
                </w:p>
              </w:tc>
              <w:tc>
                <w:tcPr>
                  <w:tcW w:w="3695" w:type="dxa"/>
                </w:tcPr>
                <w:p>
                  <w:pPr>
                    <w:widowControl/>
                    <w:spacing w:before="40"/>
                    <w:jc w:val="left"/>
                  </w:pPr>
                  <w:r>
                    <w:rPr>
                      <w:rFonts w:hint="eastAsia"/>
                    </w:rPr>
                    <w:t>措施描述（举例）</w:t>
                  </w:r>
                </w:p>
              </w:tc>
              <w:tc>
                <w:tcPr>
                  <w:tcW w:w="2496" w:type="dxa"/>
                </w:tcPr>
                <w:p>
                  <w:pPr>
                    <w:widowControl/>
                    <w:spacing w:before="40"/>
                    <w:jc w:val="left"/>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2" w:type="dxa"/>
                </w:tcPr>
                <w:p>
                  <w:pPr>
                    <w:widowControl/>
                    <w:spacing w:before="40"/>
                    <w:jc w:val="left"/>
                  </w:pPr>
                  <w:r>
                    <w:rPr>
                      <w:rFonts w:hint="eastAsia"/>
                    </w:rPr>
                    <w:t>与持续改进机会相关的决策</w:t>
                  </w:r>
                </w:p>
              </w:tc>
              <w:tc>
                <w:tcPr>
                  <w:tcW w:w="3695" w:type="dxa"/>
                </w:tcPr>
                <w:p>
                  <w:pPr>
                    <w:widowControl/>
                    <w:spacing w:before="40"/>
                    <w:jc w:val="left"/>
                  </w:pPr>
                  <w:r>
                    <w:rPr>
                      <w:rFonts w:hint="eastAsia" w:ascii="宋体" w:hAnsi="宋体"/>
                      <w:szCs w:val="21"/>
                    </w:rPr>
                    <w:t>公司在定期检查、内审中发现不符合时，接到客户投诉时，均会积极采取纠正、预防措施通过相关责任部门对不符合的产生进行充分的原因分析，制定切实可行的纠正措施并实施，采购</w:t>
                  </w:r>
                  <w:r>
                    <w:rPr>
                      <w:rFonts w:hint="eastAsia" w:ascii="宋体" w:hAnsi="宋体"/>
                      <w:szCs w:val="21"/>
                      <w:lang w:val="en-US" w:eastAsia="zh-CN"/>
                    </w:rPr>
                    <w:t>部</w:t>
                  </w:r>
                  <w:r>
                    <w:rPr>
                      <w:rFonts w:hint="eastAsia" w:ascii="宋体" w:hAnsi="宋体"/>
                      <w:szCs w:val="21"/>
                    </w:rPr>
                    <w:t>或相关部门在纠正措施实施后进行效果评估以确保有效，同时做好预防措施杜绝同类问题再次发生。</w:t>
                  </w:r>
                  <w:bookmarkStart w:id="0" w:name="_GoBack"/>
                  <w:bookmarkEnd w:id="0"/>
                </w:p>
              </w:tc>
              <w:tc>
                <w:tcPr>
                  <w:tcW w:w="2496" w:type="dxa"/>
                </w:tcPr>
                <w:p>
                  <w:pPr>
                    <w:widowControl/>
                    <w:spacing w:before="40"/>
                    <w:jc w:val="left"/>
                  </w:pPr>
                  <w:r>
                    <w:rPr>
                      <w:rFonts w:hint="eastAsia"/>
                    </w:rPr>
                    <w:sym w:font="Wingdings 2" w:char="0052"/>
                  </w:r>
                  <w:r>
                    <w:rPr>
                      <w:rFonts w:hint="eastAsia"/>
                    </w:rPr>
                    <w:t xml:space="preserve">已落实 </w:t>
                  </w:r>
                  <w:r>
                    <w:rPr>
                      <w:rFonts w:hint="eastAsia"/>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食品安全管理体系所需的变更</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 xml:space="preserve">□已落实 </w:t>
                  </w:r>
                  <w:r>
                    <w:rPr>
                      <w:rFonts w:hint="eastAsia"/>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资源需求</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食品安全目标未实现所采取的措施。（需要时）</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改进食品安全管理体系与其他业务过程融合的机会。（需要时）</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任何与组织战略方向相关的结论</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852" w:type="dxa"/>
                </w:tcPr>
                <w:p>
                  <w:pPr>
                    <w:widowControl/>
                    <w:spacing w:before="40"/>
                    <w:jc w:val="left"/>
                  </w:pPr>
                  <w:r>
                    <w:rPr>
                      <w:rFonts w:hint="eastAsia"/>
                    </w:rPr>
                    <w:t>食品安全保证</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组织食品安全方针和相关目标的修订</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bl>
          <w:p>
            <w:r>
              <w:rPr>
                <w:rFonts w:hint="eastAsia"/>
              </w:rPr>
              <w:sym w:font="Wingdings" w:char="00A8"/>
            </w:r>
            <w:r>
              <w:rPr>
                <w:rFonts w:hint="eastAsia"/>
              </w:rPr>
              <w:t xml:space="preserve">改进措施未落实的原因：                     </w:t>
            </w:r>
          </w:p>
          <w:p>
            <w:pPr>
              <w:pStyle w:val="2"/>
              <w:ind w:left="0" w:leftChars="0" w:firstLine="0" w:firstLineChars="0"/>
            </w:pP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09" w:hRule="atLeast"/>
        </w:trPr>
        <w:tc>
          <w:tcPr>
            <w:tcW w:w="2038" w:type="dxa"/>
            <w:vMerge w:val="restart"/>
            <w:shd w:val="clear" w:color="auto" w:fill="auto"/>
          </w:tcPr>
          <w:p>
            <w:r>
              <w:rPr>
                <w:rFonts w:hint="eastAsia"/>
              </w:rPr>
              <w:t>持续改进</w:t>
            </w:r>
          </w:p>
        </w:tc>
        <w:tc>
          <w:tcPr>
            <w:tcW w:w="952" w:type="dxa"/>
            <w:vMerge w:val="restart"/>
            <w:shd w:val="clear" w:color="auto" w:fill="auto"/>
          </w:tcPr>
          <w:p>
            <w:r>
              <w:rPr>
                <w:rFonts w:hint="eastAsia"/>
              </w:rPr>
              <w:t xml:space="preserve">H(V1.0)5.5 </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rPr>
              <w:t>管理手册5.5条款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1721"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line="360" w:lineRule="auto"/>
            </w:pPr>
            <w:r>
              <w:rPr>
                <w:rFonts w:hint="eastAsia"/>
              </w:rPr>
              <w:t xml:space="preserve">组织已持续改进HACCP体系的适宜性、充分性和有效性，以提升食品安全绩效。 </w:t>
            </w:r>
          </w:p>
          <w:p>
            <w:pPr>
              <w:spacing w:line="360" w:lineRule="auto"/>
            </w:pPr>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87" w:type="dxa"/>
            <w:vMerge w:val="continue"/>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558"/>
    <w:rsid w:val="000237F6"/>
    <w:rsid w:val="000304E9"/>
    <w:rsid w:val="0003373A"/>
    <w:rsid w:val="000400E2"/>
    <w:rsid w:val="000414FF"/>
    <w:rsid w:val="00046940"/>
    <w:rsid w:val="00062E46"/>
    <w:rsid w:val="0008154F"/>
    <w:rsid w:val="000B0287"/>
    <w:rsid w:val="000B4EF6"/>
    <w:rsid w:val="000E6B21"/>
    <w:rsid w:val="001126B5"/>
    <w:rsid w:val="00120E8B"/>
    <w:rsid w:val="00172A27"/>
    <w:rsid w:val="001A2D7F"/>
    <w:rsid w:val="0020258E"/>
    <w:rsid w:val="00265B1E"/>
    <w:rsid w:val="00282C89"/>
    <w:rsid w:val="00284EE2"/>
    <w:rsid w:val="002939AD"/>
    <w:rsid w:val="002A668F"/>
    <w:rsid w:val="002B61B3"/>
    <w:rsid w:val="002C5486"/>
    <w:rsid w:val="00314AF6"/>
    <w:rsid w:val="00337922"/>
    <w:rsid w:val="00340867"/>
    <w:rsid w:val="00380837"/>
    <w:rsid w:val="003828AD"/>
    <w:rsid w:val="003A198A"/>
    <w:rsid w:val="00410914"/>
    <w:rsid w:val="00410AF7"/>
    <w:rsid w:val="004177C7"/>
    <w:rsid w:val="00432BBE"/>
    <w:rsid w:val="00437057"/>
    <w:rsid w:val="00456E00"/>
    <w:rsid w:val="00471867"/>
    <w:rsid w:val="004724DC"/>
    <w:rsid w:val="0048201E"/>
    <w:rsid w:val="004E2315"/>
    <w:rsid w:val="005158BA"/>
    <w:rsid w:val="00536930"/>
    <w:rsid w:val="0054304C"/>
    <w:rsid w:val="00553344"/>
    <w:rsid w:val="00564E53"/>
    <w:rsid w:val="00572483"/>
    <w:rsid w:val="005A0FD3"/>
    <w:rsid w:val="005D5659"/>
    <w:rsid w:val="00600C20"/>
    <w:rsid w:val="00644FE2"/>
    <w:rsid w:val="0067640C"/>
    <w:rsid w:val="006A2C26"/>
    <w:rsid w:val="006D79E2"/>
    <w:rsid w:val="006E678B"/>
    <w:rsid w:val="006E7B1D"/>
    <w:rsid w:val="007168AD"/>
    <w:rsid w:val="00733AF3"/>
    <w:rsid w:val="00771CFD"/>
    <w:rsid w:val="007757F3"/>
    <w:rsid w:val="00791330"/>
    <w:rsid w:val="007B1117"/>
    <w:rsid w:val="007B5A41"/>
    <w:rsid w:val="007C1B48"/>
    <w:rsid w:val="007E3B15"/>
    <w:rsid w:val="007E6AEB"/>
    <w:rsid w:val="00802220"/>
    <w:rsid w:val="00845B33"/>
    <w:rsid w:val="008822A3"/>
    <w:rsid w:val="008973EE"/>
    <w:rsid w:val="008C2C55"/>
    <w:rsid w:val="008E0093"/>
    <w:rsid w:val="008E40AD"/>
    <w:rsid w:val="008E686A"/>
    <w:rsid w:val="008F07D1"/>
    <w:rsid w:val="009235DA"/>
    <w:rsid w:val="00971600"/>
    <w:rsid w:val="009779D6"/>
    <w:rsid w:val="00984ED8"/>
    <w:rsid w:val="009973B4"/>
    <w:rsid w:val="009C28C1"/>
    <w:rsid w:val="009E19DD"/>
    <w:rsid w:val="009F7EED"/>
    <w:rsid w:val="00A30CCE"/>
    <w:rsid w:val="00A7120F"/>
    <w:rsid w:val="00A80636"/>
    <w:rsid w:val="00AE37D1"/>
    <w:rsid w:val="00AE46F3"/>
    <w:rsid w:val="00AF0AAB"/>
    <w:rsid w:val="00B21F23"/>
    <w:rsid w:val="00B333DC"/>
    <w:rsid w:val="00B40EAD"/>
    <w:rsid w:val="00B93575"/>
    <w:rsid w:val="00BB43A4"/>
    <w:rsid w:val="00BF597E"/>
    <w:rsid w:val="00BF7A6D"/>
    <w:rsid w:val="00C16AA8"/>
    <w:rsid w:val="00C51A36"/>
    <w:rsid w:val="00C55228"/>
    <w:rsid w:val="00C63768"/>
    <w:rsid w:val="00C76C68"/>
    <w:rsid w:val="00C77034"/>
    <w:rsid w:val="00C863F7"/>
    <w:rsid w:val="00C96C18"/>
    <w:rsid w:val="00CE315A"/>
    <w:rsid w:val="00D06F59"/>
    <w:rsid w:val="00D222A4"/>
    <w:rsid w:val="00D64E7C"/>
    <w:rsid w:val="00D8388C"/>
    <w:rsid w:val="00DC0902"/>
    <w:rsid w:val="00DC7557"/>
    <w:rsid w:val="00DE4467"/>
    <w:rsid w:val="00E6224C"/>
    <w:rsid w:val="00E65856"/>
    <w:rsid w:val="00E72B00"/>
    <w:rsid w:val="00E76C53"/>
    <w:rsid w:val="00E96E22"/>
    <w:rsid w:val="00EA0341"/>
    <w:rsid w:val="00EA37D1"/>
    <w:rsid w:val="00EB0164"/>
    <w:rsid w:val="00ED0F62"/>
    <w:rsid w:val="00F51DFC"/>
    <w:rsid w:val="00F651A8"/>
    <w:rsid w:val="00F86456"/>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405614C"/>
    <w:rsid w:val="042332AF"/>
    <w:rsid w:val="042C4322"/>
    <w:rsid w:val="044125D6"/>
    <w:rsid w:val="0441326A"/>
    <w:rsid w:val="04414625"/>
    <w:rsid w:val="047D1DD3"/>
    <w:rsid w:val="04883DB3"/>
    <w:rsid w:val="04981EC9"/>
    <w:rsid w:val="04BF6893"/>
    <w:rsid w:val="04C420B7"/>
    <w:rsid w:val="050D3D1E"/>
    <w:rsid w:val="05322678"/>
    <w:rsid w:val="05422E8D"/>
    <w:rsid w:val="056577F0"/>
    <w:rsid w:val="05692040"/>
    <w:rsid w:val="05705C5F"/>
    <w:rsid w:val="059C20C3"/>
    <w:rsid w:val="05A05014"/>
    <w:rsid w:val="05F6270F"/>
    <w:rsid w:val="05FB2474"/>
    <w:rsid w:val="0605101B"/>
    <w:rsid w:val="06120F24"/>
    <w:rsid w:val="0618393F"/>
    <w:rsid w:val="061B4460"/>
    <w:rsid w:val="06406560"/>
    <w:rsid w:val="064A2E6D"/>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044BB4"/>
    <w:rsid w:val="09067813"/>
    <w:rsid w:val="09621B67"/>
    <w:rsid w:val="096333C5"/>
    <w:rsid w:val="0977604F"/>
    <w:rsid w:val="09933EF9"/>
    <w:rsid w:val="09AA0CA5"/>
    <w:rsid w:val="09DC02FD"/>
    <w:rsid w:val="09FA6045"/>
    <w:rsid w:val="09FB19C1"/>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206E9D"/>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467552"/>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B86F08"/>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DF388B"/>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6F76BB"/>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586EC2"/>
    <w:rsid w:val="35623E6F"/>
    <w:rsid w:val="35754D97"/>
    <w:rsid w:val="357914C0"/>
    <w:rsid w:val="35994264"/>
    <w:rsid w:val="35A71421"/>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BC2D77"/>
    <w:rsid w:val="37D8509F"/>
    <w:rsid w:val="380178E9"/>
    <w:rsid w:val="38363F4B"/>
    <w:rsid w:val="384C0632"/>
    <w:rsid w:val="385969A9"/>
    <w:rsid w:val="386866FF"/>
    <w:rsid w:val="38803663"/>
    <w:rsid w:val="389A539F"/>
    <w:rsid w:val="38B37216"/>
    <w:rsid w:val="38BD5C7F"/>
    <w:rsid w:val="38C5580C"/>
    <w:rsid w:val="38EC325F"/>
    <w:rsid w:val="39065B84"/>
    <w:rsid w:val="390A0221"/>
    <w:rsid w:val="39114EE1"/>
    <w:rsid w:val="39286E54"/>
    <w:rsid w:val="394A5FEF"/>
    <w:rsid w:val="394E04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1415"/>
    <w:rsid w:val="3D073283"/>
    <w:rsid w:val="3D36717D"/>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743148"/>
    <w:rsid w:val="49912790"/>
    <w:rsid w:val="49924247"/>
    <w:rsid w:val="499E2155"/>
    <w:rsid w:val="49AB3158"/>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0F43954"/>
    <w:rsid w:val="51217DA6"/>
    <w:rsid w:val="51294703"/>
    <w:rsid w:val="51425A27"/>
    <w:rsid w:val="5158757E"/>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833115"/>
    <w:rsid w:val="57A14CB5"/>
    <w:rsid w:val="57F55B90"/>
    <w:rsid w:val="580F191D"/>
    <w:rsid w:val="581B6507"/>
    <w:rsid w:val="58276F84"/>
    <w:rsid w:val="58584813"/>
    <w:rsid w:val="58673A56"/>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596ECF"/>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0B20F6"/>
    <w:rsid w:val="5D22096B"/>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DB14D5"/>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716A1E"/>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3050E"/>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C236DF"/>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2F87AB6"/>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0D4380"/>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7854ED"/>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7">
    <w:name w:val="纯文本1"/>
    <w:basedOn w:val="1"/>
    <w:qFormat/>
    <w:uiPriority w:val="0"/>
    <w:rPr>
      <w:rFonts w:ascii="宋体" w:hAnsi="Courier New"/>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93E20-6A20-4860-A512-0D1B1210B210}">
  <ds:schemaRefs/>
</ds:datastoreItem>
</file>

<file path=docProps/app.xml><?xml version="1.0" encoding="utf-8"?>
<Properties xmlns="http://schemas.openxmlformats.org/officeDocument/2006/extended-properties" xmlns:vt="http://schemas.openxmlformats.org/officeDocument/2006/docPropsVTypes">
  <Template>Normal</Template>
  <Pages>1</Pages>
  <Words>880</Words>
  <Characters>5022</Characters>
  <Lines>41</Lines>
  <Paragraphs>11</Paragraphs>
  <TotalTime>89</TotalTime>
  <ScaleCrop>false</ScaleCrop>
  <LinksUpToDate>false</LinksUpToDate>
  <CharactersWithSpaces>5891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っpoppy╮</cp:lastModifiedBy>
  <dcterms:modified xsi:type="dcterms:W3CDTF">2022-07-25T06:59:25Z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215A06C9186542B69993642022505A72</vt:lpwstr>
  </property>
</Properties>
</file>