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北京环信利业洗衣服务有限责任公司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0901-2022-QEO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北京市海淀区复兴路32号院二区3号楼一层107号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余江波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北京市丰台区汽车博物馆东路6号盈坤世纪G座803室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13801221916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13801221916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Q：洗衣服务；保洁服务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E：洗衣服务；保洁服务所涉及场所的相关环境管理活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O：洗衣服务；保洁服务所涉及场所的相关职业健康安全管理活动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在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Q：35.16.01;39.19.01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E：35.16.01;39.19.01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O：35.16.01;39.19.01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color w:val="000000"/>
              </w:rPr>
              <w:t>北京市海淀区复兴路</w:t>
            </w:r>
            <w:r>
              <w:rPr>
                <w:rFonts w:hint="eastAsia"/>
                <w:color w:val="000000"/>
                <w:lang w:val="en-US" w:eastAsia="zh-CN"/>
              </w:rPr>
              <w:t>26</w:t>
            </w:r>
            <w:r>
              <w:rPr>
                <w:rFonts w:hint="eastAsia"/>
                <w:color w:val="000000"/>
              </w:rPr>
              <w:t>号院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t>洗衣服务；保洁服务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auto"/>
                <w:lang w:val="en-US" w:eastAsia="zh-CN"/>
              </w:rPr>
              <w:t>军委机关训练管理部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由于企业提出该场所位于军事保密区域，不允许外部人员进入，以远程形式验证</w:t>
            </w:r>
          </w:p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结合远程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法律法规收集不够齐全，缺少《洗染业管理办法》、《全国洗涤协会赔付标准》、《洗染业等级评定及服务规范》、《全国洗染服务纠纷解决办法》（试行）等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可进行二阶段审核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按计划进行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伍光华，2022.7.9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EO：8.1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1A1F5773"/>
    <w:rsid w:val="31531D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1946</Words>
  <Characters>2173</Characters>
  <Lines>16</Lines>
  <Paragraphs>4</Paragraphs>
  <TotalTime>3</TotalTime>
  <ScaleCrop>false</ScaleCrop>
  <LinksUpToDate>false</LinksUpToDate>
  <CharactersWithSpaces>2682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2022-07-11T03:05:16Z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