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北京环信利业洗衣服务有限责任公司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洗涤部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7.14日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查办公区域灭火器四只，灭火器维修合格证显示维修日期为2021年5月。未提供有效期内灭火器。依据消防法规定，灭火器应至少每12个月进行送检一次，现已超期。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2448560</wp:posOffset>
                  </wp:positionH>
                  <wp:positionV relativeFrom="paragraph">
                    <wp:posOffset>97155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4A657A4"/>
    <w:rsid w:val="361631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466</Words>
  <Characters>646</Characters>
  <Lines>6</Lines>
  <Paragraphs>1</Paragraphs>
  <TotalTime>0</TotalTime>
  <ScaleCrop>false</ScaleCrop>
  <LinksUpToDate>false</LinksUpToDate>
  <CharactersWithSpaces>892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2022-07-11T06:59:33Z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