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北京环信利业洗衣服务有限责任公司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北京环信利业洗衣服务有限责任公司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北京市海淀区复兴路32号院二区3号楼一层107号</w:t>
            </w:r>
            <w:bookmarkEnd w:id="6"/>
          </w:p>
        </w:tc>
        <w:tc>
          <w:tcPr>
            <w:tcW w:w="1242" w:type="dxa"/>
            <w:vMerge w:val="restart"/>
            <w:vAlign w:val="center"/>
          </w:tcPr>
          <w:p>
            <w:r>
              <w:rPr>
                <w:rFonts w:hint="eastAsia"/>
              </w:rPr>
              <w:t>邮编</w:t>
            </w:r>
          </w:p>
        </w:tc>
        <w:tc>
          <w:tcPr>
            <w:tcW w:w="1771" w:type="dxa"/>
          </w:tcPr>
          <w:p>
            <w:bookmarkStart w:id="7" w:name="注册邮编"/>
            <w:r>
              <w:t>100036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北京市丰台区汽车博物馆东路6号盈坤世纪G座803室</w:t>
            </w:r>
            <w:bookmarkEnd w:id="8"/>
          </w:p>
        </w:tc>
        <w:tc>
          <w:tcPr>
            <w:tcW w:w="1242" w:type="dxa"/>
            <w:vMerge w:val="continue"/>
            <w:vAlign w:val="center"/>
          </w:tcPr>
          <w:p/>
        </w:tc>
        <w:tc>
          <w:tcPr>
            <w:tcW w:w="1771" w:type="dxa"/>
          </w:tcPr>
          <w:p>
            <w:bookmarkStart w:id="9" w:name="办公邮编"/>
            <w:r>
              <w:t>100068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李敏</w:t>
            </w:r>
            <w:bookmarkEnd w:id="10"/>
          </w:p>
        </w:tc>
        <w:tc>
          <w:tcPr>
            <w:tcW w:w="1313" w:type="dxa"/>
            <w:vAlign w:val="center"/>
          </w:tcPr>
          <w:p>
            <w:r>
              <w:rPr>
                <w:rFonts w:hint="eastAsia"/>
              </w:rPr>
              <w:t>电话.</w:t>
            </w:r>
          </w:p>
        </w:tc>
        <w:tc>
          <w:tcPr>
            <w:tcW w:w="2180" w:type="dxa"/>
            <w:vAlign w:val="center"/>
          </w:tcPr>
          <w:p>
            <w:bookmarkStart w:id="11" w:name="联系人电话"/>
            <w:r>
              <w:t>13801221916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余江波</w:t>
            </w:r>
            <w:bookmarkEnd w:id="13"/>
          </w:p>
        </w:tc>
        <w:tc>
          <w:tcPr>
            <w:tcW w:w="1313" w:type="dxa"/>
            <w:vAlign w:val="center"/>
          </w:tcPr>
          <w:p>
            <w:r>
              <w:rPr>
                <w:rFonts w:hint="eastAsia"/>
              </w:rPr>
              <w:t>管理者代表</w:t>
            </w:r>
          </w:p>
        </w:tc>
        <w:tc>
          <w:tcPr>
            <w:tcW w:w="2180" w:type="dxa"/>
          </w:tcPr>
          <w:p>
            <w:bookmarkStart w:id="14" w:name="管理者代表"/>
            <w:r>
              <w:t>李敏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保洁服务流程：</w:t>
            </w:r>
            <w:r>
              <w:rPr>
                <w:rFonts w:hint="eastAsia" w:asciiTheme="majorEastAsia" w:hAnsiTheme="majorEastAsia" w:eastAsiaTheme="majorEastAsia" w:cstheme="majorEastAsia"/>
                <w:b w:val="0"/>
                <w:bCs w:val="0"/>
                <w:sz w:val="21"/>
                <w:szCs w:val="21"/>
              </w:rPr>
              <w:t>清洁服务：顾客沟通－合同评审－签订合同--清洁工具准备---实施清洁--清理垃圾杂物--客户验收--后续服务</w:t>
            </w:r>
            <w:r>
              <w:rPr>
                <w:rFonts w:hint="eastAsia" w:asciiTheme="majorEastAsia" w:hAnsiTheme="majorEastAsia" w:eastAsiaTheme="majorEastAsia" w:cstheme="majorEastAsia"/>
                <w:b w:val="0"/>
                <w:bCs w:val="0"/>
                <w:color w:val="000000"/>
                <w:sz w:val="21"/>
                <w:szCs w:val="21"/>
                <w:lang w:val="en-US" w:eastAsia="zh-CN"/>
              </w:rPr>
              <w:t> </w:t>
            </w:r>
          </w:p>
          <w:p>
            <w:pPr>
              <w:spacing w:line="240" w:lineRule="auto"/>
            </w:pPr>
            <w:r>
              <w:rPr>
                <w:rFonts w:hint="eastAsia" w:asciiTheme="majorEastAsia" w:hAnsiTheme="majorEastAsia" w:eastAsiaTheme="majorEastAsia" w:cstheme="majorEastAsia"/>
                <w:b w:val="0"/>
                <w:bCs w:val="0"/>
                <w:color w:val="000000"/>
                <w:sz w:val="21"/>
                <w:szCs w:val="21"/>
                <w:lang w:val="en-US" w:eastAsia="zh-CN"/>
              </w:rPr>
              <w:t>洗衣服务；客户接触—客衣收发—检查衣物—开票—洗涤(手洗，机洗）-晒干-熨烫-检查-客户取走-付款</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2022年07月10日 上午至2022年07月11日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北京市丰台区汽车博物馆东路6号盈坤世纪G座803室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Q：洗衣服务；保洁服务</w:t>
            </w:r>
          </w:p>
          <w:p>
            <w:r>
              <w:t>E：洗衣服务；保洁服务所涉及场所的相关环境管理活</w:t>
            </w:r>
          </w:p>
          <w:p>
            <w:r>
              <w:t>O：洗衣服务；保洁服务所涉及场所的相关职业健康安全管理活动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Q：35.16.01;39.19.01</w:t>
            </w:r>
          </w:p>
          <w:p>
            <w:r>
              <w:t>E：35.16.01;39.19.01</w:t>
            </w:r>
          </w:p>
          <w:p>
            <w:r>
              <w:t>O：35.16.01;39.19.01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北京环信利业洗衣服务有限责任公司</w:t>
            </w:r>
            <w:r>
              <w:rPr>
                <w:rFonts w:hint="eastAsia"/>
                <w:sz w:val="21"/>
                <w:szCs w:val="21"/>
                <w:lang w:val="en-US" w:eastAsia="zh-CN"/>
              </w:rPr>
              <w:t>/</w:t>
            </w:r>
            <w:r>
              <w:rPr>
                <w:sz w:val="21"/>
                <w:szCs w:val="21"/>
              </w:rPr>
              <w:t>北京市海淀区复兴路32号院二区3号楼一层107号</w:t>
            </w:r>
          </w:p>
        </w:tc>
        <w:tc>
          <w:tcPr>
            <w:tcW w:w="2267" w:type="dxa"/>
          </w:tcPr>
          <w:p>
            <w:pPr>
              <w:spacing w:before="40" w:after="40"/>
              <w:rPr>
                <w:rFonts w:eastAsia="黑体"/>
                <w:szCs w:val="21"/>
                <w:lang w:val="de-DE" w:eastAsia="ja-JP"/>
              </w:rPr>
            </w:pPr>
            <w:r>
              <w:rPr>
                <w:sz w:val="21"/>
                <w:szCs w:val="21"/>
              </w:rPr>
              <w:t>北京市丰台区汽车博物馆东路6号盈坤世纪G座803室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15人</w:t>
            </w:r>
          </w:p>
        </w:tc>
        <w:tc>
          <w:tcPr>
            <w:tcW w:w="2803" w:type="dxa"/>
            <w:vAlign w:val="center"/>
          </w:tcPr>
          <w:p>
            <w:r>
              <w:t>Q：洗衣服务；保洁服务</w:t>
            </w:r>
          </w:p>
          <w:p>
            <w:r>
              <w:t>E：洗衣服务；保洁服务所涉及场所的相关环境管理活</w:t>
            </w:r>
          </w:p>
          <w:p>
            <w:pPr>
              <w:pStyle w:val="20"/>
              <w:rPr>
                <w:rFonts w:eastAsia="黑体" w:cs="Arial"/>
                <w:sz w:val="21"/>
                <w:szCs w:val="21"/>
                <w:lang w:val="en-US" w:eastAsia="ja-JP"/>
              </w:rPr>
            </w:pPr>
            <w:r>
              <w:t>O：洗衣服务；保洁服务所涉及场所的相关职业健康安全管理活动</w:t>
            </w:r>
          </w:p>
        </w:tc>
        <w:tc>
          <w:tcPr>
            <w:tcW w:w="669" w:type="dxa"/>
            <w:vAlign w:val="center"/>
          </w:tcPr>
          <w:p>
            <w:pPr>
              <w:spacing w:before="40" w:after="40"/>
              <w:rPr>
                <w:rFonts w:hint="eastAsia" w:eastAsia="宋体"/>
                <w:szCs w:val="21"/>
                <w:lang w:eastAsia="zh-CN"/>
              </w:rPr>
            </w:pPr>
            <w:r>
              <w:rPr>
                <w:rFonts w:hint="eastAsia" w:ascii="宋体" w:hAnsi="宋体"/>
                <w:b w:val="0"/>
                <w:bCs/>
                <w:sz w:val="21"/>
                <w:szCs w:val="21"/>
              </w:rPr>
              <w:t>GB/T19001-2016</w:t>
            </w:r>
            <w:r>
              <w:rPr>
                <w:rFonts w:hint="eastAsia" w:ascii="宋体" w:hAnsi="宋体"/>
                <w:b w:val="0"/>
                <w:bCs/>
                <w:sz w:val="21"/>
                <w:szCs w:val="21"/>
                <w:lang w:eastAsia="zh-CN"/>
              </w:rPr>
              <w:t>、</w:t>
            </w:r>
            <w:r>
              <w:rPr>
                <w:rFonts w:hint="eastAsia" w:ascii="宋体" w:hAnsi="宋体"/>
                <w:b w:val="0"/>
                <w:bCs/>
                <w:sz w:val="21"/>
                <w:szCs w:val="21"/>
              </w:rPr>
              <w:t>GB/T24001-2016</w:t>
            </w:r>
            <w:r>
              <w:rPr>
                <w:rFonts w:hint="eastAsia" w:ascii="宋体" w:hAnsi="宋体"/>
                <w:b w:val="0"/>
                <w:bCs/>
                <w:sz w:val="21"/>
                <w:szCs w:val="21"/>
                <w:lang w:eastAsia="zh-CN"/>
              </w:rPr>
              <w:t>、</w:t>
            </w:r>
            <w:r>
              <w:rPr>
                <w:rFonts w:hint="eastAsia" w:ascii="宋体" w:hAnsi="宋体"/>
                <w:b w:val="0"/>
                <w:bCs/>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O:35.16.01,39.19.01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r>
              <w:t>E:39.19.01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马贵兰</w:t>
            </w:r>
          </w:p>
        </w:tc>
        <w:tc>
          <w:tcPr>
            <w:tcW w:w="1089" w:type="dxa"/>
            <w:vAlign w:val="center"/>
          </w:tcPr>
          <w:p>
            <w:r>
              <w:t>组员</w:t>
            </w:r>
          </w:p>
        </w:tc>
        <w:tc>
          <w:tcPr>
            <w:tcW w:w="711" w:type="dxa"/>
            <w:vAlign w:val="center"/>
          </w:tcPr>
          <w:p>
            <w:r>
              <w:t>女</w:t>
            </w:r>
          </w:p>
        </w:tc>
        <w:tc>
          <w:tcPr>
            <w:tcW w:w="3870" w:type="dxa"/>
            <w:vAlign w:val="center"/>
          </w:tcPr>
          <w:p>
            <w:r>
              <w:t>北京国标联</w:t>
            </w:r>
          </w:p>
        </w:tc>
        <w:tc>
          <w:tcPr>
            <w:tcW w:w="2179" w:type="dxa"/>
            <w:vAlign w:val="center"/>
          </w:tcPr>
          <w:p>
            <w:r>
              <w:t>Q:35.16.01,39.19.01</w:t>
            </w:r>
          </w:p>
          <w:p>
            <w:r>
              <w:t>E:35.16.01,39.19.01</w:t>
            </w:r>
          </w:p>
          <w:p>
            <w:r>
              <w:t>O:35.16.01,39.19.01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陈琦</w:t>
            </w:r>
          </w:p>
        </w:tc>
        <w:tc>
          <w:tcPr>
            <w:tcW w:w="1089" w:type="dxa"/>
            <w:vAlign w:val="center"/>
          </w:tcPr>
          <w:p>
            <w:r>
              <w:t>组员</w:t>
            </w:r>
          </w:p>
        </w:tc>
        <w:tc>
          <w:tcPr>
            <w:tcW w:w="711" w:type="dxa"/>
            <w:vAlign w:val="center"/>
          </w:tcPr>
          <w:p>
            <w:r>
              <w:t>男</w:t>
            </w:r>
          </w:p>
        </w:tc>
        <w:tc>
          <w:tcPr>
            <w:tcW w:w="3870" w:type="dxa"/>
            <w:vAlign w:val="center"/>
          </w:tcPr>
          <w:p>
            <w:r>
              <w:t>2022-N1QMS-1212288</w:t>
            </w:r>
          </w:p>
          <w:p>
            <w:r>
              <w:t>2022-N1EMS-1212288</w:t>
            </w:r>
          </w:p>
          <w:p>
            <w:r>
              <w:t>2022-N1OHSMS-1212288</w:t>
            </w:r>
          </w:p>
        </w:tc>
        <w:tc>
          <w:tcPr>
            <w:tcW w:w="2179" w:type="dxa"/>
            <w:vAlign w:val="center"/>
          </w:tcPr>
          <w:p>
            <w:r>
              <w:t>O:35.16.01,39.19.01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经验证，已整改，符合要求。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洗衣服务；保洁服务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洗衣服务；保洁服务所涉及场所的相关环境管理活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洗衣服务；保洁服务所涉及场所的相关职业健康安全管理活动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2336" behindDoc="0" locked="0" layoutInCell="1" allowOverlap="1">
                  <wp:simplePos x="0" y="0"/>
                  <wp:positionH relativeFrom="column">
                    <wp:posOffset>375285</wp:posOffset>
                  </wp:positionH>
                  <wp:positionV relativeFrom="paragraph">
                    <wp:posOffset>39370</wp:posOffset>
                  </wp:positionV>
                  <wp:extent cx="752475" cy="628650"/>
                  <wp:effectExtent l="0" t="0" r="9525" b="0"/>
                  <wp:wrapNone/>
                  <wp:docPr id="1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240" w:lineRule="auto"/>
              <w:jc w:val="left"/>
              <w:rPr>
                <w:rFonts w:hint="eastAsia" w:eastAsia="宋体"/>
                <w:b w:val="0"/>
                <w:bCs/>
                <w:sz w:val="21"/>
                <w:szCs w:val="21"/>
                <w:lang w:eastAsia="zh-CN"/>
              </w:rPr>
            </w:pPr>
            <w:r>
              <w:rPr>
                <w:rFonts w:hint="eastAsia" w:ascii="黑体" w:hAnsi="宋体"/>
                <w:b w:val="0"/>
                <w:bCs/>
                <w:color w:val="000000"/>
                <w:sz w:val="21"/>
                <w:szCs w:val="21"/>
              </w:rPr>
              <w:t>顾客至上、强化服务</w:t>
            </w:r>
            <w:r>
              <w:rPr>
                <w:rFonts w:hint="eastAsia" w:ascii="黑体" w:hAnsi="宋体"/>
                <w:b w:val="0"/>
                <w:bCs/>
                <w:color w:val="000000"/>
                <w:sz w:val="21"/>
                <w:szCs w:val="21"/>
                <w:lang w:eastAsia="zh-CN"/>
              </w:rPr>
              <w:t>、</w:t>
            </w:r>
            <w:r>
              <w:rPr>
                <w:rFonts w:hint="eastAsia" w:ascii="黑体" w:hAnsi="宋体"/>
                <w:b w:val="0"/>
                <w:bCs/>
                <w:color w:val="000000"/>
                <w:sz w:val="21"/>
                <w:szCs w:val="21"/>
              </w:rPr>
              <w:t>以人为本、顾客满意</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节能降耗、安全第一</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珍惜环境、和谐发展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洗涤部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1217"/>
              <w:gridCol w:w="3071"/>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44" w:type="dxa"/>
                </w:tcPr>
                <w:p>
                  <w:pPr>
                    <w:widowControl/>
                    <w:spacing w:before="40"/>
                    <w:jc w:val="left"/>
                    <w:rPr>
                      <w:color w:val="000000"/>
                      <w:szCs w:val="18"/>
                    </w:rPr>
                  </w:pPr>
                  <w:r>
                    <w:rPr>
                      <w:rFonts w:hint="eastAsia"/>
                      <w:color w:val="000000"/>
                      <w:szCs w:val="18"/>
                    </w:rPr>
                    <w:t>目标</w:t>
                  </w:r>
                </w:p>
              </w:tc>
              <w:tc>
                <w:tcPr>
                  <w:tcW w:w="1217" w:type="dxa"/>
                </w:tcPr>
                <w:p>
                  <w:pPr>
                    <w:widowControl/>
                    <w:spacing w:before="40"/>
                    <w:jc w:val="left"/>
                    <w:rPr>
                      <w:color w:val="000000"/>
                      <w:szCs w:val="18"/>
                    </w:rPr>
                  </w:pPr>
                  <w:r>
                    <w:rPr>
                      <w:rFonts w:hint="eastAsia"/>
                      <w:color w:val="000000"/>
                      <w:szCs w:val="18"/>
                    </w:rPr>
                    <w:t>考核频次</w:t>
                  </w:r>
                </w:p>
              </w:tc>
              <w:tc>
                <w:tcPr>
                  <w:tcW w:w="3071" w:type="dxa"/>
                </w:tcPr>
                <w:p>
                  <w:pPr>
                    <w:widowControl/>
                    <w:spacing w:before="40"/>
                    <w:jc w:val="left"/>
                    <w:rPr>
                      <w:color w:val="000000"/>
                      <w:szCs w:val="18"/>
                    </w:rPr>
                  </w:pPr>
                  <w:r>
                    <w:rPr>
                      <w:rFonts w:hint="eastAsia"/>
                      <w:color w:val="000000"/>
                      <w:szCs w:val="18"/>
                    </w:rPr>
                    <w:t>计算方法</w:t>
                  </w:r>
                </w:p>
              </w:tc>
              <w:tc>
                <w:tcPr>
                  <w:tcW w:w="2145"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44"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洗涤</w:t>
                  </w:r>
                  <w:r>
                    <w:rPr>
                      <w:rFonts w:hint="eastAsia" w:ascii="Times New Roman" w:hAnsi="Times New Roman" w:eastAsia="宋体" w:cs="Times New Roman"/>
                      <w:color w:val="000000"/>
                      <w:szCs w:val="18"/>
                    </w:rPr>
                    <w:t>质量合格率</w:t>
                  </w:r>
                  <w:r>
                    <w:rPr>
                      <w:rFonts w:hint="eastAsia" w:ascii="Times New Roman" w:hAnsi="Times New Roman" w:eastAsia="宋体" w:cs="Times New Roman"/>
                      <w:color w:val="000000"/>
                      <w:szCs w:val="18"/>
                      <w:lang w:val="en-US" w:eastAsia="zh-CN"/>
                    </w:rPr>
                    <w:t>95</w:t>
                  </w:r>
                  <w:r>
                    <w:rPr>
                      <w:rFonts w:hint="eastAsia" w:ascii="Times New Roman" w:hAnsi="Times New Roman" w:eastAsia="宋体" w:cs="Times New Roman"/>
                      <w:color w:val="000000"/>
                      <w:szCs w:val="18"/>
                    </w:rPr>
                    <w:t>%</w:t>
                  </w:r>
                  <w:r>
                    <w:rPr>
                      <w:rFonts w:hint="eastAsia" w:ascii="Times New Roman" w:hAnsi="Times New Roman" w:eastAsia="宋体" w:cs="Times New Roman"/>
                      <w:color w:val="000000"/>
                      <w:szCs w:val="18"/>
                      <w:lang w:val="en-US" w:eastAsia="zh-CN"/>
                    </w:rPr>
                    <w:t>以上</w:t>
                  </w:r>
                </w:p>
              </w:tc>
              <w:tc>
                <w:tcPr>
                  <w:tcW w:w="1217" w:type="dxa"/>
                </w:tcPr>
                <w:p>
                  <w:pPr>
                    <w:widowControl/>
                    <w:spacing w:before="40"/>
                    <w:jc w:val="left"/>
                    <w:rPr>
                      <w:rFonts w:hint="eastAsia" w:eastAsia="宋体"/>
                      <w:color w:val="000000"/>
                      <w:szCs w:val="18"/>
                      <w:highlight w:val="cyan"/>
                      <w:lang w:val="en-US" w:eastAsia="zh-CN"/>
                    </w:rPr>
                  </w:pPr>
                  <w:r>
                    <w:rPr>
                      <w:rFonts w:hint="eastAsia" w:ascii="Times New Roman" w:hAnsi="Times New Roman" w:eastAsia="宋体" w:cs="Times New Roman"/>
                      <w:color w:val="000000"/>
                      <w:szCs w:val="18"/>
                      <w:lang w:val="en-US" w:eastAsia="zh-CN"/>
                    </w:rPr>
                    <w:t>季度</w:t>
                  </w:r>
                </w:p>
              </w:tc>
              <w:tc>
                <w:tcPr>
                  <w:tcW w:w="30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洗涤质量合格数÷洗涤总数次数x100%</w:t>
                  </w:r>
                </w:p>
              </w:tc>
              <w:tc>
                <w:tcPr>
                  <w:tcW w:w="2145" w:type="dxa"/>
                </w:tcPr>
                <w:p>
                  <w:pPr>
                    <w:widowControl/>
                    <w:spacing w:before="40"/>
                    <w:jc w:val="left"/>
                    <w:rPr>
                      <w:color w:val="000000"/>
                      <w:szCs w:val="18"/>
                      <w:highlight w:val="cyan"/>
                    </w:rPr>
                  </w:pPr>
                  <w:r>
                    <w:rPr>
                      <w:rFonts w:hint="eastAsia"/>
                      <w:sz w:val="15"/>
                      <w:szCs w:val="18"/>
                      <w:lang w:val="en-US" w:eastAsia="zh-CN"/>
                    </w:rPr>
                    <w:t>97</w:t>
                  </w:r>
                  <w:r>
                    <w:rPr>
                      <w:rFonts w:hint="eastAsia"/>
                      <w:sz w:val="15"/>
                      <w:szCs w:val="18"/>
                    </w:rPr>
                    <w:t>%；</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44"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服务质量合格率100%</w:t>
                  </w:r>
                </w:p>
              </w:tc>
              <w:tc>
                <w:tcPr>
                  <w:tcW w:w="1217"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30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服务质量合格次数÷服务总数次数x100%</w:t>
                  </w:r>
                </w:p>
              </w:tc>
              <w:tc>
                <w:tcPr>
                  <w:tcW w:w="2145"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lang w:val="en-US" w:eastAsia="zh-CN"/>
                    </w:rPr>
                    <w:t xml:space="preserve">100%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44"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顾客满意度≥95%</w:t>
                  </w:r>
                </w:p>
              </w:tc>
              <w:tc>
                <w:tcPr>
                  <w:tcW w:w="1217"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30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满意顾客数÷顾客总数x100%</w:t>
                  </w:r>
                </w:p>
              </w:tc>
              <w:tc>
                <w:tcPr>
                  <w:tcW w:w="2145"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rPr>
                    <w:t>98%；</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393.81</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b w:val="0"/>
                <w:bCs w:val="0"/>
                <w:u w:val="single"/>
              </w:rPr>
            </w:pPr>
            <w:r>
              <w:rPr>
                <w:rFonts w:hint="eastAsia"/>
              </w:rPr>
              <w:t>主要生产设备有：</w:t>
            </w:r>
            <w:r>
              <w:rPr>
                <w:rFonts w:hint="eastAsia"/>
                <w:b w:val="0"/>
                <w:bCs w:val="0"/>
                <w:u w:val="single"/>
              </w:rPr>
              <w:t xml:space="preserve"> </w:t>
            </w:r>
            <w:r>
              <w:rPr>
                <w:rFonts w:hint="eastAsia" w:ascii="宋体" w:hAnsi="宋体" w:eastAsia="宋体" w:cs="宋体"/>
                <w:b w:val="0"/>
                <w:bCs w:val="0"/>
                <w:color w:val="auto"/>
                <w:sz w:val="21"/>
                <w:szCs w:val="21"/>
                <w:u w:val="single"/>
                <w:lang w:val="en-US" w:eastAsia="zh-CN"/>
              </w:rPr>
              <w:t>拖把</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保洁车</w:t>
            </w:r>
            <w:r>
              <w:rPr>
                <w:rFonts w:hint="eastAsia"/>
                <w:color w:val="auto"/>
                <w:u w:val="single"/>
                <w:lang w:eastAsia="zh-CN"/>
              </w:rPr>
              <w:t>、</w:t>
            </w:r>
            <w:r>
              <w:rPr>
                <w:rFonts w:hint="eastAsia" w:ascii="宋体" w:hAnsi="宋体" w:eastAsia="宋体" w:cs="宋体"/>
                <w:b w:val="0"/>
                <w:bCs w:val="0"/>
                <w:color w:val="auto"/>
                <w:kern w:val="0"/>
                <w:sz w:val="21"/>
                <w:szCs w:val="21"/>
                <w:u w:val="single"/>
                <w:lang w:val="en-US" w:eastAsia="zh-CN"/>
              </w:rPr>
              <w:t>消防泵</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扫把</w:t>
            </w:r>
            <w:r>
              <w:rPr>
                <w:rFonts w:hint="eastAsia" w:cs="宋体"/>
                <w:color w:val="auto"/>
                <w:u w:val="single"/>
                <w:lang w:val="en-US" w:eastAsia="zh-CN"/>
              </w:rPr>
              <w:t>等</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A3"/>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A3"/>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A3"/>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A3"/>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合格供方评审不规范，有在合格名单外实施采购的情况，开具了不符合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t>洗衣服务；保洁服务</w:t>
                  </w:r>
                </w:p>
              </w:tc>
              <w:tc>
                <w:tcPr>
                  <w:tcW w:w="3665" w:type="dxa"/>
                </w:tcPr>
                <w:p>
                  <w:pPr>
                    <w:shd w:val="clear" w:color="auto" w:fill="C7DAF1" w:themeFill="text2" w:themeFillTint="32"/>
                    <w:jc w:val="left"/>
                    <w:rPr>
                      <w:rFonts w:hint="default" w:eastAsia="宋体"/>
                      <w:lang w:val="en-US" w:eastAsia="zh-CN"/>
                    </w:rPr>
                  </w:pPr>
                  <w:r>
                    <w:rPr>
                      <w:rFonts w:hint="eastAsia"/>
                      <w:color w:val="000000"/>
                      <w:szCs w:val="18"/>
                      <w:u w:val="none"/>
                    </w:rPr>
                    <w:t>客衣收发</w:t>
                  </w:r>
                  <w:r>
                    <w:rPr>
                      <w:rFonts w:hint="eastAsia"/>
                      <w:color w:val="000000"/>
                      <w:szCs w:val="18"/>
                      <w:u w:val="none"/>
                      <w:lang w:eastAsia="zh-CN"/>
                    </w:rPr>
                    <w:t>、</w:t>
                  </w:r>
                  <w:r>
                    <w:rPr>
                      <w:rFonts w:hint="eastAsia"/>
                      <w:color w:val="000000"/>
                      <w:szCs w:val="18"/>
                      <w:u w:val="none"/>
                      <w:lang w:val="en-US" w:eastAsia="zh-CN"/>
                    </w:rPr>
                    <w:t>洗涤</w:t>
                  </w:r>
                </w:p>
              </w:tc>
              <w:tc>
                <w:tcPr>
                  <w:tcW w:w="3265" w:type="dxa"/>
                </w:tcPr>
                <w:p>
                  <w:pPr>
                    <w:shd w:val="clear" w:color="auto" w:fill="C7DAF1" w:themeFill="text2" w:themeFillTint="32"/>
                    <w:jc w:val="left"/>
                    <w:rPr>
                      <w:rFonts w:hint="default" w:eastAsia="宋体"/>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000000"/>
                <w:szCs w:val="18"/>
                <w:u w:val="single"/>
                <w:lang w:val="en-US" w:eastAsia="zh-CN"/>
              </w:rPr>
              <w:t>洗涤</w:t>
            </w:r>
            <w:r>
              <w:rPr>
                <w:rFonts w:hint="eastAsia"/>
                <w:b w:val="0"/>
                <w:bCs/>
                <w:sz w:val="21"/>
                <w:szCs w:val="21"/>
                <w:u w:val="single"/>
                <w:lang w:val="en-US" w:eastAsia="zh-CN"/>
              </w:rPr>
              <w:t>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A3"/>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240" w:lineRule="auto"/>
              <w:jc w:val="left"/>
              <w:rPr>
                <w:rFonts w:hint="eastAsia" w:cs="宋体"/>
                <w:szCs w:val="22"/>
                <w:lang w:eastAsia="zh-CN"/>
              </w:rPr>
            </w:pPr>
            <w:r>
              <w:rPr>
                <w:rFonts w:hint="eastAsia" w:ascii="黑体" w:hAnsi="宋体"/>
                <w:b w:val="0"/>
                <w:bCs/>
                <w:color w:val="000000"/>
                <w:sz w:val="21"/>
                <w:szCs w:val="21"/>
              </w:rPr>
              <w:t>顾客至上、强化服务</w:t>
            </w:r>
            <w:r>
              <w:rPr>
                <w:rFonts w:hint="eastAsia" w:ascii="黑体" w:hAnsi="宋体"/>
                <w:b w:val="0"/>
                <w:bCs/>
                <w:color w:val="000000"/>
                <w:sz w:val="21"/>
                <w:szCs w:val="21"/>
                <w:lang w:eastAsia="zh-CN"/>
              </w:rPr>
              <w:t>、</w:t>
            </w:r>
            <w:r>
              <w:rPr>
                <w:rFonts w:hint="eastAsia" w:ascii="黑体" w:hAnsi="宋体"/>
                <w:b w:val="0"/>
                <w:bCs/>
                <w:color w:val="000000"/>
                <w:sz w:val="21"/>
                <w:szCs w:val="21"/>
              </w:rPr>
              <w:t>以人为本、顾客满意</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节能降耗、安全第一</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珍惜环境、和谐发展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98"/>
              <w:gridCol w:w="297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color w:val="000000"/>
                      <w:szCs w:val="18"/>
                    </w:rPr>
                  </w:pPr>
                  <w:r>
                    <w:rPr>
                      <w:rFonts w:hint="eastAsia"/>
                      <w:color w:val="000000"/>
                      <w:szCs w:val="18"/>
                    </w:rPr>
                    <w:t>目标</w:t>
                  </w:r>
                </w:p>
              </w:tc>
              <w:tc>
                <w:tcPr>
                  <w:tcW w:w="1198" w:type="dxa"/>
                </w:tcPr>
                <w:p>
                  <w:pPr>
                    <w:widowControl/>
                    <w:spacing w:before="40"/>
                    <w:jc w:val="left"/>
                    <w:rPr>
                      <w:color w:val="000000"/>
                      <w:szCs w:val="18"/>
                    </w:rPr>
                  </w:pPr>
                  <w:r>
                    <w:rPr>
                      <w:rFonts w:hint="eastAsia"/>
                      <w:color w:val="000000"/>
                      <w:szCs w:val="18"/>
                    </w:rPr>
                    <w:t>考核频次</w:t>
                  </w:r>
                </w:p>
              </w:tc>
              <w:tc>
                <w:tcPr>
                  <w:tcW w:w="2971" w:type="dxa"/>
                </w:tcPr>
                <w:p>
                  <w:pPr>
                    <w:widowControl/>
                    <w:spacing w:before="40"/>
                    <w:jc w:val="left"/>
                    <w:rPr>
                      <w:color w:val="000000"/>
                      <w:szCs w:val="18"/>
                    </w:rPr>
                  </w:pPr>
                  <w:r>
                    <w:rPr>
                      <w:rFonts w:hint="eastAsia"/>
                      <w:color w:val="000000"/>
                      <w:szCs w:val="18"/>
                    </w:rPr>
                    <w:t>计算方法</w:t>
                  </w:r>
                </w:p>
              </w:tc>
              <w:tc>
                <w:tcPr>
                  <w:tcW w:w="225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固体废弃物分类处理率100%</w:t>
                  </w:r>
                </w:p>
              </w:tc>
              <w:tc>
                <w:tcPr>
                  <w:tcW w:w="1198"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29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固废分类处理数÷固废总数x100%</w:t>
                  </w:r>
                </w:p>
              </w:tc>
              <w:tc>
                <w:tcPr>
                  <w:tcW w:w="2252"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rPr>
                    <w:t>100%</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环境污染事故发生率0</w:t>
                  </w:r>
                </w:p>
              </w:tc>
              <w:tc>
                <w:tcPr>
                  <w:tcW w:w="1198"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29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环境事故发生次数</w:t>
                  </w:r>
                </w:p>
              </w:tc>
              <w:tc>
                <w:tcPr>
                  <w:tcW w:w="2252"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rPr>
                    <w:t>0；</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393.81</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b w:val="0"/>
                <w:bCs w:val="0"/>
                <w:u w:val="single"/>
              </w:rPr>
              <w:t xml:space="preserve"> </w:t>
            </w:r>
            <w:r>
              <w:rPr>
                <w:rFonts w:hint="eastAsia" w:ascii="宋体" w:hAnsi="宋体" w:eastAsia="宋体" w:cs="宋体"/>
                <w:b w:val="0"/>
                <w:bCs w:val="0"/>
                <w:color w:val="auto"/>
                <w:sz w:val="21"/>
                <w:szCs w:val="21"/>
                <w:u w:val="single"/>
                <w:lang w:val="en-US" w:eastAsia="zh-CN"/>
              </w:rPr>
              <w:t>拖把</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保洁车</w:t>
            </w:r>
            <w:r>
              <w:rPr>
                <w:rFonts w:hint="eastAsia"/>
                <w:color w:val="auto"/>
                <w:u w:val="single"/>
                <w:lang w:eastAsia="zh-CN"/>
              </w:rPr>
              <w:t>、</w:t>
            </w:r>
            <w:r>
              <w:rPr>
                <w:rFonts w:hint="eastAsia" w:ascii="宋体" w:hAnsi="宋体" w:eastAsia="宋体" w:cs="宋体"/>
                <w:b w:val="0"/>
                <w:bCs w:val="0"/>
                <w:color w:val="auto"/>
                <w:kern w:val="0"/>
                <w:sz w:val="21"/>
                <w:szCs w:val="21"/>
                <w:u w:val="single"/>
                <w:lang w:val="en-US" w:eastAsia="zh-CN"/>
              </w:rPr>
              <w:t>消防泵</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扫把</w:t>
            </w:r>
            <w:r>
              <w:rPr>
                <w:rFonts w:hint="eastAsia" w:cs="宋体"/>
                <w:color w:val="auto"/>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color w:val="000000"/>
                <w:u w:val="single"/>
                <w:lang w:val="en-US" w:eastAsia="zh-CN"/>
              </w:rPr>
              <w:t>灭火器、消防栓等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固废</w:t>
                  </w:r>
                  <w:r>
                    <w:rPr>
                      <w:rFonts w:hint="eastAsia"/>
                      <w:color w:val="000000" w:themeColor="text1"/>
                      <w:lang w:val="en-US" w:eastAsia="zh-CN"/>
                    </w:rPr>
                    <w:t>分类</w:t>
                  </w:r>
                  <w:r>
                    <w:rPr>
                      <w:rFonts w:hint="eastAsia"/>
                      <w:color w:val="000000" w:themeColor="text1"/>
                    </w:rPr>
                    <w:t>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w:t>
                  </w:r>
                  <w:r>
                    <w:rPr>
                      <w:rFonts w:hint="eastAsia"/>
                      <w:color w:val="000000" w:themeColor="text1"/>
                      <w:lang w:val="en-US" w:eastAsia="zh-CN"/>
                    </w:rPr>
                    <w:t>物业</w:t>
                  </w:r>
                  <w:r>
                    <w:rPr>
                      <w:rFonts w:hint="eastAsia"/>
                      <w:color w:val="000000" w:themeColor="text1"/>
                    </w:rPr>
                    <w:t>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办公室灭火器维修日期超1年，开具了不符合。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w:t>
            </w:r>
            <w:r>
              <w:rPr>
                <w:rFonts w:hint="eastAsia"/>
              </w:rPr>
              <w:t xml:space="preserv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 xml:space="preserve">安全作业控制  </w:t>
            </w:r>
            <w:r>
              <w:rPr>
                <w:rFonts w:hint="eastAsia"/>
              </w:rPr>
              <w:sym w:font="Wingdings 2" w:char="00A3"/>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40" w:lineRule="auto"/>
              <w:jc w:val="left"/>
              <w:rPr>
                <w:b w:val="0"/>
                <w:bCs/>
                <w:color w:val="000000"/>
                <w:sz w:val="21"/>
                <w:szCs w:val="21"/>
              </w:rPr>
            </w:pPr>
            <w:r>
              <w:rPr>
                <w:rFonts w:hint="eastAsia"/>
              </w:rPr>
              <w:t>最高管理者制定了文件化的职业健康安全管理体系方针：</w:t>
            </w:r>
            <w:r>
              <w:rPr>
                <w:rFonts w:hint="eastAsia" w:ascii="黑体" w:hAnsi="宋体"/>
                <w:b w:val="0"/>
                <w:bCs/>
                <w:color w:val="000000"/>
                <w:sz w:val="21"/>
                <w:szCs w:val="21"/>
              </w:rPr>
              <w:t>顾客至上、强化服务</w:t>
            </w:r>
            <w:r>
              <w:rPr>
                <w:rFonts w:hint="eastAsia" w:ascii="黑体" w:hAnsi="宋体"/>
                <w:b w:val="0"/>
                <w:bCs/>
                <w:color w:val="000000"/>
                <w:sz w:val="21"/>
                <w:szCs w:val="21"/>
                <w:lang w:eastAsia="zh-CN"/>
              </w:rPr>
              <w:t>、</w:t>
            </w:r>
            <w:r>
              <w:rPr>
                <w:rFonts w:hint="eastAsia" w:ascii="黑体" w:hAnsi="宋体"/>
                <w:b w:val="0"/>
                <w:bCs/>
                <w:color w:val="000000"/>
                <w:sz w:val="21"/>
                <w:szCs w:val="21"/>
              </w:rPr>
              <w:t>以人为本、顾客满意</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节能降耗、安全第一</w:t>
            </w:r>
            <w:r>
              <w:rPr>
                <w:rFonts w:hint="eastAsia" w:ascii="黑体" w:hAnsi="宋体"/>
                <w:b w:val="0"/>
                <w:bCs/>
                <w:color w:val="000000"/>
                <w:sz w:val="21"/>
                <w:szCs w:val="21"/>
                <w:lang w:val="en-US" w:eastAsia="zh-CN"/>
              </w:rPr>
              <w:t xml:space="preserve"> 、</w:t>
            </w:r>
            <w:r>
              <w:rPr>
                <w:rFonts w:hint="eastAsia" w:ascii="黑体" w:hAnsi="宋体"/>
                <w:b w:val="0"/>
                <w:bCs/>
                <w:color w:val="000000"/>
                <w:sz w:val="21"/>
                <w:szCs w:val="21"/>
              </w:rPr>
              <w:t>珍惜环境、和谐发展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Arial" w:hAnsi="Arial" w:cs="Arial"/>
                <w:color w:val="000000"/>
                <w:kern w:val="0"/>
                <w:szCs w:val="21"/>
                <w:u w:val="none"/>
                <w:lang w:eastAsia="zh-CN"/>
              </w:rPr>
              <w:t>段淑媛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A3"/>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 xml:space="preserve">安全装置  </w:t>
            </w:r>
            <w:r>
              <w:rPr>
                <w:rFonts w:hint="eastAsia"/>
              </w:rPr>
              <w:sym w:font="Wingdings 2" w:char="00A3"/>
            </w:r>
            <w:r>
              <w:rPr>
                <w:rFonts w:hint="eastAsia"/>
              </w:rPr>
              <w:t xml:space="preserve">除尘设备 </w:t>
            </w:r>
            <w:r>
              <w:rPr>
                <w:rFonts w:hint="eastAsia"/>
              </w:rPr>
              <w:sym w:font="Wingdings 2" w:char="00A3"/>
            </w:r>
            <w:r>
              <w:rPr>
                <w:rFonts w:hint="eastAsia"/>
              </w:rPr>
              <w:t xml:space="preserve">漏电保护  </w:t>
            </w:r>
            <w:r>
              <w:rPr>
                <w:rFonts w:hint="eastAsia"/>
              </w:rPr>
              <w:sym w:font="Wingdings 2" w:char="00A3"/>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98"/>
              <w:gridCol w:w="297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color w:val="000000"/>
                      <w:szCs w:val="18"/>
                    </w:rPr>
                  </w:pPr>
                  <w:r>
                    <w:rPr>
                      <w:rFonts w:hint="eastAsia"/>
                      <w:color w:val="000000"/>
                      <w:szCs w:val="18"/>
                    </w:rPr>
                    <w:t>目标</w:t>
                  </w:r>
                </w:p>
              </w:tc>
              <w:tc>
                <w:tcPr>
                  <w:tcW w:w="1198" w:type="dxa"/>
                </w:tcPr>
                <w:p>
                  <w:pPr>
                    <w:widowControl/>
                    <w:spacing w:before="40"/>
                    <w:jc w:val="left"/>
                    <w:rPr>
                      <w:color w:val="000000"/>
                      <w:szCs w:val="18"/>
                    </w:rPr>
                  </w:pPr>
                  <w:r>
                    <w:rPr>
                      <w:rFonts w:hint="eastAsia"/>
                      <w:color w:val="000000"/>
                      <w:szCs w:val="18"/>
                    </w:rPr>
                    <w:t>考核频次</w:t>
                  </w:r>
                </w:p>
              </w:tc>
              <w:tc>
                <w:tcPr>
                  <w:tcW w:w="2971" w:type="dxa"/>
                </w:tcPr>
                <w:p>
                  <w:pPr>
                    <w:widowControl/>
                    <w:spacing w:before="40"/>
                    <w:jc w:val="left"/>
                    <w:rPr>
                      <w:color w:val="000000"/>
                      <w:szCs w:val="18"/>
                    </w:rPr>
                  </w:pPr>
                  <w:r>
                    <w:rPr>
                      <w:rFonts w:hint="eastAsia"/>
                      <w:color w:val="000000"/>
                      <w:szCs w:val="18"/>
                    </w:rPr>
                    <w:t>计算方法</w:t>
                  </w:r>
                </w:p>
              </w:tc>
              <w:tc>
                <w:tcPr>
                  <w:tcW w:w="225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杜绝各类重伤事故，轻伤事故少于3件/年</w:t>
                  </w:r>
                </w:p>
              </w:tc>
              <w:tc>
                <w:tcPr>
                  <w:tcW w:w="1198"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29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安全事故发生次数</w:t>
                  </w:r>
                </w:p>
              </w:tc>
              <w:tc>
                <w:tcPr>
                  <w:tcW w:w="2252"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rPr>
                    <w:t>0；</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杜绝各类火灾事故，火灾事故发生率为0</w:t>
                  </w:r>
                </w:p>
              </w:tc>
              <w:tc>
                <w:tcPr>
                  <w:tcW w:w="1198"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2971"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火灾事故发生次数</w:t>
                  </w:r>
                </w:p>
              </w:tc>
              <w:tc>
                <w:tcPr>
                  <w:tcW w:w="2252" w:type="dxa"/>
                </w:tcPr>
                <w:p>
                  <w:pPr>
                    <w:widowControl/>
                    <w:spacing w:before="40"/>
                    <w:jc w:val="left"/>
                    <w:rPr>
                      <w:rFonts w:hint="eastAsia" w:ascii="Times New Roman" w:hAnsi="Times New Roman" w:eastAsia="宋体" w:cs="Times New Roman"/>
                      <w:color w:val="000000"/>
                      <w:szCs w:val="18"/>
                      <w:lang w:val="en-US" w:eastAsia="zh-CN"/>
                    </w:rPr>
                  </w:pPr>
                  <w:r>
                    <w:rPr>
                      <w:rFonts w:hint="eastAsia"/>
                      <w:sz w:val="15"/>
                      <w:szCs w:val="18"/>
                    </w:rPr>
                    <w:t>0；</w:t>
                  </w:r>
                  <w:r>
                    <w:rPr>
                      <w:rFonts w:hint="eastAsia"/>
                      <w:sz w:val="15"/>
                      <w:szCs w:val="18"/>
                      <w:lang w:val="en-US" w:eastAsia="zh-CN"/>
                    </w:rPr>
                    <w:t xml:space="preserve"> </w:t>
                  </w:r>
                  <w:r>
                    <w:rPr>
                      <w:rFonts w:hint="eastAsia"/>
                      <w:sz w:val="15"/>
                      <w:szCs w:val="18"/>
                      <w:lang w:eastAsia="zh-CN"/>
                    </w:rPr>
                    <w:t>2022</w:t>
                  </w:r>
                  <w:r>
                    <w:rPr>
                      <w:rFonts w:hint="eastAsia"/>
                      <w:sz w:val="15"/>
                      <w:szCs w:val="18"/>
                    </w:rPr>
                    <w:t>.</w:t>
                  </w:r>
                  <w:r>
                    <w:rPr>
                      <w:rFonts w:hint="eastAsia"/>
                      <w:sz w:val="15"/>
                      <w:szCs w:val="18"/>
                      <w:lang w:val="en-US" w:eastAsia="zh-CN"/>
                    </w:rPr>
                    <w:t>4</w:t>
                  </w:r>
                  <w:r>
                    <w:rPr>
                      <w:rFonts w:hint="eastAsia"/>
                      <w:sz w:val="15"/>
                      <w:szCs w:val="18"/>
                    </w:rPr>
                    <w:t>.10-</w:t>
                  </w:r>
                  <w:r>
                    <w:rPr>
                      <w:rFonts w:hint="eastAsia"/>
                      <w:sz w:val="15"/>
                      <w:szCs w:val="18"/>
                      <w:lang w:eastAsia="zh-CN"/>
                    </w:rPr>
                    <w:t>2022.</w:t>
                  </w:r>
                  <w:r>
                    <w:rPr>
                      <w:rFonts w:hint="eastAsia"/>
                      <w:sz w:val="15"/>
                      <w:szCs w:val="18"/>
                      <w:lang w:val="en-US" w:eastAsia="zh-CN"/>
                    </w:rPr>
                    <w:t>6</w:t>
                  </w:r>
                  <w:r>
                    <w:rPr>
                      <w:rFonts w:hint="eastAsia"/>
                      <w:sz w:val="15"/>
                      <w:szCs w:val="18"/>
                      <w:lang w:eastAsia="zh-CN"/>
                    </w:rPr>
                    <w:t>.30</w:t>
                  </w:r>
                </w:p>
              </w:tc>
            </w:tr>
          </w:tbl>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393.81</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b w:val="0"/>
                <w:bCs w:val="0"/>
                <w:u w:val="single"/>
              </w:rPr>
              <w:t xml:space="preserve"> </w:t>
            </w:r>
            <w:r>
              <w:rPr>
                <w:rFonts w:hint="eastAsia" w:ascii="宋体" w:hAnsi="宋体" w:eastAsia="宋体" w:cs="宋体"/>
                <w:b w:val="0"/>
                <w:bCs w:val="0"/>
                <w:color w:val="auto"/>
                <w:sz w:val="21"/>
                <w:szCs w:val="21"/>
                <w:u w:val="single"/>
                <w:lang w:val="en-US" w:eastAsia="zh-CN"/>
              </w:rPr>
              <w:t>拖把</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保洁车</w:t>
            </w:r>
            <w:r>
              <w:rPr>
                <w:rFonts w:hint="eastAsia"/>
                <w:color w:val="auto"/>
                <w:u w:val="single"/>
                <w:lang w:eastAsia="zh-CN"/>
              </w:rPr>
              <w:t>、</w:t>
            </w:r>
            <w:r>
              <w:rPr>
                <w:rFonts w:hint="eastAsia" w:ascii="宋体" w:hAnsi="宋体" w:eastAsia="宋体" w:cs="宋体"/>
                <w:b w:val="0"/>
                <w:bCs w:val="0"/>
                <w:color w:val="auto"/>
                <w:kern w:val="0"/>
                <w:sz w:val="21"/>
                <w:szCs w:val="21"/>
                <w:u w:val="single"/>
                <w:lang w:val="en-US" w:eastAsia="zh-CN"/>
              </w:rPr>
              <w:t>消防泵</w:t>
            </w:r>
            <w:r>
              <w:rPr>
                <w:rFonts w:hint="eastAsia"/>
                <w:color w:val="auto"/>
                <w:u w:val="single"/>
                <w:lang w:eastAsia="zh-CN"/>
              </w:rPr>
              <w:t>、</w:t>
            </w:r>
            <w:r>
              <w:rPr>
                <w:rFonts w:hint="eastAsia" w:ascii="宋体" w:hAnsi="宋体" w:eastAsia="宋体" w:cs="宋体"/>
                <w:b w:val="0"/>
                <w:bCs w:val="0"/>
                <w:color w:val="auto"/>
                <w:sz w:val="21"/>
                <w:szCs w:val="21"/>
                <w:u w:val="single"/>
                <w:lang w:val="en-US" w:eastAsia="zh-CN"/>
              </w:rPr>
              <w:t>扫把</w:t>
            </w:r>
            <w:r>
              <w:rPr>
                <w:rFonts w:hint="eastAsia" w:cs="宋体"/>
                <w:color w:val="auto"/>
                <w:u w:val="single"/>
                <w:lang w:val="en-US" w:eastAsia="zh-CN"/>
              </w:rPr>
              <w:t>等</w:t>
            </w:r>
            <w:r>
              <w:rPr>
                <w:rFonts w:hint="eastAsia"/>
                <w:u w:val="single"/>
              </w:rPr>
              <w:t xml:space="preserve">                                         </w:t>
            </w:r>
          </w:p>
          <w:p>
            <w:r>
              <w:rPr>
                <w:rFonts w:hint="eastAsia"/>
              </w:rPr>
              <w:t>主要安全装置有：</w:t>
            </w:r>
          </w:p>
          <w:p>
            <w:r>
              <w:rPr>
                <w:rFonts w:hint="eastAsia"/>
              </w:rPr>
              <w:sym w:font="Wingdings 2" w:char="00A3"/>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A3"/>
            </w:r>
            <w:r>
              <w:rPr>
                <w:rFonts w:hint="eastAsia"/>
              </w:rPr>
              <w:t xml:space="preserve">漏电开关 </w:t>
            </w:r>
            <w:r>
              <w:rPr>
                <w:rFonts w:hint="eastAsia" w:ascii="Wingdings" w:hAnsi="Wingdings"/>
              </w:rPr>
              <w:t>¨</w:t>
            </w:r>
            <w:r>
              <w:rPr>
                <w:rFonts w:hint="eastAsia"/>
              </w:rPr>
              <w:t xml:space="preserve">报警系统  </w:t>
            </w:r>
            <w:r>
              <w:rPr>
                <w:rFonts w:hint="eastAsia"/>
              </w:rPr>
              <w:sym w:font="Wingdings 2" w:char="0052"/>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A3"/>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A3"/>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意外交通事故</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default" w:eastAsia="宋体"/>
                      <w:lang w:val="en-US" w:eastAsia="zh-CN"/>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办公室灭火器维修日期超1年，开具了不符合。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提供了员工张学影、马后莹、余江波北京市从业人员健康证明，北京道衡弘康门诊部。</w:t>
            </w:r>
          </w:p>
          <w:p>
            <w:r>
              <w:rPr>
                <w:rFonts w:hint="eastAsia"/>
              </w:rPr>
              <w:t>《建筑消防检测报告》编号：</w:t>
            </w:r>
            <w:r>
              <w:rPr>
                <w:rFonts w:hint="eastAsia"/>
                <w:u w:val="single"/>
              </w:rPr>
              <w:t xml:space="preserve">            </w:t>
            </w:r>
            <w:bookmarkStart w:id="34" w:name="_GoBack"/>
            <w:bookmarkEnd w:id="34"/>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A3D290C"/>
    <w:rsid w:val="7A513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18687</Words>
  <Characters>19613</Characters>
  <Lines>150</Lines>
  <Paragraphs>42</Paragraphs>
  <TotalTime>9</TotalTime>
  <ScaleCrop>false</ScaleCrop>
  <LinksUpToDate>false</LinksUpToDate>
  <CharactersWithSpaces>19734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2022-07-11T03:03:34Z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