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0901-2022-QEO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北京环信利业洗衣服务有限责任公司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2022年07月09日 上午至2022年07月09日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北京市丰台区汽车博物馆东路6号盈坤世纪G座803室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2020-N1QMS-2219448</w:t>
            </w:r>
          </w:p>
          <w:p>
            <w:pPr>
              <w:spacing w:line="240" w:lineRule="exact"/>
              <w:jc w:val="center"/>
              <w:rPr>
                <w:b/>
                <w:color w:val="000000"/>
                <w:szCs w:val="21"/>
              </w:rPr>
            </w:pPr>
            <w:r>
              <w:rPr>
                <w:b/>
                <w:color w:val="000000"/>
                <w:szCs w:val="21"/>
              </w:rPr>
              <w:t>2020-N1EMS-2219448</w:t>
            </w:r>
          </w:p>
          <w:p>
            <w:pPr>
              <w:spacing w:line="240" w:lineRule="exact"/>
              <w:jc w:val="center"/>
              <w:rPr>
                <w:b/>
                <w:color w:val="000000"/>
                <w:szCs w:val="21"/>
              </w:rPr>
            </w:pPr>
            <w:r>
              <w:rPr>
                <w:b/>
                <w:color w:val="000000"/>
                <w:szCs w:val="21"/>
              </w:rPr>
              <w:t>2020-N1OHSMS-2219448</w:t>
            </w:r>
          </w:p>
        </w:tc>
        <w:tc>
          <w:tcPr>
            <w:tcW w:w="1140" w:type="dxa"/>
            <w:vAlign w:val="center"/>
          </w:tcPr>
          <w:p>
            <w:pPr>
              <w:spacing w:line="240" w:lineRule="exact"/>
              <w:jc w:val="center"/>
              <w:rPr>
                <w:b/>
                <w:color w:val="000000"/>
                <w:szCs w:val="21"/>
              </w:rPr>
            </w:pPr>
            <w:r>
              <w:rPr>
                <w:b/>
                <w:color w:val="000000"/>
                <w:szCs w:val="21"/>
              </w:rPr>
              <w:t>O:35.16.01,39.19.01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马贵兰</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北京国标联</w:t>
            </w:r>
          </w:p>
        </w:tc>
        <w:tc>
          <w:tcPr>
            <w:tcW w:w="1140" w:type="dxa"/>
            <w:vAlign w:val="center"/>
          </w:tcPr>
          <w:p>
            <w:pPr>
              <w:spacing w:line="240" w:lineRule="exact"/>
              <w:jc w:val="center"/>
              <w:rPr>
                <w:b/>
                <w:color w:val="000000"/>
                <w:szCs w:val="21"/>
              </w:rPr>
            </w:pPr>
            <w:r>
              <w:rPr>
                <w:b/>
                <w:color w:val="000000"/>
                <w:szCs w:val="21"/>
              </w:rPr>
              <w:t>Q:35.16.01,39.19.01</w:t>
            </w:r>
          </w:p>
          <w:p>
            <w:pPr>
              <w:spacing w:line="240" w:lineRule="exact"/>
              <w:jc w:val="center"/>
              <w:rPr>
                <w:b/>
                <w:color w:val="000000"/>
                <w:szCs w:val="21"/>
              </w:rPr>
            </w:pPr>
            <w:r>
              <w:rPr>
                <w:b/>
                <w:color w:val="000000"/>
                <w:szCs w:val="21"/>
              </w:rPr>
              <w:t>E:35.16.01,39.19.01</w:t>
            </w:r>
          </w:p>
          <w:p>
            <w:pPr>
              <w:spacing w:line="240" w:lineRule="exact"/>
              <w:jc w:val="center"/>
              <w:rPr>
                <w:b/>
                <w:color w:val="000000"/>
                <w:szCs w:val="21"/>
              </w:rPr>
            </w:pPr>
            <w:r>
              <w:rPr>
                <w:b/>
                <w:color w:val="000000"/>
                <w:szCs w:val="21"/>
              </w:rPr>
              <w:t>O:35.16.01,39.19.01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陈琦</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2022-N1QMS-1212288</w:t>
            </w:r>
          </w:p>
          <w:p>
            <w:pPr>
              <w:spacing w:line="240" w:lineRule="exact"/>
              <w:jc w:val="center"/>
              <w:rPr>
                <w:b/>
                <w:color w:val="000000"/>
                <w:szCs w:val="21"/>
              </w:rPr>
            </w:pPr>
            <w:r>
              <w:rPr>
                <w:b/>
                <w:color w:val="000000"/>
                <w:szCs w:val="21"/>
              </w:rPr>
              <w:t>2022-N1EMS-1212288</w:t>
            </w:r>
          </w:p>
          <w:p>
            <w:pPr>
              <w:spacing w:line="240" w:lineRule="exact"/>
              <w:jc w:val="center"/>
              <w:rPr>
                <w:b/>
                <w:color w:val="000000"/>
                <w:szCs w:val="21"/>
              </w:rPr>
            </w:pPr>
            <w:r>
              <w:rPr>
                <w:b/>
                <w:color w:val="000000"/>
                <w:szCs w:val="21"/>
              </w:rPr>
              <w:t>2022-N1OHSMS-1212288</w:t>
            </w:r>
          </w:p>
        </w:tc>
        <w:tc>
          <w:tcPr>
            <w:tcW w:w="1140" w:type="dxa"/>
            <w:vAlign w:val="center"/>
          </w:tcPr>
          <w:p>
            <w:pPr>
              <w:spacing w:line="240" w:lineRule="exact"/>
              <w:jc w:val="center"/>
              <w:rPr>
                <w:b/>
                <w:color w:val="000000"/>
                <w:szCs w:val="21"/>
              </w:rPr>
            </w:pPr>
            <w:r>
              <w:rPr>
                <w:b/>
                <w:color w:val="000000"/>
                <w:szCs w:val="21"/>
              </w:rPr>
              <w:t>O:35.16.01,39.19.01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喻荣秋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2021-N1QMS-1274747</w:t>
            </w:r>
          </w:p>
          <w:p>
            <w:pPr>
              <w:spacing w:line="240" w:lineRule="exact"/>
              <w:jc w:val="center"/>
              <w:rPr>
                <w:b/>
                <w:color w:val="000000"/>
                <w:szCs w:val="21"/>
              </w:rPr>
            </w:pPr>
            <w:r>
              <w:rPr>
                <w:b/>
                <w:color w:val="000000"/>
                <w:szCs w:val="21"/>
              </w:rPr>
              <w:t>2021-N1EMS-1274747</w:t>
            </w:r>
          </w:p>
        </w:tc>
        <w:tc>
          <w:tcPr>
            <w:tcW w:w="1140" w:type="dxa"/>
            <w:vAlign w:val="center"/>
          </w:tcPr>
          <w:p>
            <w:pPr>
              <w:spacing w:line="240" w:lineRule="exact"/>
              <w:jc w:val="center"/>
              <w:rPr>
                <w:b/>
                <w:color w:val="000000"/>
                <w:szCs w:val="21"/>
              </w:rPr>
            </w:pPr>
            <w:r>
              <w:rPr>
                <w:b/>
                <w:color w:val="000000"/>
                <w:szCs w:val="21"/>
              </w:rPr>
              <w:t>E:39.19.01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北京环信利业洗衣服务有限责任公司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北京市海淀区复兴路32号院二区3号楼一层107号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100036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北京市丰台区汽车博物馆东路6号盈坤世纪G座803室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100068</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李敏</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13801221916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余江波</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李敏</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洗衣服务；保洁服务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240" w:lineRule="auto"/>
              <w:rPr>
                <w:rFonts w:hint="eastAsia" w:ascii="华文中宋" w:hAnsi="华文中宋" w:eastAsia="华文中宋"/>
                <w:b w:val="0"/>
                <w:bCs w:val="0"/>
                <w:color w:val="000000"/>
                <w:sz w:val="21"/>
                <w:szCs w:val="21"/>
                <w:lang w:val="en-US" w:eastAsia="zh-CN"/>
              </w:rPr>
            </w:pPr>
            <w:r>
              <w:rPr>
                <w:rFonts w:hint="eastAsia" w:ascii="华文中宋" w:hAnsi="华文中宋" w:eastAsia="华文中宋"/>
                <w:b w:val="0"/>
                <w:bCs w:val="0"/>
                <w:color w:val="000000"/>
                <w:sz w:val="21"/>
                <w:szCs w:val="21"/>
                <w:lang w:val="en-US" w:eastAsia="zh-CN"/>
              </w:rPr>
              <w:t>保洁服务流程：</w:t>
            </w:r>
            <w:r>
              <w:rPr>
                <w:rFonts w:hint="eastAsia" w:ascii="宋体" w:hAnsi="宋体"/>
                <w:b w:val="0"/>
                <w:bCs w:val="0"/>
                <w:sz w:val="21"/>
                <w:szCs w:val="21"/>
              </w:rPr>
              <w:t>顾客沟通－合同评审－签订合同--清洁工具准备</w:t>
            </w:r>
            <w:r>
              <w:rPr>
                <w:rFonts w:hint="eastAsia"/>
                <w:b w:val="0"/>
                <w:bCs w:val="0"/>
                <w:sz w:val="21"/>
                <w:szCs w:val="21"/>
              </w:rPr>
              <w:t>---</w:t>
            </w:r>
            <w:r>
              <w:rPr>
                <w:rFonts w:hint="eastAsia" w:ascii="宋体" w:hAnsi="宋体"/>
                <w:b w:val="0"/>
                <w:bCs w:val="0"/>
                <w:sz w:val="21"/>
                <w:szCs w:val="21"/>
              </w:rPr>
              <w:t>实施清洁</w:t>
            </w:r>
            <w:r>
              <w:rPr>
                <w:rFonts w:hint="eastAsia"/>
                <w:b w:val="0"/>
                <w:bCs w:val="0"/>
                <w:sz w:val="21"/>
                <w:szCs w:val="21"/>
              </w:rPr>
              <w:t>--</w:t>
            </w:r>
            <w:r>
              <w:rPr>
                <w:rFonts w:hint="eastAsia" w:ascii="宋体" w:hAnsi="宋体"/>
                <w:b w:val="0"/>
                <w:bCs w:val="0"/>
                <w:sz w:val="21"/>
                <w:szCs w:val="21"/>
              </w:rPr>
              <w:t>清理垃圾杂物</w:t>
            </w:r>
            <w:r>
              <w:rPr>
                <w:rFonts w:hint="eastAsia"/>
                <w:b w:val="0"/>
                <w:bCs w:val="0"/>
                <w:sz w:val="21"/>
                <w:szCs w:val="21"/>
              </w:rPr>
              <w:t>--</w:t>
            </w:r>
            <w:r>
              <w:rPr>
                <w:rFonts w:hint="eastAsia" w:ascii="宋体" w:hAnsi="宋体"/>
                <w:b w:val="0"/>
                <w:bCs w:val="0"/>
                <w:sz w:val="21"/>
                <w:szCs w:val="21"/>
              </w:rPr>
              <w:t>客户验收</w:t>
            </w:r>
            <w:r>
              <w:rPr>
                <w:rFonts w:hint="eastAsia"/>
                <w:b w:val="0"/>
                <w:bCs w:val="0"/>
                <w:sz w:val="21"/>
                <w:szCs w:val="21"/>
              </w:rPr>
              <w:t>--</w:t>
            </w:r>
            <w:r>
              <w:rPr>
                <w:rFonts w:hint="eastAsia" w:ascii="宋体" w:hAnsi="宋体"/>
                <w:b w:val="0"/>
                <w:bCs w:val="0"/>
                <w:sz w:val="21"/>
                <w:szCs w:val="21"/>
              </w:rPr>
              <w:t>后续服务</w:t>
            </w:r>
          </w:p>
          <w:p>
            <w:pPr>
              <w:spacing w:line="240" w:lineRule="auto"/>
              <w:rPr>
                <w:rFonts w:ascii="宋体"/>
                <w:color w:val="000000"/>
                <w:szCs w:val="21"/>
              </w:rPr>
            </w:pPr>
            <w:r>
              <w:rPr>
                <w:rFonts w:hint="eastAsia" w:ascii="华文中宋" w:hAnsi="华文中宋" w:eastAsia="华文中宋"/>
                <w:b w:val="0"/>
                <w:bCs w:val="0"/>
                <w:color w:val="000000"/>
                <w:sz w:val="21"/>
                <w:szCs w:val="21"/>
                <w:lang w:val="en-US" w:eastAsia="zh-CN"/>
              </w:rPr>
              <w:t>洗衣服务；客户接触—客衣收发—检查衣物—开票—洗涤(手洗，机洗）-晒干-熨烫-检查-客户取走-付款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洗衣服务；保洁服务</w:t>
            </w:r>
          </w:p>
        </w:tc>
        <w:tc>
          <w:tcPr>
            <w:tcW w:w="2006" w:type="dxa"/>
            <w:gridSpan w:val="3"/>
            <w:vAlign w:val="center"/>
          </w:tcPr>
          <w:p>
            <w:pPr>
              <w:rPr>
                <w:rFonts w:ascii="宋体" w:hAnsi="宋体"/>
                <w:b/>
                <w:color w:val="000000"/>
                <w:szCs w:val="21"/>
              </w:rPr>
            </w:pPr>
            <w:r>
              <w:t>Q：35.16.01;39.19.01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洗衣服务；保洁服务所涉及场所的相关环境管理活</w:t>
            </w:r>
          </w:p>
        </w:tc>
        <w:tc>
          <w:tcPr>
            <w:tcW w:w="2006" w:type="dxa"/>
            <w:gridSpan w:val="3"/>
            <w:vAlign w:val="center"/>
          </w:tcPr>
          <w:p>
            <w:pPr>
              <w:rPr>
                <w:rFonts w:ascii="宋体" w:hAnsi="宋体"/>
                <w:b/>
                <w:color w:val="000000"/>
                <w:szCs w:val="21"/>
              </w:rPr>
            </w:pPr>
            <w:r>
              <w:t>E：35.16.01;39.19.01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洗衣服务；保洁服务所涉及场所的相关职业健康安全管理活动</w:t>
            </w:r>
          </w:p>
        </w:tc>
        <w:tc>
          <w:tcPr>
            <w:tcW w:w="2006" w:type="dxa"/>
            <w:gridSpan w:val="3"/>
            <w:vAlign w:val="center"/>
          </w:tcPr>
          <w:p>
            <w:pPr>
              <w:spacing w:line="400" w:lineRule="exact"/>
              <w:rPr>
                <w:rFonts w:ascii="宋体" w:hAnsi="宋体"/>
                <w:b/>
                <w:color w:val="000000"/>
                <w:szCs w:val="21"/>
              </w:rPr>
            </w:pPr>
            <w:r>
              <w:t>O：35.16.01;39.19.01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北京环信利业洗衣服务有限责任公司</w:t>
            </w:r>
            <w:r>
              <w:rPr>
                <w:rFonts w:hint="eastAsia"/>
                <w:sz w:val="21"/>
                <w:szCs w:val="21"/>
                <w:lang w:val="en-US" w:eastAsia="zh-CN"/>
              </w:rPr>
              <w:t>/</w:t>
            </w:r>
            <w:r>
              <w:rPr>
                <w:sz w:val="21"/>
                <w:szCs w:val="21"/>
              </w:rPr>
              <w:t>北京市海淀区复兴路32号院二区3号楼一层107号</w:t>
            </w:r>
          </w:p>
        </w:tc>
        <w:tc>
          <w:tcPr>
            <w:tcW w:w="2267" w:type="dxa"/>
          </w:tcPr>
          <w:p>
            <w:pPr>
              <w:spacing w:before="40" w:after="40"/>
              <w:rPr>
                <w:rFonts w:eastAsia="黑体"/>
                <w:szCs w:val="21"/>
                <w:lang w:val="de-DE" w:eastAsia="ja-JP"/>
              </w:rPr>
            </w:pPr>
            <w:r>
              <w:rPr>
                <w:sz w:val="21"/>
                <w:szCs w:val="21"/>
              </w:rPr>
              <w:t>北京市丰台区汽车博物馆东路6号盈坤世纪G座803室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15人</w:t>
            </w:r>
          </w:p>
        </w:tc>
        <w:tc>
          <w:tcPr>
            <w:tcW w:w="2803" w:type="dxa"/>
            <w:vAlign w:val="center"/>
          </w:tcPr>
          <w:p>
            <w:bookmarkStart w:id="35" w:name="审核范围"/>
            <w:r>
              <w:t>Q：洗衣服务；保洁服务</w:t>
            </w:r>
          </w:p>
          <w:p>
            <w:r>
              <w:t>E：洗衣服务；保洁服务所涉及场所的相关环境管理活</w:t>
            </w:r>
          </w:p>
          <w:p>
            <w:pPr>
              <w:pStyle w:val="19"/>
              <w:rPr>
                <w:rFonts w:eastAsia="黑体" w:cs="Arial"/>
                <w:sz w:val="21"/>
                <w:szCs w:val="21"/>
                <w:lang w:val="en-US" w:eastAsia="ja-JP"/>
              </w:rPr>
            </w:pPr>
            <w:r>
              <w:t>O：洗衣服务；保洁服务所涉及场所的相关职业健康安全管理活动</w:t>
            </w:r>
            <w:bookmarkEnd w:id="35"/>
          </w:p>
        </w:tc>
        <w:tc>
          <w:tcPr>
            <w:tcW w:w="669" w:type="dxa"/>
            <w:vAlign w:val="center"/>
          </w:tcPr>
          <w:p>
            <w:pPr>
              <w:spacing w:before="40" w:after="40"/>
              <w:rPr>
                <w:rFonts w:hint="eastAsia" w:eastAsia="宋体"/>
                <w:szCs w:val="21"/>
                <w:lang w:eastAsia="zh-CN"/>
              </w:rPr>
            </w:pPr>
            <w:r>
              <w:rPr>
                <w:rFonts w:hint="eastAsia" w:ascii="宋体" w:hAnsi="宋体"/>
                <w:b w:val="0"/>
                <w:bCs/>
                <w:sz w:val="21"/>
                <w:szCs w:val="21"/>
              </w:rPr>
              <w:t>GB/T19001-2016</w:t>
            </w:r>
            <w:r>
              <w:rPr>
                <w:rFonts w:hint="eastAsia" w:ascii="宋体" w:hAnsi="宋体"/>
                <w:b w:val="0"/>
                <w:bCs/>
                <w:sz w:val="21"/>
                <w:szCs w:val="21"/>
                <w:lang w:eastAsia="zh-CN"/>
              </w:rPr>
              <w:t>、</w:t>
            </w:r>
            <w:r>
              <w:rPr>
                <w:rFonts w:hint="eastAsia" w:ascii="宋体" w:hAnsi="宋体"/>
                <w:b w:val="0"/>
                <w:bCs/>
                <w:sz w:val="21"/>
                <w:szCs w:val="21"/>
              </w:rPr>
              <w:t>GB/T24001-2016</w:t>
            </w:r>
            <w:r>
              <w:rPr>
                <w:rFonts w:hint="eastAsia" w:ascii="宋体" w:hAnsi="宋体"/>
                <w:b w:val="0"/>
                <w:bCs/>
                <w:sz w:val="21"/>
                <w:szCs w:val="21"/>
                <w:lang w:eastAsia="zh-CN"/>
              </w:rPr>
              <w:t>、</w:t>
            </w:r>
            <w:r>
              <w:rPr>
                <w:rFonts w:hint="eastAsia" w:ascii="宋体" w:hAnsi="宋体"/>
                <w:b w:val="0"/>
                <w:bCs/>
                <w:sz w:val="21"/>
                <w:szCs w:val="21"/>
              </w:rPr>
              <w:t>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年5月25日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保洁过程、洗衣过程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保洁过程、洗衣过程</w:t>
            </w:r>
            <w:bookmarkStart w:id="37" w:name="_GoBack"/>
            <w:bookmarkEnd w:id="37"/>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A3"/>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w:t>
            </w:r>
            <w:r>
              <w:rPr>
                <w:rFonts w:hint="eastAsia" w:ascii="宋体"/>
                <w:color w:val="000000"/>
                <w:spacing w:val="-10"/>
                <w:szCs w:val="21"/>
              </w:rPr>
              <w:sym w:font="Wingdings 2" w:char="0052"/>
            </w:r>
            <w:r>
              <w:rPr>
                <w:rFonts w:hint="eastAsia" w:ascii="宋体"/>
                <w:color w:val="000000"/>
                <w:spacing w:val="-10"/>
                <w:szCs w:val="21"/>
              </w:rPr>
              <w:t>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2022-07</w:t>
            </w:r>
            <w:bookmarkEnd w:id="36"/>
            <w:r>
              <w:rPr>
                <w:rFonts w:hint="eastAsia" w:ascii="宋体"/>
                <w:b/>
                <w:color w:val="000000"/>
                <w:szCs w:val="21"/>
                <w:lang w:val="en-US" w:eastAsia="zh-CN"/>
              </w:rPr>
              <w:t>.(10-11)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t>洗衣服务；保洁服务</w:t>
            </w:r>
          </w:p>
        </w:tc>
        <w:tc>
          <w:tcPr>
            <w:tcW w:w="1541" w:type="dxa"/>
            <w:vAlign w:val="center"/>
          </w:tcPr>
          <w:p>
            <w:pPr>
              <w:rPr>
                <w:rFonts w:ascii="宋体" w:hAnsi="宋体"/>
                <w:b/>
                <w:color w:val="000000"/>
                <w:szCs w:val="21"/>
              </w:rPr>
            </w:pPr>
            <w:r>
              <w:t>Q：35.16.01;39.19.01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t>洗衣服务；保洁服务所涉及场所的相关环境管理活</w:t>
            </w:r>
          </w:p>
        </w:tc>
        <w:tc>
          <w:tcPr>
            <w:tcW w:w="1541" w:type="dxa"/>
            <w:vAlign w:val="center"/>
          </w:tcPr>
          <w:p>
            <w:pPr>
              <w:rPr>
                <w:rFonts w:ascii="宋体" w:hAnsi="宋体"/>
                <w:b/>
                <w:color w:val="000000"/>
                <w:szCs w:val="21"/>
              </w:rPr>
            </w:pPr>
            <w:r>
              <w:t>E：35.16.01;39.19.01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洗衣服务；保洁服务所涉及场所的相关职业健康安全管理活动</w:t>
            </w:r>
          </w:p>
        </w:tc>
        <w:tc>
          <w:tcPr>
            <w:tcW w:w="1541" w:type="dxa"/>
            <w:vAlign w:val="center"/>
          </w:tcPr>
          <w:p>
            <w:pPr>
              <w:spacing w:line="400" w:lineRule="exact"/>
              <w:rPr>
                <w:rFonts w:ascii="宋体" w:hAnsi="宋体"/>
                <w:b/>
                <w:color w:val="000000"/>
                <w:szCs w:val="21"/>
              </w:rPr>
            </w:pPr>
            <w:r>
              <w:t>O：35.16.01;39.19.01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3963670</wp:posOffset>
            </wp:positionH>
            <wp:positionV relativeFrom="paragraph">
              <wp:posOffset>344805</wp:posOffset>
            </wp:positionV>
            <wp:extent cx="824865" cy="474980"/>
            <wp:effectExtent l="0" t="0" r="13335" b="1270"/>
            <wp:wrapNone/>
            <wp:docPr id="2" name="图片 1" descr="4492bf34f12cff39266b9d725af7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492bf34f12cff39266b9d725af7e9b"/>
                    <pic:cNvPicPr>
                      <a:picLocks noChangeAspect="1"/>
                    </pic:cNvPicPr>
                  </pic:nvPicPr>
                  <pic:blipFill>
                    <a:blip r:embed="rId6"/>
                    <a:srcRect l="22899" t="32361" r="24292" b="27122"/>
                    <a:stretch>
                      <a:fillRect/>
                    </a:stretch>
                  </pic:blipFill>
                  <pic:spPr>
                    <a:xfrm>
                      <a:off x="0" y="0"/>
                      <a:ext cx="824865" cy="474980"/>
                    </a:xfrm>
                    <a:prstGeom prst="rect">
                      <a:avLst/>
                    </a:prstGeom>
                    <a:noFill/>
                    <a:ln>
                      <a:noFill/>
                    </a:ln>
                  </pic:spPr>
                </pic:pic>
              </a:graphicData>
            </a:graphic>
          </wp:anchor>
        </w:drawing>
      </w:r>
      <w:r>
        <w:rPr>
          <w:rFonts w:ascii="方正仿宋简体" w:eastAsia="方正仿宋简体"/>
          <w:b/>
        </w:rPr>
        <w:drawing>
          <wp:anchor distT="0" distB="0" distL="114300" distR="114300" simplePos="0" relativeHeight="251662336" behindDoc="0" locked="0" layoutInCell="1" allowOverlap="1">
            <wp:simplePos x="0" y="0"/>
            <wp:positionH relativeFrom="column">
              <wp:posOffset>1721485</wp:posOffset>
            </wp:positionH>
            <wp:positionV relativeFrom="paragraph">
              <wp:posOffset>323850</wp:posOffset>
            </wp:positionV>
            <wp:extent cx="752475" cy="628650"/>
            <wp:effectExtent l="0" t="0" r="9525" b="0"/>
            <wp:wrapNone/>
            <wp:docPr id="12"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D:\收集资料\伍光华-1.png"/>
                    <pic:cNvPicPr>
                      <a:picLocks noChangeAspect="1"/>
                    </pic:cNvPicPr>
                  </pic:nvPicPr>
                  <pic:blipFill>
                    <a:blip r:embed="rId7"/>
                    <a:stretch>
                      <a:fillRect/>
                    </a:stretch>
                  </pic:blipFill>
                  <pic:spPr>
                    <a:xfrm>
                      <a:off x="0" y="0"/>
                      <a:ext cx="752475" cy="6286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2022.7.9</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北京环信利业洗衣服务有限责任公司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法律法规收集不够齐全，缺少《洗染业管理办法》、《全国洗涤协会赔付标准》、《洗染业等级评定及服务规范》、《全国洗染服务纠纷解决办法》（试行）等</w:t>
            </w:r>
          </w:p>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922"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EO</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6.1.3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ascii="方正仿宋简体" w:eastAsia="方正仿宋简体"/>
                <w:b/>
              </w:rPr>
              <w:drawing>
                <wp:anchor distT="0" distB="0" distL="114300" distR="114300" simplePos="0" relativeHeight="251664384" behindDoc="0" locked="0" layoutInCell="1" allowOverlap="1">
                  <wp:simplePos x="0" y="0"/>
                  <wp:positionH relativeFrom="column">
                    <wp:posOffset>1626235</wp:posOffset>
                  </wp:positionH>
                  <wp:positionV relativeFrom="paragraph">
                    <wp:posOffset>80645</wp:posOffset>
                  </wp:positionV>
                  <wp:extent cx="752475" cy="628650"/>
                  <wp:effectExtent l="0" t="0" r="9525" b="0"/>
                  <wp:wrapNone/>
                  <wp:docPr id="3"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伍光华-1.png"/>
                          <pic:cNvPicPr>
                            <a:picLocks noChangeAspect="1"/>
                          </pic:cNvPicPr>
                        </pic:nvPicPr>
                        <pic:blipFill>
                          <a:blip r:embed="rId7"/>
                          <a:stretch>
                            <a:fillRect/>
                          </a:stretch>
                        </pic:blipFill>
                        <pic:spPr>
                          <a:xfrm>
                            <a:off x="0" y="0"/>
                            <a:ext cx="752475" cy="62865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sym w:font="Wingdings 2" w:char="0052"/>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ascii="方正仿宋简体" w:eastAsia="方正仿宋简体"/>
                <w:b/>
              </w:rPr>
              <w:drawing>
                <wp:anchor distT="0" distB="0" distL="114300" distR="114300" simplePos="0" relativeHeight="251665408" behindDoc="0" locked="0" layoutInCell="1" allowOverlap="1">
                  <wp:simplePos x="0" y="0"/>
                  <wp:positionH relativeFrom="column">
                    <wp:posOffset>540385</wp:posOffset>
                  </wp:positionH>
                  <wp:positionV relativeFrom="paragraph">
                    <wp:posOffset>4445</wp:posOffset>
                  </wp:positionV>
                  <wp:extent cx="752475" cy="628650"/>
                  <wp:effectExtent l="0" t="0" r="9525" b="0"/>
                  <wp:wrapNone/>
                  <wp:docPr id="5"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收集资料\伍光华-1.png"/>
                          <pic:cNvPicPr>
                            <a:picLocks noChangeAspect="1"/>
                          </pic:cNvPicPr>
                        </pic:nvPicPr>
                        <pic:blipFill>
                          <a:blip r:embed="rId7"/>
                          <a:stretch>
                            <a:fillRect/>
                          </a:stretch>
                        </pic:blipFill>
                        <pic:spPr>
                          <a:xfrm>
                            <a:off x="0" y="0"/>
                            <a:ext cx="752475" cy="62865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ThlOThiN2ZiYWFhMTVmZWIyMjliZTE5YjA2MDUwOTgifQ=="/>
  </w:docVars>
  <w:rsids>
    <w:rsidRoot w:val="00000000"/>
    <w:rsid w:val="529C61F2"/>
    <w:rsid w:val="562F105C"/>
    <w:rsid w:val="7BBB2B70"/>
    <w:rsid w:val="7EBB73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7613</Words>
  <Characters>8482</Characters>
  <Lines>67</Lines>
  <Paragraphs>18</Paragraphs>
  <TotalTime>2</TotalTime>
  <ScaleCrop>false</ScaleCrop>
  <LinksUpToDate>false</LinksUpToDate>
  <CharactersWithSpaces>8547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2022-07-14T14:56:30Z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