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0834-2022-Q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7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湖北保宁科技有限公司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周文廷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91420607682669659X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 xml:space="preserve">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25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color w:val="0000FF"/>
                <w:sz w:val="22"/>
                <w:szCs w:val="22"/>
              </w:rPr>
              <w:t>湖北保宁科技有限公司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color w:val="0000FF"/>
                <w:sz w:val="22"/>
                <w:szCs w:val="22"/>
              </w:rPr>
              <w:t>锌钢聚酯粉末喷涂型材的生产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襄阳市高新区深圳工业园富康路东1号湖北中首科技有限公司3号厂房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襄阳市高新区深圳工业园富康路东1号湖北中首科技有限公司3号厂房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XXXXX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Development and Manufacturing of  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 xml:space="preserve">证书规格：A4； </w:t>
            </w:r>
            <w:r>
              <w:rPr>
                <w:rFonts w:hint="eastAsia"/>
                <w:sz w:val="22"/>
                <w:szCs w:val="18"/>
                <w:lang w:val="en-US" w:eastAsia="zh-CN"/>
              </w:rPr>
              <w:t>中文证书2份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snapToGrid w:val="0"/>
        <w:spacing w:line="0" w:lineRule="atLeast"/>
        <w:jc w:val="center"/>
        <w:rPr>
          <w:szCs w:val="24"/>
        </w:rPr>
      </w:pPr>
    </w:p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rFonts w:hint="eastAsia" w:eastAsia="宋体"/>
          <w:b/>
          <w:color w:val="000000" w:themeColor="text1"/>
          <w:sz w:val="18"/>
          <w:szCs w:val="18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bookmarkStart w:id="21" w:name="_GoBack"/>
      <w:r>
        <w:drawing>
          <wp:inline distT="0" distB="0" distL="114300" distR="114300">
            <wp:extent cx="5190490" cy="7320915"/>
            <wp:effectExtent l="0" t="0" r="381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0490" cy="7320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21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790EB4"/>
    <w:rsid w:val="738D148F"/>
    <w:rsid w:val="7CB83B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5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5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ScaleCrop>false</ScaleCrop>
  <LinksUpToDate>false</LinksUpToDate>
  <CharactersWithSpaces>2588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zwt</cp:lastModifiedBy>
  <cp:lastPrinted>2019-05-13T03:13:00Z</cp:lastPrinted>
  <dcterms:modified xsi:type="dcterms:W3CDTF">2022-07-16T05:52:49Z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2052-10.1.0.6875</vt:lpwstr>
  </property>
</Properties>
</file>