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0812-2022-QEO 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河北华西特种钢铁有限公司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2022年07月07日 上午至2022年07月08日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lang w:val="de-DE"/>
              </w:rPr>
              <w:t>■</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92"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p>
          <w:p>
            <w:pPr>
              <w:rPr>
                <w:rFonts w:ascii="宋体" w:hAnsi="宋体"/>
                <w:b/>
                <w:color w:val="000000"/>
                <w:szCs w:val="21"/>
                <w:lang w:val="de-DE"/>
              </w:rPr>
            </w:pPr>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rPr>
            </w:pPr>
            <w:r>
              <w:rPr>
                <w:rFonts w:hint="eastAsia" w:ascii="宋体" w:hAnsi="宋体"/>
                <w:b/>
                <w:color w:val="000000"/>
                <w:szCs w:val="21"/>
                <w:lang w:val="de-DE"/>
              </w:rPr>
              <w:t>■GB/T 23331-2021</w:t>
            </w:r>
          </w:p>
          <w:p>
            <w:pPr>
              <w:rPr>
                <w:rFonts w:hint="eastAsia" w:ascii="宋体" w:hAnsi="宋体"/>
                <w:b/>
                <w:color w:val="000000"/>
                <w:szCs w:val="21"/>
              </w:rPr>
            </w:pPr>
            <w:r>
              <w:rPr>
                <w:rFonts w:hint="eastAsia" w:ascii="宋体" w:hAnsi="宋体"/>
                <w:b/>
                <w:color w:val="000000"/>
                <w:szCs w:val="21"/>
                <w:lang w:val="de-DE"/>
              </w:rPr>
              <w:t>■GB/T 23331-2021</w:t>
            </w:r>
          </w:p>
          <w:p>
            <w:pPr>
              <w:rPr>
                <w:rFonts w:hint="eastAsia" w:ascii="宋体" w:hAnsi="宋体"/>
                <w:sz w:val="21"/>
                <w:szCs w:val="21"/>
              </w:rPr>
            </w:pPr>
            <w:r>
              <w:rPr>
                <w:rFonts w:hint="eastAsia" w:ascii="宋体" w:hAnsi="宋体"/>
                <w:b/>
                <w:sz w:val="21"/>
                <w:szCs w:val="21"/>
              </w:rPr>
              <w:t>RB</w:t>
            </w:r>
            <w:r>
              <w:rPr>
                <w:rFonts w:hint="eastAsia" w:ascii="宋体" w:hAnsi="宋体"/>
                <w:b/>
                <w:sz w:val="21"/>
                <w:szCs w:val="21"/>
                <w:lang w:val="en-US" w:eastAsia="zh-CN"/>
              </w:rPr>
              <w:t>/</w:t>
            </w:r>
            <w:r>
              <w:rPr>
                <w:rFonts w:hint="eastAsia" w:ascii="宋体" w:hAnsi="宋体"/>
                <w:b/>
                <w:sz w:val="21"/>
                <w:szCs w:val="21"/>
              </w:rPr>
              <w:t>T 103-2013 能源管理体系 钢铁企业认证要求</w:t>
            </w:r>
            <w:r>
              <w:rPr>
                <w:rFonts w:hint="eastAsia" w:ascii="宋体" w:hAnsi="宋体"/>
                <w:sz w:val="21"/>
                <w:szCs w:val="21"/>
              </w:rPr>
              <w:t xml:space="preserve"> </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A3"/>
            </w:r>
            <w:r>
              <w:rPr>
                <w:rFonts w:hint="eastAsia" w:ascii="宋体"/>
                <w:b/>
                <w:szCs w:val="21"/>
              </w:rPr>
              <w:t>单一体系审核</w:t>
            </w:r>
            <w:r>
              <w:rPr>
                <w:rFonts w:hint="eastAsia" w:ascii="宋体"/>
                <w:b/>
                <w:szCs w:val="21"/>
              </w:rPr>
              <w:sym w:font="Wingdings 2" w:char="00A3"/>
            </w:r>
            <w:r>
              <w:rPr>
                <w:rFonts w:hint="eastAsia" w:ascii="宋体"/>
                <w:b/>
                <w:szCs w:val="21"/>
              </w:rPr>
              <w:t>结合审核</w:t>
            </w:r>
            <w:r>
              <w:rPr>
                <w:rFonts w:hint="eastAsia" w:ascii="宋体" w:hAnsi="宋体"/>
                <w:b/>
                <w:color w:val="000000"/>
                <w:szCs w:val="21"/>
                <w:lang w:val="de-DE"/>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w:t>
            </w:r>
            <w:r>
              <w:rPr>
                <w:rFonts w:hint="eastAsia" w:ascii="宋体" w:hAnsi="宋体"/>
                <w:b/>
                <w:color w:val="000000"/>
                <w:szCs w:val="21"/>
                <w:lang w:val="de-DE"/>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1"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北京市/张静（远程）；其他审核员现场审核：唐山海港开发区东风大路以东、兴业大街以北、沿海公路以南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559"/>
        <w:gridCol w:w="711"/>
        <w:gridCol w:w="3502"/>
        <w:gridCol w:w="1508"/>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8" w:type="dxa"/>
            <w:vAlign w:val="center"/>
          </w:tcPr>
          <w:p>
            <w:pPr>
              <w:spacing w:line="240" w:lineRule="exact"/>
              <w:jc w:val="center"/>
              <w:rPr>
                <w:b/>
                <w:color w:val="000000"/>
                <w:szCs w:val="21"/>
              </w:rPr>
            </w:pPr>
            <w:r>
              <w:rPr>
                <w:rFonts w:hint="eastAsia"/>
                <w:b/>
                <w:color w:val="000000"/>
                <w:szCs w:val="21"/>
              </w:rPr>
              <w:t>姓名</w:t>
            </w:r>
          </w:p>
        </w:tc>
        <w:tc>
          <w:tcPr>
            <w:tcW w:w="155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502" w:type="dxa"/>
            <w:vAlign w:val="center"/>
          </w:tcPr>
          <w:p>
            <w:pPr>
              <w:spacing w:line="240" w:lineRule="exact"/>
              <w:jc w:val="center"/>
              <w:rPr>
                <w:b/>
                <w:color w:val="000000"/>
                <w:szCs w:val="21"/>
              </w:rPr>
            </w:pPr>
            <w:r>
              <w:rPr>
                <w:rFonts w:hint="eastAsia"/>
                <w:szCs w:val="21"/>
              </w:rPr>
              <w:t>审核员注册证书号</w:t>
            </w:r>
          </w:p>
        </w:tc>
        <w:tc>
          <w:tcPr>
            <w:tcW w:w="1508"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8" w:type="dxa"/>
            <w:vAlign w:val="center"/>
          </w:tcPr>
          <w:p>
            <w:pPr>
              <w:spacing w:line="240" w:lineRule="exact"/>
              <w:jc w:val="center"/>
              <w:rPr>
                <w:b/>
                <w:color w:val="000000"/>
                <w:szCs w:val="21"/>
              </w:rPr>
            </w:pPr>
            <w:r>
              <w:rPr>
                <w:b/>
                <w:color w:val="000000"/>
                <w:szCs w:val="21"/>
              </w:rPr>
              <w:t>李丽英</w:t>
            </w:r>
          </w:p>
        </w:tc>
        <w:tc>
          <w:tcPr>
            <w:tcW w:w="155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502" w:type="dxa"/>
            <w:vAlign w:val="center"/>
          </w:tcPr>
          <w:p>
            <w:pPr>
              <w:spacing w:line="240" w:lineRule="exact"/>
              <w:jc w:val="center"/>
              <w:rPr>
                <w:b/>
                <w:color w:val="000000"/>
                <w:szCs w:val="21"/>
              </w:rPr>
            </w:pPr>
            <w:r>
              <w:rPr>
                <w:b/>
                <w:color w:val="000000"/>
                <w:szCs w:val="21"/>
              </w:rPr>
              <w:t>2021-N1QMS-4021820</w:t>
            </w:r>
          </w:p>
          <w:p>
            <w:pPr>
              <w:spacing w:line="240" w:lineRule="exact"/>
              <w:jc w:val="center"/>
              <w:rPr>
                <w:b/>
                <w:color w:val="000000"/>
                <w:szCs w:val="21"/>
              </w:rPr>
            </w:pPr>
            <w:r>
              <w:rPr>
                <w:b/>
                <w:color w:val="000000"/>
                <w:szCs w:val="21"/>
              </w:rPr>
              <w:t>2020-N1OHSMS-4021820</w:t>
            </w:r>
          </w:p>
          <w:p>
            <w:pPr>
              <w:spacing w:line="240" w:lineRule="exact"/>
              <w:jc w:val="center"/>
              <w:rPr>
                <w:b/>
                <w:color w:val="000000"/>
                <w:szCs w:val="21"/>
              </w:rPr>
            </w:pPr>
            <w:r>
              <w:rPr>
                <w:b/>
                <w:color w:val="000000"/>
                <w:szCs w:val="21"/>
              </w:rPr>
              <w:t>2020-N1EnMS-3021820</w:t>
            </w:r>
          </w:p>
          <w:p>
            <w:pPr>
              <w:spacing w:line="240" w:lineRule="exact"/>
              <w:jc w:val="center"/>
              <w:rPr>
                <w:b/>
                <w:color w:val="000000"/>
                <w:szCs w:val="21"/>
              </w:rPr>
            </w:pPr>
            <w:r>
              <w:rPr>
                <w:b/>
                <w:color w:val="000000"/>
                <w:szCs w:val="21"/>
              </w:rPr>
              <w:t>2021-N1EMS-4021820</w:t>
            </w:r>
          </w:p>
        </w:tc>
        <w:tc>
          <w:tcPr>
            <w:tcW w:w="1508"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8" w:type="dxa"/>
            <w:vAlign w:val="center"/>
          </w:tcPr>
          <w:p>
            <w:pPr>
              <w:spacing w:line="240" w:lineRule="exact"/>
              <w:jc w:val="center"/>
              <w:rPr>
                <w:b/>
                <w:color w:val="000000"/>
                <w:szCs w:val="21"/>
              </w:rPr>
            </w:pPr>
            <w:r>
              <w:rPr>
                <w:b/>
                <w:color w:val="000000"/>
                <w:szCs w:val="21"/>
              </w:rPr>
              <w:t>吉洁</w:t>
            </w:r>
          </w:p>
        </w:tc>
        <w:tc>
          <w:tcPr>
            <w:tcW w:w="155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502"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2020-N1OHSMS-3022240</w:t>
            </w:r>
          </w:p>
          <w:p>
            <w:pPr>
              <w:spacing w:line="240" w:lineRule="exact"/>
              <w:jc w:val="center"/>
              <w:rPr>
                <w:b/>
                <w:color w:val="000000"/>
                <w:szCs w:val="21"/>
              </w:rPr>
            </w:pPr>
            <w:r>
              <w:rPr>
                <w:b/>
                <w:color w:val="000000"/>
                <w:szCs w:val="21"/>
              </w:rPr>
              <w:t>2022-N0EnMS-1022240</w:t>
            </w:r>
          </w:p>
          <w:p>
            <w:pPr>
              <w:spacing w:line="240" w:lineRule="exact"/>
              <w:jc w:val="center"/>
              <w:rPr>
                <w:b/>
                <w:color w:val="000000"/>
                <w:szCs w:val="21"/>
              </w:rPr>
            </w:pPr>
            <w:r>
              <w:rPr>
                <w:b/>
                <w:color w:val="000000"/>
                <w:szCs w:val="21"/>
              </w:rPr>
              <w:t>2020-N1EMS-3022240</w:t>
            </w:r>
          </w:p>
        </w:tc>
        <w:tc>
          <w:tcPr>
            <w:tcW w:w="1508"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8" w:type="dxa"/>
            <w:vAlign w:val="center"/>
          </w:tcPr>
          <w:p>
            <w:pPr>
              <w:spacing w:line="240" w:lineRule="exact"/>
              <w:jc w:val="center"/>
              <w:rPr>
                <w:b/>
                <w:color w:val="000000"/>
                <w:szCs w:val="21"/>
              </w:rPr>
            </w:pPr>
            <w:r>
              <w:rPr>
                <w:b/>
                <w:color w:val="000000"/>
                <w:szCs w:val="21"/>
              </w:rPr>
              <w:t>杨园</w:t>
            </w:r>
          </w:p>
        </w:tc>
        <w:tc>
          <w:tcPr>
            <w:tcW w:w="155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502"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2022-N1OHSMS-1215052</w:t>
            </w:r>
          </w:p>
          <w:p>
            <w:pPr>
              <w:spacing w:line="240" w:lineRule="exact"/>
              <w:jc w:val="center"/>
              <w:rPr>
                <w:b/>
                <w:color w:val="000000"/>
                <w:szCs w:val="21"/>
              </w:rPr>
            </w:pPr>
            <w:r>
              <w:rPr>
                <w:b/>
                <w:color w:val="000000"/>
                <w:szCs w:val="21"/>
              </w:rPr>
              <w:t>2022-N1EMS-1215052</w:t>
            </w:r>
          </w:p>
        </w:tc>
        <w:tc>
          <w:tcPr>
            <w:tcW w:w="1508" w:type="dxa"/>
            <w:vAlign w:val="center"/>
          </w:tcPr>
          <w:p>
            <w:pPr>
              <w:spacing w:line="240" w:lineRule="exact"/>
              <w:jc w:val="center"/>
              <w:rPr>
                <w:b/>
                <w:color w:val="000000"/>
                <w:szCs w:val="21"/>
              </w:rPr>
            </w:pPr>
            <w:r>
              <w:rPr>
                <w:b/>
                <w:color w:val="000000"/>
                <w:szCs w:val="21"/>
              </w:rPr>
              <w:t>Q:17.05.02</w:t>
            </w:r>
          </w:p>
          <w:p>
            <w:pPr>
              <w:spacing w:line="240" w:lineRule="exact"/>
              <w:jc w:val="center"/>
              <w:rPr>
                <w:b/>
                <w:color w:val="000000"/>
                <w:szCs w:val="21"/>
              </w:rPr>
            </w:pPr>
            <w:r>
              <w:rPr>
                <w:b/>
                <w:color w:val="000000"/>
                <w:szCs w:val="21"/>
              </w:rPr>
              <w:t>O:17.05.02</w:t>
            </w:r>
          </w:p>
          <w:p>
            <w:pPr>
              <w:spacing w:line="240" w:lineRule="exact"/>
              <w:jc w:val="center"/>
              <w:rPr>
                <w:b/>
                <w:color w:val="000000"/>
                <w:szCs w:val="21"/>
              </w:rPr>
            </w:pPr>
            <w:r>
              <w:rPr>
                <w:b/>
                <w:color w:val="000000"/>
                <w:szCs w:val="21"/>
              </w:rPr>
              <w:t>E:17.05.02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8" w:type="dxa"/>
            <w:vAlign w:val="center"/>
          </w:tcPr>
          <w:p>
            <w:pPr>
              <w:spacing w:line="240" w:lineRule="exact"/>
              <w:jc w:val="center"/>
              <w:rPr>
                <w:b/>
                <w:color w:val="000000"/>
                <w:szCs w:val="21"/>
              </w:rPr>
            </w:pPr>
            <w:r>
              <w:rPr>
                <w:b/>
                <w:color w:val="000000"/>
                <w:szCs w:val="21"/>
              </w:rPr>
              <w:t>张静</w:t>
            </w:r>
          </w:p>
        </w:tc>
        <w:tc>
          <w:tcPr>
            <w:tcW w:w="1559" w:type="dxa"/>
            <w:vAlign w:val="center"/>
          </w:tcPr>
          <w:p>
            <w:pPr>
              <w:spacing w:line="240" w:lineRule="exact"/>
              <w:jc w:val="center"/>
              <w:rPr>
                <w:szCs w:val="21"/>
              </w:rPr>
            </w:pPr>
            <w:r>
              <w:rPr>
                <w:szCs w:val="21"/>
              </w:rPr>
              <w:t>组员</w:t>
            </w:r>
          </w:p>
          <w:p>
            <w:pPr>
              <w:spacing w:line="240" w:lineRule="exact"/>
              <w:jc w:val="center"/>
              <w:rPr>
                <w:rFonts w:hint="eastAsia" w:eastAsia="宋体"/>
                <w:szCs w:val="21"/>
                <w:lang w:eastAsia="zh-CN"/>
              </w:rPr>
            </w:pPr>
            <w:r>
              <w:rPr>
                <w:rFonts w:hint="eastAsia"/>
                <w:szCs w:val="21"/>
                <w:lang w:eastAsia="zh-CN"/>
              </w:rPr>
              <w:t>（</w:t>
            </w:r>
            <w:r>
              <w:rPr>
                <w:rFonts w:hint="eastAsia"/>
                <w:szCs w:val="21"/>
                <w:lang w:val="en-US" w:eastAsia="zh-CN"/>
              </w:rPr>
              <w:t>远程审核</w:t>
            </w:r>
            <w:r>
              <w:rPr>
                <w:rFonts w:hint="eastAsia"/>
                <w:szCs w:val="21"/>
                <w:lang w:eastAsia="zh-CN"/>
              </w:rPr>
              <w:t>）</w:t>
            </w:r>
          </w:p>
        </w:tc>
        <w:tc>
          <w:tcPr>
            <w:tcW w:w="711" w:type="dxa"/>
            <w:vAlign w:val="center"/>
          </w:tcPr>
          <w:p>
            <w:pPr>
              <w:spacing w:line="240" w:lineRule="exact"/>
              <w:jc w:val="center"/>
              <w:rPr>
                <w:b/>
                <w:color w:val="000000"/>
                <w:szCs w:val="21"/>
              </w:rPr>
            </w:pPr>
            <w:r>
              <w:rPr>
                <w:b/>
                <w:color w:val="000000"/>
                <w:szCs w:val="21"/>
              </w:rPr>
              <w:t>女</w:t>
            </w:r>
          </w:p>
        </w:tc>
        <w:tc>
          <w:tcPr>
            <w:tcW w:w="3502" w:type="dxa"/>
            <w:vAlign w:val="center"/>
          </w:tcPr>
          <w:p>
            <w:pPr>
              <w:spacing w:line="240" w:lineRule="exact"/>
              <w:jc w:val="center"/>
              <w:rPr>
                <w:b/>
                <w:color w:val="000000"/>
                <w:szCs w:val="21"/>
              </w:rPr>
            </w:pPr>
            <w:r>
              <w:rPr>
                <w:b/>
                <w:color w:val="000000"/>
                <w:szCs w:val="21"/>
              </w:rPr>
              <w:t>2021-N1QMS-2011923</w:t>
            </w:r>
          </w:p>
          <w:p>
            <w:pPr>
              <w:spacing w:line="240" w:lineRule="exact"/>
              <w:jc w:val="center"/>
              <w:rPr>
                <w:b/>
                <w:color w:val="000000"/>
                <w:szCs w:val="21"/>
              </w:rPr>
            </w:pPr>
            <w:r>
              <w:rPr>
                <w:b/>
                <w:color w:val="000000"/>
                <w:szCs w:val="21"/>
              </w:rPr>
              <w:t>2020-N1OHSMS-3011923</w:t>
            </w:r>
          </w:p>
          <w:p>
            <w:pPr>
              <w:spacing w:line="240" w:lineRule="exact"/>
              <w:jc w:val="center"/>
              <w:rPr>
                <w:b/>
                <w:color w:val="000000"/>
                <w:szCs w:val="21"/>
              </w:rPr>
            </w:pPr>
            <w:r>
              <w:rPr>
                <w:b/>
                <w:color w:val="000000"/>
                <w:szCs w:val="21"/>
              </w:rPr>
              <w:t>2021-N1EnMS-1011923</w:t>
            </w:r>
          </w:p>
          <w:p>
            <w:pPr>
              <w:spacing w:line="240" w:lineRule="exact"/>
              <w:jc w:val="center"/>
              <w:rPr>
                <w:b/>
                <w:color w:val="000000"/>
                <w:szCs w:val="21"/>
              </w:rPr>
            </w:pPr>
            <w:r>
              <w:rPr>
                <w:b/>
                <w:color w:val="000000"/>
                <w:szCs w:val="21"/>
              </w:rPr>
              <w:t>2021-N1EMS-4011923</w:t>
            </w:r>
          </w:p>
        </w:tc>
        <w:tc>
          <w:tcPr>
            <w:tcW w:w="1508"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8" w:type="dxa"/>
            <w:vAlign w:val="center"/>
          </w:tcPr>
          <w:p>
            <w:pPr>
              <w:spacing w:line="240" w:lineRule="exact"/>
              <w:jc w:val="center"/>
              <w:rPr>
                <w:b/>
                <w:color w:val="000000"/>
                <w:szCs w:val="21"/>
              </w:rPr>
            </w:pPr>
            <w:r>
              <w:rPr>
                <w:b/>
                <w:color w:val="000000"/>
                <w:szCs w:val="21"/>
              </w:rPr>
              <w:t>郑雅楠</w:t>
            </w:r>
          </w:p>
        </w:tc>
        <w:tc>
          <w:tcPr>
            <w:tcW w:w="155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502" w:type="dxa"/>
            <w:vAlign w:val="center"/>
          </w:tcPr>
          <w:p>
            <w:pPr>
              <w:spacing w:line="240" w:lineRule="exact"/>
              <w:jc w:val="center"/>
              <w:rPr>
                <w:b/>
                <w:color w:val="000000"/>
                <w:szCs w:val="21"/>
              </w:rPr>
            </w:pPr>
            <w:r>
              <w:rPr>
                <w:b/>
                <w:color w:val="000000"/>
                <w:szCs w:val="21"/>
              </w:rPr>
              <w:t>ISC-JSZJ-547</w:t>
            </w:r>
          </w:p>
          <w:p>
            <w:pPr>
              <w:spacing w:line="240" w:lineRule="exact"/>
              <w:jc w:val="center"/>
              <w:rPr>
                <w:b/>
                <w:color w:val="000000"/>
                <w:szCs w:val="21"/>
              </w:rPr>
            </w:pPr>
            <w:r>
              <w:rPr>
                <w:b/>
                <w:color w:val="000000"/>
                <w:szCs w:val="21"/>
              </w:rPr>
              <w:t>唐山国堂钢铁有限公司</w:t>
            </w:r>
          </w:p>
        </w:tc>
        <w:tc>
          <w:tcPr>
            <w:tcW w:w="1508" w:type="dxa"/>
            <w:vAlign w:val="center"/>
          </w:tcPr>
          <w:p>
            <w:pPr>
              <w:spacing w:line="240" w:lineRule="exact"/>
              <w:jc w:val="center"/>
              <w:rPr>
                <w:b/>
                <w:color w:val="000000"/>
                <w:szCs w:val="21"/>
              </w:rPr>
            </w:pPr>
            <w:r>
              <w:rPr>
                <w:b/>
                <w:color w:val="000000"/>
                <w:szCs w:val="21"/>
              </w:rPr>
              <w:t>EnMS:2.1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8" w:type="dxa"/>
            <w:vAlign w:val="center"/>
          </w:tcPr>
          <w:p>
            <w:pPr>
              <w:rPr>
                <w:b/>
                <w:color w:val="000000"/>
                <w:szCs w:val="21"/>
              </w:rPr>
            </w:pPr>
          </w:p>
        </w:tc>
        <w:tc>
          <w:tcPr>
            <w:tcW w:w="1559" w:type="dxa"/>
            <w:vAlign w:val="center"/>
          </w:tcPr>
          <w:p>
            <w:pPr>
              <w:rPr>
                <w:b/>
                <w:color w:val="000000"/>
                <w:szCs w:val="21"/>
              </w:rPr>
            </w:pPr>
          </w:p>
        </w:tc>
        <w:tc>
          <w:tcPr>
            <w:tcW w:w="711" w:type="dxa"/>
            <w:vAlign w:val="center"/>
          </w:tcPr>
          <w:p>
            <w:pPr>
              <w:rPr>
                <w:b/>
                <w:color w:val="000000"/>
                <w:szCs w:val="21"/>
              </w:rPr>
            </w:pPr>
          </w:p>
        </w:tc>
        <w:tc>
          <w:tcPr>
            <w:tcW w:w="3502" w:type="dxa"/>
            <w:vAlign w:val="center"/>
          </w:tcPr>
          <w:p>
            <w:pPr>
              <w:rPr>
                <w:b/>
                <w:color w:val="000000"/>
                <w:szCs w:val="21"/>
              </w:rPr>
            </w:pPr>
          </w:p>
        </w:tc>
        <w:tc>
          <w:tcPr>
            <w:tcW w:w="1508"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8" w:type="dxa"/>
            <w:vAlign w:val="center"/>
          </w:tcPr>
          <w:p>
            <w:pPr>
              <w:rPr>
                <w:b/>
                <w:color w:val="000000"/>
                <w:szCs w:val="21"/>
              </w:rPr>
            </w:pPr>
          </w:p>
        </w:tc>
        <w:tc>
          <w:tcPr>
            <w:tcW w:w="1559" w:type="dxa"/>
            <w:vAlign w:val="center"/>
          </w:tcPr>
          <w:p>
            <w:pPr>
              <w:rPr>
                <w:b/>
                <w:color w:val="000000"/>
                <w:szCs w:val="21"/>
              </w:rPr>
            </w:pPr>
          </w:p>
        </w:tc>
        <w:tc>
          <w:tcPr>
            <w:tcW w:w="711" w:type="dxa"/>
            <w:vAlign w:val="center"/>
          </w:tcPr>
          <w:p>
            <w:pPr>
              <w:rPr>
                <w:b/>
                <w:color w:val="000000"/>
                <w:szCs w:val="21"/>
              </w:rPr>
            </w:pPr>
          </w:p>
        </w:tc>
        <w:tc>
          <w:tcPr>
            <w:tcW w:w="3502" w:type="dxa"/>
            <w:vAlign w:val="center"/>
          </w:tcPr>
          <w:p>
            <w:pPr>
              <w:rPr>
                <w:b/>
                <w:color w:val="000000"/>
                <w:szCs w:val="21"/>
              </w:rPr>
            </w:pPr>
          </w:p>
        </w:tc>
        <w:tc>
          <w:tcPr>
            <w:tcW w:w="1508"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8" w:type="dxa"/>
            <w:vAlign w:val="center"/>
          </w:tcPr>
          <w:p>
            <w:pPr>
              <w:rPr>
                <w:b/>
                <w:color w:val="000000"/>
                <w:szCs w:val="21"/>
              </w:rPr>
            </w:pPr>
            <w:r>
              <w:rPr>
                <w:rFonts w:hint="eastAsia"/>
                <w:b/>
                <w:color w:val="000000"/>
                <w:szCs w:val="21"/>
              </w:rPr>
              <w:t>姓名</w:t>
            </w:r>
          </w:p>
        </w:tc>
        <w:tc>
          <w:tcPr>
            <w:tcW w:w="155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502" w:type="dxa"/>
            <w:vAlign w:val="center"/>
          </w:tcPr>
          <w:p>
            <w:pPr>
              <w:rPr>
                <w:b/>
                <w:color w:val="000000"/>
                <w:szCs w:val="21"/>
              </w:rPr>
            </w:pPr>
            <w:r>
              <w:rPr>
                <w:rFonts w:hint="eastAsia"/>
                <w:b/>
                <w:color w:val="000000"/>
                <w:szCs w:val="21"/>
              </w:rPr>
              <w:t>工作单位</w:t>
            </w:r>
          </w:p>
        </w:tc>
        <w:tc>
          <w:tcPr>
            <w:tcW w:w="2596"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8" w:type="dxa"/>
            <w:vAlign w:val="center"/>
          </w:tcPr>
          <w:p>
            <w:pPr>
              <w:rPr>
                <w:b/>
                <w:color w:val="000000"/>
                <w:szCs w:val="21"/>
              </w:rPr>
            </w:pPr>
          </w:p>
        </w:tc>
        <w:tc>
          <w:tcPr>
            <w:tcW w:w="1559" w:type="dxa"/>
            <w:vAlign w:val="center"/>
          </w:tcPr>
          <w:p>
            <w:pPr>
              <w:rPr>
                <w:b/>
                <w:color w:val="000000"/>
                <w:szCs w:val="21"/>
              </w:rPr>
            </w:pPr>
          </w:p>
        </w:tc>
        <w:tc>
          <w:tcPr>
            <w:tcW w:w="711" w:type="dxa"/>
            <w:vAlign w:val="center"/>
          </w:tcPr>
          <w:p>
            <w:pPr>
              <w:rPr>
                <w:b/>
                <w:color w:val="000000"/>
                <w:szCs w:val="21"/>
              </w:rPr>
            </w:pPr>
          </w:p>
        </w:tc>
        <w:tc>
          <w:tcPr>
            <w:tcW w:w="3502" w:type="dxa"/>
            <w:vAlign w:val="center"/>
          </w:tcPr>
          <w:p>
            <w:pPr>
              <w:rPr>
                <w:b/>
                <w:color w:val="000000"/>
                <w:szCs w:val="21"/>
              </w:rPr>
            </w:pPr>
          </w:p>
        </w:tc>
        <w:tc>
          <w:tcPr>
            <w:tcW w:w="2596"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8" w:type="dxa"/>
            <w:vAlign w:val="center"/>
          </w:tcPr>
          <w:p>
            <w:pPr>
              <w:rPr>
                <w:b/>
                <w:color w:val="000000"/>
                <w:szCs w:val="21"/>
                <w:highlight w:val="green"/>
              </w:rPr>
            </w:pPr>
          </w:p>
        </w:tc>
        <w:tc>
          <w:tcPr>
            <w:tcW w:w="1559" w:type="dxa"/>
            <w:vAlign w:val="center"/>
          </w:tcPr>
          <w:p>
            <w:pPr>
              <w:rPr>
                <w:b/>
                <w:color w:val="000000"/>
                <w:szCs w:val="21"/>
                <w:highlight w:val="green"/>
              </w:rPr>
            </w:pPr>
          </w:p>
        </w:tc>
        <w:tc>
          <w:tcPr>
            <w:tcW w:w="711" w:type="dxa"/>
            <w:vAlign w:val="center"/>
          </w:tcPr>
          <w:p>
            <w:pPr>
              <w:rPr>
                <w:b/>
                <w:color w:val="000000"/>
                <w:szCs w:val="21"/>
                <w:highlight w:val="green"/>
              </w:rPr>
            </w:pPr>
          </w:p>
        </w:tc>
        <w:tc>
          <w:tcPr>
            <w:tcW w:w="3502" w:type="dxa"/>
            <w:vAlign w:val="center"/>
          </w:tcPr>
          <w:p>
            <w:pPr>
              <w:rPr>
                <w:b/>
                <w:color w:val="000000"/>
                <w:szCs w:val="21"/>
                <w:highlight w:val="green"/>
              </w:rPr>
            </w:pPr>
          </w:p>
        </w:tc>
        <w:tc>
          <w:tcPr>
            <w:tcW w:w="2596"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河北华西特种钢铁有限公司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唐山海港开发区东风大路以东、兴业大街以北、沿海公路以南办公楼一层</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063611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生产地址"/>
            <w:bookmarkStart w:id="25" w:name="办公地址"/>
            <w:r>
              <w:rPr>
                <w:rFonts w:ascii="宋体"/>
                <w:b/>
                <w:color w:val="000000"/>
                <w:szCs w:val="21"/>
              </w:rPr>
              <w:t>唐山海港开发区东风大路以东、兴业大街以北、沿海公路以南</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063611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hint="eastAsia" w:ascii="宋体" w:eastAsia="宋体"/>
                <w:b/>
                <w:color w:val="000000"/>
                <w:szCs w:val="21"/>
                <w:lang w:eastAsia="zh-CN"/>
              </w:rPr>
            </w:pPr>
            <w:r>
              <w:rPr>
                <w:rFonts w:hint="eastAsia" w:ascii="宋体"/>
                <w:b/>
                <w:color w:val="000000"/>
                <w:szCs w:val="21"/>
                <w:lang w:val="en-US" w:eastAsia="zh-CN"/>
              </w:rPr>
              <w:t>杜辉</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hint="default" w:ascii="宋体" w:eastAsia="宋体"/>
                <w:b/>
                <w:color w:val="000000"/>
                <w:szCs w:val="21"/>
                <w:lang w:val="en-US" w:eastAsia="zh-CN"/>
              </w:rPr>
            </w:pPr>
            <w:bookmarkStart w:id="27" w:name="联系人手机"/>
            <w:r>
              <w:rPr>
                <w:rFonts w:ascii="宋体"/>
                <w:b/>
                <w:color w:val="000000"/>
                <w:szCs w:val="21"/>
              </w:rPr>
              <w:t>13</w:t>
            </w:r>
            <w:bookmarkEnd w:id="27"/>
            <w:r>
              <w:rPr>
                <w:rFonts w:hint="eastAsia" w:ascii="宋体"/>
                <w:b/>
                <w:color w:val="000000"/>
                <w:szCs w:val="21"/>
                <w:lang w:val="en-US" w:eastAsia="zh-CN"/>
              </w:rPr>
              <w:t>933331553</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8" w:name="联系人传真"/>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r>
              <w:rPr>
                <w:rFonts w:hint="eastAsia" w:ascii="宋体"/>
                <w:b/>
                <w:color w:val="000000"/>
                <w:szCs w:val="21"/>
                <w:lang w:val="en-US" w:eastAsia="zh-CN"/>
              </w:rPr>
              <w:t>何建南</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9" w:name="法人"/>
            <w:r>
              <w:rPr>
                <w:rFonts w:ascii="宋体"/>
                <w:b/>
                <w:color w:val="000000"/>
                <w:szCs w:val="21"/>
              </w:rPr>
              <w:t>党现行</w:t>
            </w:r>
            <w:bookmarkEnd w:id="29"/>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eastAsia="宋体"/>
                <w:color w:val="000000"/>
                <w:szCs w:val="18"/>
                <w:lang w:eastAsia="zh-CN"/>
              </w:rPr>
              <w:drawing>
                <wp:inline distT="0" distB="0" distL="114300" distR="114300">
                  <wp:extent cx="2508250" cy="2662555"/>
                  <wp:effectExtent l="0" t="0" r="6350" b="4445"/>
                  <wp:docPr id="2" name="图片 2" descr="1657267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7267387(1)"/>
                          <pic:cNvPicPr>
                            <a:picLocks noChangeAspect="1"/>
                          </pic:cNvPicPr>
                        </pic:nvPicPr>
                        <pic:blipFill>
                          <a:blip r:embed="rId6"/>
                          <a:stretch>
                            <a:fillRect/>
                          </a:stretch>
                        </pic:blipFill>
                        <pic:spPr>
                          <a:xfrm>
                            <a:off x="0" y="0"/>
                            <a:ext cx="2508250" cy="26625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连铸钢坯的生产和销售</w:t>
            </w:r>
          </w:p>
        </w:tc>
        <w:tc>
          <w:tcPr>
            <w:tcW w:w="2006" w:type="dxa"/>
            <w:gridSpan w:val="3"/>
            <w:vAlign w:val="center"/>
          </w:tcPr>
          <w:p>
            <w:pPr>
              <w:rPr>
                <w:rFonts w:ascii="Times New Roman" w:hAnsi="Times New Roman" w:eastAsia="宋体" w:cs="Times New Roman"/>
                <w:kern w:val="2"/>
                <w:sz w:val="21"/>
                <w:szCs w:val="24"/>
                <w:lang w:val="en-US" w:eastAsia="zh-CN" w:bidi="ar-SA"/>
              </w:rPr>
            </w:pPr>
            <w:r>
              <w:t>Q：17.05.02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连铸钢坯的生产和销售所涉及场所的相关环境管理活</w:t>
            </w:r>
            <w:r>
              <w:rPr>
                <w:rFonts w:hint="eastAsia"/>
                <w:lang w:val="en-US" w:eastAsia="zh-CN"/>
              </w:rPr>
              <w:t>动</w:t>
            </w:r>
          </w:p>
        </w:tc>
        <w:tc>
          <w:tcPr>
            <w:tcW w:w="2006" w:type="dxa"/>
            <w:gridSpan w:val="3"/>
            <w:vAlign w:val="center"/>
          </w:tcPr>
          <w:p>
            <w:pPr>
              <w:rPr>
                <w:rFonts w:ascii="宋体" w:hAnsi="宋体"/>
                <w:b/>
                <w:color w:val="000000"/>
                <w:szCs w:val="21"/>
              </w:rPr>
            </w:pPr>
            <w:r>
              <w:rPr>
                <w:rFonts w:hint="eastAsia"/>
                <w:lang w:val="en-US" w:eastAsia="zh-CN"/>
              </w:rPr>
              <w:t>E</w:t>
            </w:r>
            <w:r>
              <w:t>：17.05.02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rPr>
                <w:rFonts w:ascii="宋体" w:hAnsi="宋体"/>
                <w:b/>
                <w:color w:val="000000"/>
                <w:szCs w:val="21"/>
              </w:rPr>
            </w:pPr>
            <w:r>
              <w:t>连铸钢坯的生产和销售所涉及场所的相关职业健康安全管理活动</w:t>
            </w:r>
          </w:p>
        </w:tc>
        <w:tc>
          <w:tcPr>
            <w:tcW w:w="2006" w:type="dxa"/>
            <w:gridSpan w:val="3"/>
            <w:vAlign w:val="center"/>
          </w:tcPr>
          <w:p>
            <w:pPr>
              <w:rPr>
                <w:rFonts w:ascii="宋体" w:hAnsi="宋体"/>
                <w:b/>
                <w:color w:val="000000"/>
                <w:szCs w:val="21"/>
              </w:rPr>
            </w:pPr>
            <w:r>
              <w:t>O：17.05.02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t>连铸钢坯的生产和销售所涉及的能源管理活动</w:t>
            </w:r>
          </w:p>
        </w:tc>
        <w:tc>
          <w:tcPr>
            <w:tcW w:w="2006" w:type="dxa"/>
            <w:gridSpan w:val="3"/>
            <w:vAlign w:val="center"/>
          </w:tcPr>
          <w:p>
            <w:pPr>
              <w:spacing w:line="400" w:lineRule="exact"/>
              <w:rPr>
                <w:rFonts w:ascii="宋体" w:hAnsi="宋体"/>
                <w:b/>
                <w:color w:val="000000"/>
                <w:szCs w:val="21"/>
              </w:rPr>
            </w:pPr>
            <w:r>
              <w:t>EnMS：2.1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hint="eastAsia" w:ascii="宋体" w:eastAsia="宋体"/>
                <w:color w:val="000000"/>
                <w:spacing w:val="-10"/>
                <w:szCs w:val="21"/>
                <w:lang w:val="en-US" w:eastAsia="zh-CN"/>
              </w:rPr>
            </w:pPr>
            <w:r>
              <w:rPr>
                <w:rFonts w:hint="eastAsia" w:ascii="宋体" w:hAnsi="宋体"/>
                <w:color w:val="000000"/>
                <w:szCs w:val="21"/>
              </w:rPr>
              <w:t>运作方式：</w:t>
            </w:r>
            <w:r>
              <w:rPr>
                <w:rFonts w:hint="eastAsia" w:ascii="宋体" w:hAnsi="宋体"/>
                <w:color w:val="000000"/>
                <w:spacing w:val="-10"/>
                <w:szCs w:val="21"/>
              </w:rPr>
              <w:sym w:font="Wingdings 2" w:char="00A3"/>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r>
              <w:rPr>
                <w:rFonts w:hint="eastAsia" w:ascii="宋体" w:hAnsi="宋体"/>
                <w:color w:val="000000"/>
                <w:szCs w:val="21"/>
                <w:lang w:eastAsia="zh-CN"/>
              </w:rPr>
              <w:t>（</w:t>
            </w:r>
            <w:r>
              <w:rPr>
                <w:rFonts w:hint="eastAsia" w:ascii="宋体" w:hAnsi="宋体"/>
                <w:color w:val="000000"/>
                <w:szCs w:val="21"/>
                <w:lang w:val="en-US" w:eastAsia="zh-CN"/>
              </w:rPr>
              <w:t>三班两倒</w:t>
            </w:r>
            <w:r>
              <w:rPr>
                <w:rFonts w:hint="eastAsia" w:ascii="宋体" w:hAnsi="宋体"/>
                <w:color w:val="000000"/>
                <w:szCs w:val="21"/>
                <w:lang w:eastAsia="zh-CN"/>
              </w:rPr>
              <w:t>）</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81"/>
        <w:gridCol w:w="1727"/>
        <w:gridCol w:w="727"/>
        <w:gridCol w:w="2491"/>
        <w:gridCol w:w="17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88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2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72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491"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5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881" w:type="dxa"/>
            <w:vMerge w:val="restart"/>
          </w:tcPr>
          <w:p>
            <w:pPr>
              <w:spacing w:before="40" w:after="40"/>
              <w:rPr>
                <w:rFonts w:hint="eastAsia" w:eastAsia="宋体"/>
                <w:szCs w:val="21"/>
                <w:lang w:val="en-US" w:eastAsia="zh-CN"/>
              </w:rPr>
            </w:pPr>
            <w:r>
              <w:rPr>
                <w:sz w:val="21"/>
                <w:szCs w:val="21"/>
              </w:rPr>
              <w:t>河北华西特种钢铁有限公司</w:t>
            </w:r>
            <w:r>
              <w:rPr>
                <w:rFonts w:hint="eastAsia"/>
                <w:sz w:val="21"/>
                <w:szCs w:val="21"/>
                <w:lang w:val="en-US" w:eastAsia="zh-CN"/>
              </w:rPr>
              <w:t>/</w:t>
            </w:r>
            <w:r>
              <w:rPr>
                <w:sz w:val="21"/>
                <w:szCs w:val="21"/>
              </w:rPr>
              <w:t>唐山海港开发区东风大路以东、兴业大街以北、沿海公路以南办公楼一层</w:t>
            </w:r>
          </w:p>
        </w:tc>
        <w:tc>
          <w:tcPr>
            <w:tcW w:w="1727" w:type="dxa"/>
            <w:vMerge w:val="restart"/>
          </w:tcPr>
          <w:p>
            <w:pPr>
              <w:spacing w:before="40" w:after="40"/>
              <w:rPr>
                <w:rFonts w:eastAsia="黑体"/>
                <w:szCs w:val="21"/>
                <w:lang w:val="de-DE" w:eastAsia="ja-JP"/>
              </w:rPr>
            </w:pPr>
            <w:r>
              <w:rPr>
                <w:sz w:val="21"/>
                <w:szCs w:val="21"/>
              </w:rPr>
              <w:t>唐山海港开发区东风大路以东、兴业大街以北、沿海公路以南</w:t>
            </w:r>
          </w:p>
        </w:tc>
        <w:tc>
          <w:tcPr>
            <w:tcW w:w="727" w:type="dxa"/>
            <w:vAlign w:val="center"/>
          </w:tcPr>
          <w:p>
            <w:pPr>
              <w:spacing w:before="40" w:after="40"/>
              <w:rPr>
                <w:rFonts w:hint="default" w:eastAsia="黑体"/>
                <w:szCs w:val="21"/>
                <w:lang w:val="en-US" w:eastAsia="zh-CN"/>
              </w:rPr>
            </w:pPr>
            <w:r>
              <w:rPr>
                <w:rFonts w:hint="eastAsia" w:eastAsia="黑体"/>
                <w:szCs w:val="21"/>
                <w:lang w:val="en-US" w:eastAsia="zh-CN"/>
              </w:rPr>
              <w:t>1650</w:t>
            </w:r>
          </w:p>
        </w:tc>
        <w:tc>
          <w:tcPr>
            <w:tcW w:w="2491" w:type="dxa"/>
            <w:vAlign w:val="center"/>
          </w:tcPr>
          <w:p>
            <w:pPr>
              <w:pStyle w:val="19"/>
              <w:rPr>
                <w:rFonts w:eastAsia="黑体" w:cs="Arial"/>
                <w:sz w:val="21"/>
                <w:szCs w:val="21"/>
                <w:lang w:val="en-US" w:eastAsia="ja-JP"/>
              </w:rPr>
            </w:pPr>
            <w:r>
              <w:t>连铸钢坯的生产和销售</w:t>
            </w:r>
          </w:p>
        </w:tc>
        <w:tc>
          <w:tcPr>
            <w:tcW w:w="1751" w:type="dxa"/>
            <w:vAlign w:val="center"/>
          </w:tcPr>
          <w:p>
            <w:pPr>
              <w:spacing w:before="40" w:after="40"/>
              <w:rPr>
                <w:rFonts w:eastAsia="黑体"/>
                <w:szCs w:val="21"/>
                <w:lang w:eastAsia="ja-JP"/>
              </w:rPr>
            </w:pPr>
            <w:r>
              <w:rPr>
                <w:rFonts w:hint="eastAsia" w:ascii="宋体" w:hAnsi="宋体"/>
                <w:b/>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881" w:type="dxa"/>
            <w:vMerge w:val="continue"/>
            <w:vAlign w:val="center"/>
          </w:tcPr>
          <w:p>
            <w:pPr>
              <w:spacing w:before="40" w:after="40"/>
              <w:rPr>
                <w:rFonts w:eastAsia="黑体"/>
                <w:szCs w:val="21"/>
                <w:lang w:eastAsia="ja-JP"/>
              </w:rPr>
            </w:pPr>
          </w:p>
        </w:tc>
        <w:tc>
          <w:tcPr>
            <w:tcW w:w="1727" w:type="dxa"/>
            <w:vMerge w:val="continue"/>
            <w:vAlign w:val="center"/>
          </w:tcPr>
          <w:p>
            <w:pPr>
              <w:spacing w:before="40" w:after="40"/>
              <w:rPr>
                <w:rFonts w:eastAsia="黑体"/>
                <w:szCs w:val="21"/>
                <w:lang w:eastAsia="ja-JP"/>
              </w:rPr>
            </w:pPr>
          </w:p>
        </w:tc>
        <w:tc>
          <w:tcPr>
            <w:tcW w:w="727" w:type="dxa"/>
            <w:vAlign w:val="center"/>
          </w:tcPr>
          <w:p>
            <w:pPr>
              <w:spacing w:before="40" w:after="40"/>
              <w:rPr>
                <w:rFonts w:eastAsia="黑体"/>
                <w:szCs w:val="21"/>
                <w:lang w:eastAsia="ja-JP"/>
              </w:rPr>
            </w:pPr>
          </w:p>
        </w:tc>
        <w:tc>
          <w:tcPr>
            <w:tcW w:w="2491" w:type="dxa"/>
            <w:vAlign w:val="center"/>
          </w:tcPr>
          <w:p>
            <w:pPr>
              <w:spacing w:before="40" w:after="40"/>
              <w:rPr>
                <w:rFonts w:eastAsia="黑体"/>
                <w:szCs w:val="21"/>
                <w:lang w:eastAsia="ja-JP"/>
              </w:rPr>
            </w:pPr>
            <w:r>
              <w:t>连铸钢坯的生产和销售所涉及场所的相关环境管理活</w:t>
            </w:r>
            <w:r>
              <w:rPr>
                <w:rFonts w:hint="eastAsia"/>
                <w:lang w:val="en-US" w:eastAsia="zh-CN"/>
              </w:rPr>
              <w:t>动</w:t>
            </w:r>
          </w:p>
        </w:tc>
        <w:tc>
          <w:tcPr>
            <w:tcW w:w="1751" w:type="dxa"/>
            <w:vAlign w:val="center"/>
          </w:tcPr>
          <w:p>
            <w:pPr>
              <w:spacing w:before="40" w:after="40"/>
              <w:rPr>
                <w:rFonts w:eastAsia="黑体"/>
                <w:szCs w:val="21"/>
                <w:lang w:eastAsia="ja-JP"/>
              </w:rPr>
            </w:pPr>
            <w:r>
              <w:rPr>
                <w:rFonts w:hint="eastAsia" w:ascii="宋体" w:hAnsi="宋体"/>
                <w:b/>
                <w:sz w:val="21"/>
                <w:szCs w:val="21"/>
              </w:rPr>
              <w:t>GB/T</w:t>
            </w:r>
            <w:r>
              <w:rPr>
                <w:rFonts w:hint="eastAsia" w:ascii="宋体" w:hAnsi="宋体"/>
                <w:b/>
                <w:sz w:val="21"/>
                <w:szCs w:val="21"/>
                <w:lang w:val="en-US" w:eastAsia="zh-CN"/>
              </w:rPr>
              <w:t>24</w:t>
            </w:r>
            <w:r>
              <w:rPr>
                <w:rFonts w:hint="eastAsia" w:ascii="宋体" w:hAnsi="宋体"/>
                <w:b/>
                <w:sz w:val="21"/>
                <w:szCs w:val="21"/>
              </w:rPr>
              <w:t>001-2016</w:t>
            </w: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1881" w:type="dxa"/>
            <w:vMerge w:val="continue"/>
            <w:vAlign w:val="center"/>
          </w:tcPr>
          <w:p>
            <w:pPr>
              <w:spacing w:before="40" w:after="40"/>
              <w:rPr>
                <w:rFonts w:eastAsia="黑体"/>
                <w:szCs w:val="21"/>
                <w:lang w:eastAsia="ja-JP"/>
              </w:rPr>
            </w:pPr>
          </w:p>
        </w:tc>
        <w:tc>
          <w:tcPr>
            <w:tcW w:w="1727" w:type="dxa"/>
            <w:vMerge w:val="continue"/>
            <w:vAlign w:val="center"/>
          </w:tcPr>
          <w:p>
            <w:pPr>
              <w:spacing w:before="40" w:after="40"/>
              <w:rPr>
                <w:rFonts w:eastAsia="黑体"/>
                <w:szCs w:val="21"/>
                <w:lang w:eastAsia="ja-JP"/>
              </w:rPr>
            </w:pPr>
          </w:p>
        </w:tc>
        <w:tc>
          <w:tcPr>
            <w:tcW w:w="727" w:type="dxa"/>
            <w:vAlign w:val="center"/>
          </w:tcPr>
          <w:p>
            <w:pPr>
              <w:spacing w:before="40" w:after="40"/>
              <w:rPr>
                <w:rFonts w:eastAsia="黑体"/>
                <w:szCs w:val="21"/>
                <w:lang w:eastAsia="ja-JP"/>
              </w:rPr>
            </w:pPr>
          </w:p>
        </w:tc>
        <w:tc>
          <w:tcPr>
            <w:tcW w:w="2491" w:type="dxa"/>
            <w:vAlign w:val="center"/>
          </w:tcPr>
          <w:p>
            <w:pPr>
              <w:spacing w:before="40" w:after="40"/>
              <w:rPr>
                <w:rFonts w:eastAsia="黑体"/>
                <w:szCs w:val="21"/>
                <w:lang w:eastAsia="ja-JP"/>
              </w:rPr>
            </w:pPr>
            <w:r>
              <w:t>连铸钢坯的生产和销售所涉及场所的相关职业健康安全管理活动</w:t>
            </w:r>
          </w:p>
        </w:tc>
        <w:tc>
          <w:tcPr>
            <w:tcW w:w="1751" w:type="dxa"/>
            <w:vAlign w:val="center"/>
          </w:tcPr>
          <w:p>
            <w:pPr>
              <w:spacing w:before="40" w:after="40"/>
              <w:rPr>
                <w:rFonts w:hint="eastAsia" w:eastAsia="宋体"/>
                <w:szCs w:val="21"/>
                <w:lang w:eastAsia="zh-CN"/>
              </w:rPr>
            </w:pPr>
            <w:r>
              <w:rPr>
                <w:rFonts w:hint="eastAsia" w:ascii="宋体" w:hAnsi="宋体"/>
                <w:b/>
                <w:sz w:val="21"/>
                <w:szCs w:val="21"/>
              </w:rPr>
              <w:t>GB/T</w:t>
            </w:r>
            <w:r>
              <w:rPr>
                <w:rFonts w:hint="eastAsia" w:ascii="宋体" w:hAnsi="宋体"/>
                <w:b/>
                <w:sz w:val="21"/>
                <w:szCs w:val="21"/>
                <w:lang w:val="en-US" w:eastAsia="zh-CN"/>
              </w:rPr>
              <w:t>45</w:t>
            </w:r>
            <w:r>
              <w:rPr>
                <w:rFonts w:hint="eastAsia" w:ascii="宋体" w:hAnsi="宋体"/>
                <w:b/>
                <w:sz w:val="21"/>
                <w:szCs w:val="21"/>
              </w:rPr>
              <w:t>001-20</w:t>
            </w:r>
            <w:r>
              <w:rPr>
                <w:rFonts w:hint="eastAsia" w:ascii="宋体" w:hAnsi="宋体"/>
                <w:b/>
                <w:sz w:val="21"/>
                <w:szCs w:val="21"/>
                <w:lang w:val="en-US" w:eastAsia="zh-CN"/>
              </w:rPr>
              <w:t>0</w:t>
            </w: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1881" w:type="dxa"/>
            <w:vMerge w:val="continue"/>
            <w:vAlign w:val="center"/>
          </w:tcPr>
          <w:p>
            <w:pPr>
              <w:spacing w:before="40" w:after="40"/>
              <w:rPr>
                <w:rFonts w:eastAsia="黑体"/>
                <w:szCs w:val="21"/>
                <w:lang w:eastAsia="ja-JP"/>
              </w:rPr>
            </w:pPr>
          </w:p>
        </w:tc>
        <w:tc>
          <w:tcPr>
            <w:tcW w:w="1727" w:type="dxa"/>
            <w:vMerge w:val="continue"/>
            <w:vAlign w:val="center"/>
          </w:tcPr>
          <w:p>
            <w:pPr>
              <w:spacing w:before="40" w:after="40"/>
              <w:rPr>
                <w:rFonts w:eastAsia="黑体"/>
                <w:szCs w:val="21"/>
                <w:lang w:eastAsia="ja-JP"/>
              </w:rPr>
            </w:pPr>
          </w:p>
        </w:tc>
        <w:tc>
          <w:tcPr>
            <w:tcW w:w="727" w:type="dxa"/>
            <w:vAlign w:val="center"/>
          </w:tcPr>
          <w:p>
            <w:pPr>
              <w:spacing w:before="40" w:after="40"/>
              <w:rPr>
                <w:rFonts w:eastAsia="黑体"/>
                <w:szCs w:val="21"/>
                <w:lang w:eastAsia="ja-JP"/>
              </w:rPr>
            </w:pPr>
          </w:p>
        </w:tc>
        <w:tc>
          <w:tcPr>
            <w:tcW w:w="2491" w:type="dxa"/>
            <w:vAlign w:val="center"/>
          </w:tcPr>
          <w:p>
            <w:pPr>
              <w:spacing w:before="40" w:after="40"/>
              <w:rPr>
                <w:rFonts w:eastAsia="黑体"/>
                <w:szCs w:val="21"/>
                <w:lang w:eastAsia="ja-JP"/>
              </w:rPr>
            </w:pPr>
            <w:r>
              <w:t>连铸钢坯的生产和销售所涉及的能源管理活动</w:t>
            </w:r>
          </w:p>
        </w:tc>
        <w:tc>
          <w:tcPr>
            <w:tcW w:w="1751" w:type="dxa"/>
            <w:vAlign w:val="center"/>
          </w:tcPr>
          <w:p>
            <w:pPr>
              <w:spacing w:before="40" w:after="40"/>
              <w:rPr>
                <w:rFonts w:hint="eastAsia" w:ascii="宋体" w:hAnsi="宋体"/>
                <w:b/>
                <w:sz w:val="21"/>
                <w:szCs w:val="21"/>
                <w:lang w:val="en-US" w:eastAsia="zh-CN"/>
              </w:rPr>
            </w:pPr>
            <w:r>
              <w:rPr>
                <w:rFonts w:hint="eastAsia" w:ascii="宋体" w:hAnsi="宋体"/>
                <w:b/>
                <w:sz w:val="21"/>
                <w:szCs w:val="21"/>
              </w:rPr>
              <w:t>GB/T</w:t>
            </w:r>
            <w:r>
              <w:rPr>
                <w:rFonts w:hint="eastAsia" w:ascii="宋体" w:hAnsi="宋体"/>
                <w:b/>
                <w:sz w:val="21"/>
                <w:szCs w:val="21"/>
                <w:lang w:val="en-US" w:eastAsia="zh-CN"/>
              </w:rPr>
              <w:t>2333</w:t>
            </w:r>
            <w:r>
              <w:rPr>
                <w:rFonts w:hint="eastAsia" w:ascii="宋体" w:hAnsi="宋体"/>
                <w:b/>
                <w:sz w:val="21"/>
                <w:szCs w:val="21"/>
              </w:rPr>
              <w:t>1-20</w:t>
            </w:r>
            <w:r>
              <w:rPr>
                <w:rFonts w:hint="eastAsia" w:ascii="宋体" w:hAnsi="宋体"/>
                <w:b/>
                <w:sz w:val="21"/>
                <w:szCs w:val="21"/>
                <w:lang w:val="en-US" w:eastAsia="zh-CN"/>
              </w:rPr>
              <w:t>20</w:t>
            </w:r>
          </w:p>
          <w:p>
            <w:pPr>
              <w:spacing w:before="40" w:after="40"/>
              <w:rPr>
                <w:rFonts w:hint="default" w:ascii="宋体" w:hAnsi="宋体"/>
                <w:b/>
                <w:sz w:val="21"/>
                <w:szCs w:val="21"/>
                <w:lang w:val="en-US" w:eastAsia="zh-CN"/>
              </w:rPr>
            </w:pPr>
            <w:r>
              <w:rPr>
                <w:rFonts w:hint="eastAsia" w:ascii="宋体" w:hAnsi="宋体"/>
                <w:b/>
                <w:sz w:val="21"/>
                <w:szCs w:val="21"/>
                <w:lang w:val="en-US" w:eastAsia="zh-CN"/>
              </w:rPr>
              <w:t>RB/T103-2013</w:t>
            </w: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1881" w:type="dxa"/>
            <w:vAlign w:val="center"/>
          </w:tcPr>
          <w:p>
            <w:pPr>
              <w:spacing w:before="40" w:after="40"/>
              <w:rPr>
                <w:rFonts w:eastAsia="黑体"/>
                <w:szCs w:val="21"/>
                <w:lang w:eastAsia="ja-JP"/>
              </w:rPr>
            </w:pPr>
          </w:p>
        </w:tc>
        <w:tc>
          <w:tcPr>
            <w:tcW w:w="1727" w:type="dxa"/>
            <w:vAlign w:val="center"/>
          </w:tcPr>
          <w:p>
            <w:pPr>
              <w:spacing w:before="40" w:after="40"/>
              <w:rPr>
                <w:rFonts w:eastAsia="黑体"/>
                <w:szCs w:val="21"/>
                <w:lang w:eastAsia="ja-JP"/>
              </w:rPr>
            </w:pPr>
          </w:p>
        </w:tc>
        <w:tc>
          <w:tcPr>
            <w:tcW w:w="727" w:type="dxa"/>
            <w:vAlign w:val="center"/>
          </w:tcPr>
          <w:p>
            <w:pPr>
              <w:spacing w:before="40" w:after="40"/>
              <w:rPr>
                <w:rFonts w:eastAsia="黑体"/>
                <w:szCs w:val="21"/>
                <w:lang w:eastAsia="ja-JP"/>
              </w:rPr>
            </w:pPr>
          </w:p>
        </w:tc>
        <w:tc>
          <w:tcPr>
            <w:tcW w:w="2491" w:type="dxa"/>
            <w:vAlign w:val="center"/>
          </w:tcPr>
          <w:p>
            <w:pPr>
              <w:spacing w:before="40" w:after="40"/>
              <w:rPr>
                <w:rFonts w:eastAsia="黑体"/>
                <w:szCs w:val="21"/>
                <w:lang w:eastAsia="ja-JP"/>
              </w:rPr>
            </w:pPr>
          </w:p>
        </w:tc>
        <w:tc>
          <w:tcPr>
            <w:tcW w:w="175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hint="eastAsia" w:ascii="宋体" w:hAnsi="宋体" w:eastAsia="宋体"/>
                <w:color w:val="000000"/>
                <w:spacing w:val="-10"/>
                <w:szCs w:val="21"/>
                <w:lang w:val="en-US" w:eastAsia="zh-CN"/>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lang w:eastAsia="zh-CN"/>
              </w:rPr>
              <w:t>——</w:t>
            </w:r>
            <w:r>
              <w:rPr>
                <w:rFonts w:hint="eastAsia"/>
                <w:lang w:val="en-US" w:eastAsia="zh-CN"/>
              </w:rPr>
              <w:t>不适用</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w:t>
            </w:r>
            <w:r>
              <w:rPr>
                <w:rFonts w:hint="eastAsia" w:ascii="宋体" w:hAnsi="宋体"/>
                <w:b/>
                <w:color w:val="000000"/>
                <w:szCs w:val="21"/>
                <w:lang w:val="en-US" w:eastAsia="zh-CN"/>
              </w:rPr>
              <w:t>质量环境职业健康安全</w:t>
            </w:r>
            <w:r>
              <w:rPr>
                <w:rFonts w:hint="eastAsia" w:ascii="宋体" w:hAnsi="宋体"/>
                <w:b/>
                <w:color w:val="000000"/>
                <w:szCs w:val="21"/>
              </w:rPr>
              <w:t>管理体系已有效运行并且超过3个月</w:t>
            </w:r>
            <w:r>
              <w:rPr>
                <w:rFonts w:hint="eastAsia" w:ascii="宋体" w:hAnsi="宋体"/>
                <w:b/>
                <w:color w:val="000000"/>
                <w:szCs w:val="21"/>
                <w:lang w:eastAsia="zh-CN"/>
              </w:rPr>
              <w:t>；</w:t>
            </w:r>
            <w:r>
              <w:rPr>
                <w:rFonts w:hint="eastAsia" w:ascii="宋体" w:hAnsi="宋体"/>
                <w:b/>
                <w:color w:val="000000"/>
                <w:szCs w:val="21"/>
                <w:lang w:val="en-US" w:eastAsia="zh-CN"/>
              </w:rPr>
              <w:t>能源</w:t>
            </w:r>
            <w:r>
              <w:rPr>
                <w:rFonts w:hint="eastAsia" w:ascii="宋体" w:hAnsi="宋体"/>
                <w:b/>
                <w:color w:val="000000"/>
                <w:szCs w:val="21"/>
              </w:rPr>
              <w:t>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7-10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年12月28日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color w:val="000000"/>
                <w:u w:val="none"/>
                <w:lang w:eastAsia="zh-CN"/>
              </w:rPr>
              <w:t>烧结过程、熔炼</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pacing w:val="-10"/>
                <w:szCs w:val="21"/>
              </w:rPr>
              <w:t>需要确认过程（QMS）的识别</w:t>
            </w:r>
          </w:p>
        </w:tc>
        <w:tc>
          <w:tcPr>
            <w:tcW w:w="4191" w:type="dxa"/>
            <w:shd w:val="clear" w:color="auto" w:fill="DBEEF3" w:themeFill="accent5" w:themeFillTint="32"/>
          </w:tcPr>
          <w:p>
            <w:pPr>
              <w:rPr>
                <w:rFonts w:ascii="宋体"/>
                <w:color w:val="000000"/>
                <w:spacing w:val="-10"/>
                <w:szCs w:val="21"/>
              </w:rPr>
            </w:pPr>
            <w:r>
              <w:rPr>
                <w:rFonts w:hint="eastAsia"/>
                <w:color w:val="000000"/>
                <w:u w:val="none"/>
                <w:lang w:eastAsia="zh-CN"/>
              </w:rPr>
              <w:t>配料</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keepNext w:val="0"/>
              <w:keepLines w:val="0"/>
              <w:widowControl/>
              <w:suppressLineNumbers w:val="0"/>
              <w:jc w:val="left"/>
              <w:rPr>
                <w:rFonts w:hint="default" w:ascii="宋体"/>
                <w:color w:val="000000"/>
                <w:spacing w:val="-10"/>
                <w:szCs w:val="21"/>
                <w:lang w:val="en-US"/>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tcPr>
          <w:p>
            <w:pPr>
              <w:keepNext w:val="0"/>
              <w:keepLines w:val="0"/>
              <w:pageBreakBefore w:val="0"/>
              <w:widowControl w:val="0"/>
              <w:kinsoku/>
              <w:wordWrap/>
              <w:overflowPunct/>
              <w:topLinePunct w:val="0"/>
              <w:autoSpaceDE/>
              <w:autoSpaceDN/>
              <w:bidi w:val="0"/>
              <w:adjustRightInd/>
              <w:snapToGrid/>
              <w:textAlignment w:val="auto"/>
              <w:rPr>
                <w:rFonts w:hint="default" w:ascii="宋体" w:eastAsia="宋体"/>
                <w:color w:val="000000"/>
                <w:spacing w:val="-10"/>
                <w:szCs w:val="21"/>
                <w:lang w:val="en-US" w:eastAsia="zh-CN"/>
              </w:rPr>
            </w:pPr>
            <w:r>
              <w:rPr>
                <w:rFonts w:hint="eastAsia" w:ascii="宋体" w:hAnsi="宋体"/>
                <w:color w:val="000000"/>
                <w:szCs w:val="21"/>
              </w:rPr>
              <w:sym w:font="Wingdings 2" w:char="0052"/>
            </w:r>
            <w:r>
              <w:rPr>
                <w:rFonts w:hint="eastAsia" w:ascii="宋体" w:hAnsi="宋体"/>
                <w:color w:val="000000"/>
                <w:szCs w:val="21"/>
                <w:lang w:val="en-US" w:eastAsia="zh-CN"/>
              </w:rPr>
              <w:t>需完善(一阶段问题)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highlight w:val="none"/>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w:t>
            </w:r>
            <w:r>
              <w:rPr>
                <w:rFonts w:hint="eastAsia" w:ascii="宋体"/>
                <w:color w:val="000000"/>
                <w:spacing w:val="-10"/>
                <w:szCs w:val="21"/>
              </w:rPr>
              <w:sym w:font="Wingdings 2" w:char="0052"/>
            </w:r>
            <w:r>
              <w:rPr>
                <w:rFonts w:hint="eastAsia" w:ascii="宋体"/>
                <w:color w:val="000000"/>
                <w:spacing w:val="-10"/>
                <w:szCs w:val="21"/>
              </w:rPr>
              <w:t>污染物治疗设施、</w:t>
            </w:r>
            <w:r>
              <w:rPr>
                <w:rFonts w:hint="eastAsia" w:ascii="宋体"/>
                <w:color w:val="000000"/>
                <w:spacing w:val="-10"/>
                <w:szCs w:val="21"/>
              </w:rPr>
              <w:sym w:font="Wingdings 2" w:char="0052"/>
            </w:r>
            <w:r>
              <w:rPr>
                <w:rFonts w:hint="eastAsia" w:ascii="宋体"/>
                <w:color w:val="000000"/>
                <w:spacing w:val="-10"/>
                <w:szCs w:val="21"/>
              </w:rPr>
              <w:t>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w:t>
            </w:r>
            <w:r>
              <w:rPr>
                <w:rFonts w:hint="eastAsia" w:ascii="宋体" w:hAnsi="宋体"/>
                <w:color w:val="000000"/>
                <w:szCs w:val="21"/>
                <w:highlight w:val="yellow"/>
              </w:rPr>
              <w:t>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hint="default" w:ascii="宋体" w:eastAsia="宋体"/>
                <w:color w:val="000000"/>
                <w:szCs w:val="21"/>
                <w:lang w:val="en-US" w:eastAsia="zh-CN"/>
              </w:rPr>
            </w:pPr>
            <w:r>
              <w:rPr>
                <w:rFonts w:hint="eastAsia" w:ascii="宋体"/>
                <w:color w:val="000000"/>
                <w:szCs w:val="21"/>
              </w:rPr>
              <w:t>是否有消防验收报告/备案登记</w:t>
            </w:r>
            <w:r>
              <w:rPr>
                <w:rFonts w:hint="eastAsia" w:ascii="宋体"/>
                <w:color w:val="000000"/>
                <w:szCs w:val="21"/>
                <w:lang w:eastAsia="zh-CN"/>
              </w:rPr>
              <w:t>——</w:t>
            </w:r>
            <w:r>
              <w:rPr>
                <w:rFonts w:hint="eastAsia" w:ascii="宋体"/>
                <w:color w:val="000000"/>
                <w:szCs w:val="21"/>
                <w:lang w:val="en-US" w:eastAsia="zh-CN"/>
              </w:rPr>
              <w:t>尚未完成</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hint="default" w:ascii="宋体" w:eastAsia="宋体"/>
                <w:color w:val="000000"/>
                <w:szCs w:val="21"/>
                <w:lang w:val="en-US" w:eastAsia="zh-CN"/>
              </w:rPr>
            </w:pPr>
            <w:r>
              <w:rPr>
                <w:rFonts w:hint="eastAsia" w:ascii="宋体"/>
                <w:color w:val="000000"/>
                <w:szCs w:val="21"/>
              </w:rPr>
              <w:t>是否提供近一年的</w:t>
            </w:r>
            <w:r>
              <w:rPr>
                <w:rFonts w:hint="eastAsia" w:ascii="宋体"/>
                <w:color w:val="000000"/>
                <w:szCs w:val="21"/>
                <w:highlight w:val="yellow"/>
              </w:rPr>
              <w:t>作业场所有害物质监测报告</w:t>
            </w:r>
            <w:r>
              <w:rPr>
                <w:rFonts w:hint="eastAsia" w:ascii="宋体"/>
                <w:color w:val="000000"/>
                <w:szCs w:val="21"/>
                <w:highlight w:val="yellow"/>
                <w:lang w:eastAsia="zh-CN"/>
              </w:rPr>
              <w:t>——</w:t>
            </w:r>
            <w:r>
              <w:rPr>
                <w:rFonts w:hint="eastAsia" w:ascii="宋体"/>
                <w:color w:val="000000"/>
                <w:szCs w:val="21"/>
                <w:highlight w:val="cyan"/>
                <w:lang w:val="en-US" w:eastAsia="zh-CN"/>
              </w:rPr>
              <w:t>未出具正式报告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安全部、</w:t>
            </w:r>
            <w:r>
              <w:rPr>
                <w:rFonts w:hint="eastAsia" w:ascii="宋体"/>
                <w:color w:val="000000"/>
                <w:spacing w:val="-10"/>
                <w:szCs w:val="21"/>
              </w:rPr>
              <w:sym w:font="Wingdings 2" w:char="0052"/>
            </w:r>
            <w:r>
              <w:rPr>
                <w:rFonts w:hint="eastAsia" w:ascii="宋体"/>
                <w:color w:val="000000"/>
                <w:spacing w:val="-10"/>
                <w:szCs w:val="21"/>
              </w:rPr>
              <w:t>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r>
              <w:rPr>
                <w:rFonts w:hint="eastAsia" w:ascii="宋体" w:hAnsi="宋体"/>
                <w:color w:val="000000"/>
                <w:sz w:val="20"/>
                <w:szCs w:val="20"/>
                <w:lang w:eastAsia="zh-CN"/>
              </w:rPr>
              <w:t>——</w:t>
            </w:r>
            <w:r>
              <w:rPr>
                <w:rFonts w:hint="eastAsia" w:ascii="宋体" w:hAnsi="宋体"/>
                <w:color w:val="000000"/>
                <w:sz w:val="20"/>
                <w:szCs w:val="20"/>
                <w:lang w:val="en-US" w:eastAsia="zh-CN"/>
              </w:rPr>
              <w:t>达到了限额要求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hint="eastAsia" w:ascii="宋体" w:eastAsia="宋体"/>
                <w:color w:val="000000"/>
                <w:spacing w:val="-10"/>
                <w:szCs w:val="21"/>
                <w:lang w:eastAsia="zh-CN"/>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w:t>
            </w:r>
            <w:r>
              <w:rPr>
                <w:rFonts w:hint="eastAsia" w:ascii="宋体"/>
                <w:color w:val="000000"/>
                <w:szCs w:val="21"/>
              </w:rPr>
              <w:sym w:font="Wingdings 2" w:char="0052"/>
            </w:r>
            <w:r>
              <w:rPr>
                <w:rFonts w:hint="eastAsia" w:ascii="宋体"/>
                <w:color w:val="000000"/>
                <w:szCs w:val="21"/>
              </w:rPr>
              <w:t>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w:t>
            </w:r>
            <w:r>
              <w:rPr>
                <w:rFonts w:hint="eastAsia" w:ascii="宋体"/>
                <w:color w:val="000000"/>
                <w:szCs w:val="21"/>
              </w:rPr>
              <w:sym w:font="Wingdings 2" w:char="0052"/>
            </w:r>
            <w:r>
              <w:rPr>
                <w:rFonts w:hint="eastAsia" w:ascii="宋体"/>
                <w:color w:val="000000"/>
                <w:szCs w:val="21"/>
              </w:rPr>
              <w:t>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w:t>
            </w:r>
            <w:r>
              <w:rPr>
                <w:rFonts w:hint="eastAsia" w:ascii="宋体"/>
                <w:color w:val="000000"/>
                <w:szCs w:val="21"/>
              </w:rPr>
              <w:sym w:font="Wingdings 2" w:char="0052"/>
            </w:r>
            <w:r>
              <w:rPr>
                <w:rFonts w:hint="eastAsia" w:ascii="宋体"/>
                <w:color w:val="000000"/>
                <w:szCs w:val="21"/>
              </w:rPr>
              <w:t>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auto"/>
                <w:szCs w:val="21"/>
                <w:highlight w:val="none"/>
              </w:rPr>
              <w:t>执行标准的符合性</w:t>
            </w:r>
            <w:r>
              <w:rPr>
                <w:rFonts w:hint="eastAsia" w:ascii="宋体"/>
                <w:color w:val="000000"/>
                <w:szCs w:val="21"/>
              </w:rPr>
              <w:t>，</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lang w:val="en-US" w:eastAsia="zh-CN"/>
              </w:rPr>
              <w:t>装备工程部</w:t>
            </w:r>
            <w:r>
              <w:rPr>
                <w:rFonts w:hint="eastAsia" w:ascii="宋体"/>
                <w:color w:val="000000"/>
                <w:spacing w:val="-10"/>
                <w:szCs w:val="21"/>
              </w:rPr>
              <w:t>、</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0" w:name="二阶段审核日期"/>
            <w:r>
              <w:rPr>
                <w:rFonts w:hint="eastAsia" w:ascii="宋体"/>
                <w:b/>
                <w:color w:val="000000"/>
                <w:szCs w:val="21"/>
              </w:rPr>
              <w:t>2022-07-0</w:t>
            </w:r>
            <w:bookmarkEnd w:id="30"/>
            <w:r>
              <w:rPr>
                <w:rFonts w:hint="eastAsia" w:ascii="宋体"/>
                <w:b/>
                <w:color w:val="000000"/>
                <w:szCs w:val="21"/>
                <w:lang w:val="en-US" w:eastAsia="zh-CN"/>
              </w:rPr>
              <w:t>9</w:t>
            </w:r>
          </w:p>
        </w:tc>
      </w:tr>
    </w:tbl>
    <w:p>
      <w:pPr>
        <w:spacing w:before="156" w:beforeLines="50" w:line="360" w:lineRule="exact"/>
        <w:rPr>
          <w:rFonts w:ascii="宋体"/>
          <w:b/>
          <w:color w:val="000000"/>
          <w:szCs w:val="21"/>
        </w:rPr>
      </w:pPr>
    </w:p>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hint="eastAsia" w:ascii="宋体" w:hAnsi="宋体"/>
          <w:b/>
          <w:color w:val="000000"/>
          <w:szCs w:val="21"/>
        </w:rPr>
      </w:pPr>
    </w:p>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hint="eastAsia" w:ascii="宋体" w:hAns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hint="eastAsia" w:ascii="宋体" w:hAnsi="宋体"/>
          <w:b/>
          <w:bCs/>
          <w:color w:val="000000"/>
          <w:szCs w:val="21"/>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r>
        <w:drawing>
          <wp:inline distT="0" distB="0" distL="114300" distR="114300">
            <wp:extent cx="5774690" cy="6133465"/>
            <wp:effectExtent l="0" t="0" r="3810" b="6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5774690" cy="6133465"/>
                    </a:xfrm>
                    <a:prstGeom prst="rect">
                      <a:avLst/>
                    </a:prstGeom>
                    <a:noFill/>
                    <a:ln>
                      <a:noFill/>
                    </a:ln>
                  </pic:spPr>
                </pic:pic>
              </a:graphicData>
            </a:graphic>
          </wp:inline>
        </w:drawing>
      </w:r>
    </w:p>
    <w:p>
      <w:pPr>
        <w:widowControl/>
        <w:jc w:val="left"/>
        <w:rPr>
          <w:rFonts w:eastAsia="隶书"/>
          <w:color w:val="000000"/>
          <w:szCs w:val="21"/>
        </w:rPr>
      </w:pPr>
      <w:bookmarkStart w:id="31" w:name="_GoBack"/>
      <w:r>
        <w:drawing>
          <wp:inline distT="0" distB="0" distL="114300" distR="114300">
            <wp:extent cx="5888990" cy="7506335"/>
            <wp:effectExtent l="0" t="0" r="381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888990" cy="7506335"/>
                    </a:xfrm>
                    <a:prstGeom prst="rect">
                      <a:avLst/>
                    </a:prstGeom>
                    <a:noFill/>
                    <a:ln>
                      <a:noFill/>
                    </a:ln>
                  </pic:spPr>
                </pic:pic>
              </a:graphicData>
            </a:graphic>
          </wp:inline>
        </w:drawing>
      </w:r>
      <w:bookmarkEnd w:id="31"/>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hint="eastAsia"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firstLine="660"/>
        <w:rPr>
          <w:rFonts w:hint="eastAsia" w:eastAsia="隶书"/>
          <w:color w:val="000000"/>
          <w:sz w:val="21"/>
          <w:szCs w:val="21"/>
        </w:rPr>
      </w:pP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河北华西特种钢铁有限公司</w:t>
      </w:r>
    </w:p>
    <w:tbl>
      <w:tblPr>
        <w:tblStyle w:val="8"/>
        <w:tblW w:w="1003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8" w:type="dxa"/>
            <w:noWrap w:val="0"/>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noWrap w:val="0"/>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noWrap w:val="0"/>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noWrap w:val="0"/>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noWrap w:val="0"/>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58" w:type="dxa"/>
            <w:noWrap w:val="0"/>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noWrap w:val="0"/>
            <w:vAlign w:val="center"/>
          </w:tcPr>
          <w:p>
            <w:pPr>
              <w:pStyle w:val="6"/>
              <w:pBdr>
                <w:bottom w:val="none" w:color="auto" w:sz="0" w:space="0"/>
              </w:pBdr>
              <w:tabs>
                <w:tab w:val="center" w:pos="5737"/>
                <w:tab w:val="clear" w:pos="4153"/>
              </w:tabs>
              <w:jc w:val="both"/>
              <w:rPr>
                <w:rFonts w:hint="eastAsia"/>
                <w:color w:val="000000"/>
                <w:sz w:val="21"/>
                <w:szCs w:val="21"/>
                <w:lang w:val="en-US" w:eastAsia="zh-CN"/>
              </w:rPr>
            </w:pPr>
            <w:r>
              <w:rPr>
                <w:rFonts w:hint="eastAsia"/>
                <w:color w:val="000000"/>
                <w:sz w:val="21"/>
                <w:szCs w:val="21"/>
                <w:lang w:val="en-US" w:eastAsia="zh-CN"/>
              </w:rPr>
              <w:t>提供的环境法律法规清单中华人民共和国环境噪声污染防治法未及时更新。</w:t>
            </w:r>
          </w:p>
          <w:p>
            <w:pPr>
              <w:pStyle w:val="6"/>
              <w:pBdr>
                <w:bottom w:val="none" w:color="auto" w:sz="0" w:space="0"/>
              </w:pBdr>
              <w:tabs>
                <w:tab w:val="center" w:pos="5737"/>
                <w:tab w:val="clear" w:pos="4153"/>
              </w:tabs>
              <w:jc w:val="both"/>
              <w:rPr>
                <w:rFonts w:hint="default"/>
                <w:color w:val="000000"/>
                <w:sz w:val="21"/>
                <w:szCs w:val="21"/>
                <w:lang w:val="en-US" w:eastAsia="zh-CN"/>
              </w:rPr>
            </w:pPr>
          </w:p>
        </w:tc>
        <w:tc>
          <w:tcPr>
            <w:tcW w:w="922" w:type="dxa"/>
            <w:noWrap w:val="0"/>
            <w:vAlign w:val="center"/>
          </w:tcPr>
          <w:p>
            <w:pPr>
              <w:pStyle w:val="6"/>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E</w:t>
            </w:r>
          </w:p>
        </w:tc>
        <w:tc>
          <w:tcPr>
            <w:tcW w:w="1133" w:type="dxa"/>
            <w:noWrap w:val="0"/>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eastAsia="宋体"/>
                <w:color w:val="000000"/>
                <w:sz w:val="21"/>
                <w:szCs w:val="21"/>
                <w:lang w:val="en-US" w:eastAsia="zh-CN"/>
              </w:rPr>
              <w:t>6.1.3</w:t>
            </w:r>
          </w:p>
        </w:tc>
        <w:tc>
          <w:tcPr>
            <w:tcW w:w="934" w:type="dxa"/>
            <w:noWrap w:val="0"/>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58" w:type="dxa"/>
            <w:noWrap w:val="0"/>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noWrap w:val="0"/>
            <w:vAlign w:val="center"/>
          </w:tcPr>
          <w:p>
            <w:pPr>
              <w:pStyle w:val="6"/>
              <w:pBdr>
                <w:bottom w:val="none" w:color="auto" w:sz="0" w:space="0"/>
              </w:pBdr>
              <w:tabs>
                <w:tab w:val="center" w:pos="5737"/>
                <w:tab w:val="clear" w:pos="4153"/>
              </w:tabs>
              <w:jc w:val="both"/>
              <w:rPr>
                <w:color w:val="000000"/>
                <w:sz w:val="21"/>
                <w:szCs w:val="21"/>
              </w:rPr>
            </w:pPr>
            <w:r>
              <w:rPr>
                <w:rFonts w:hint="eastAsia" w:eastAsia="宋体"/>
                <w:color w:val="000000"/>
                <w:sz w:val="21"/>
                <w:szCs w:val="21"/>
                <w:lang w:val="en-US" w:eastAsia="zh-CN"/>
              </w:rPr>
              <w:t>提供</w:t>
            </w:r>
            <w:r>
              <w:rPr>
                <w:rFonts w:hint="eastAsia"/>
                <w:color w:val="000000"/>
                <w:sz w:val="21"/>
                <w:szCs w:val="21"/>
                <w:lang w:val="en-US" w:eastAsia="zh-CN"/>
              </w:rPr>
              <w:t>的</w:t>
            </w:r>
            <w:r>
              <w:rPr>
                <w:rFonts w:hint="eastAsia" w:eastAsia="宋体"/>
                <w:color w:val="000000"/>
                <w:sz w:val="21"/>
                <w:szCs w:val="21"/>
                <w:lang w:val="en-US" w:eastAsia="zh-CN"/>
              </w:rPr>
              <w:t>职业健康安全法律法规及其他要求的合规性评价</w:t>
            </w:r>
            <w:r>
              <w:rPr>
                <w:rFonts w:hint="eastAsia"/>
                <w:color w:val="000000"/>
                <w:sz w:val="21"/>
                <w:szCs w:val="21"/>
                <w:lang w:val="en-US" w:eastAsia="zh-CN"/>
              </w:rPr>
              <w:t>表未及时更新危险化学品名录</w:t>
            </w:r>
            <w:r>
              <w:rPr>
                <w:rFonts w:hint="eastAsia" w:eastAsia="宋体"/>
                <w:color w:val="000000"/>
                <w:sz w:val="21"/>
                <w:szCs w:val="21"/>
                <w:lang w:val="en-US" w:eastAsia="zh-CN"/>
              </w:rPr>
              <w:t>。</w:t>
            </w:r>
          </w:p>
        </w:tc>
        <w:tc>
          <w:tcPr>
            <w:tcW w:w="922" w:type="dxa"/>
            <w:noWrap w:val="0"/>
            <w:vAlign w:val="center"/>
          </w:tcPr>
          <w:p>
            <w:pPr>
              <w:pStyle w:val="6"/>
              <w:pBdr>
                <w:bottom w:val="none" w:color="auto" w:sz="0" w:space="0"/>
              </w:pBdr>
              <w:tabs>
                <w:tab w:val="center" w:pos="5737"/>
                <w:tab w:val="clear" w:pos="4153"/>
              </w:tabs>
              <w:jc w:val="both"/>
              <w:rPr>
                <w:color w:val="000000"/>
                <w:sz w:val="21"/>
                <w:szCs w:val="21"/>
              </w:rPr>
            </w:pPr>
            <w:r>
              <w:rPr>
                <w:rFonts w:hint="eastAsia"/>
                <w:color w:val="000000"/>
                <w:sz w:val="21"/>
                <w:szCs w:val="21"/>
                <w:lang w:val="en-US" w:eastAsia="zh-CN"/>
              </w:rPr>
              <w:t>O</w:t>
            </w:r>
          </w:p>
        </w:tc>
        <w:tc>
          <w:tcPr>
            <w:tcW w:w="1133" w:type="dxa"/>
            <w:noWrap w:val="0"/>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eastAsia="宋体"/>
                <w:color w:val="000000"/>
                <w:sz w:val="21"/>
                <w:szCs w:val="21"/>
                <w:lang w:val="en-US" w:eastAsia="zh-CN"/>
              </w:rPr>
              <w:t>9.1.2</w:t>
            </w:r>
          </w:p>
        </w:tc>
        <w:tc>
          <w:tcPr>
            <w:tcW w:w="934" w:type="dxa"/>
            <w:noWrap w:val="0"/>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58" w:type="dxa"/>
            <w:noWrap w:val="0"/>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3</w:t>
            </w:r>
          </w:p>
        </w:tc>
        <w:tc>
          <w:tcPr>
            <w:tcW w:w="6191" w:type="dxa"/>
            <w:gridSpan w:val="2"/>
            <w:noWrap w:val="0"/>
            <w:vAlign w:val="center"/>
          </w:tcPr>
          <w:p>
            <w:pPr>
              <w:pStyle w:val="6"/>
              <w:pBdr>
                <w:bottom w:val="none" w:color="auto" w:sz="0" w:space="0"/>
              </w:pBdr>
              <w:tabs>
                <w:tab w:val="center" w:pos="5737"/>
                <w:tab w:val="clear" w:pos="4153"/>
              </w:tabs>
              <w:jc w:val="both"/>
              <w:rPr>
                <w:rFonts w:hint="eastAsia"/>
                <w:color w:val="000000"/>
                <w:sz w:val="21"/>
                <w:szCs w:val="21"/>
                <w:lang w:val="en-US" w:eastAsia="zh-CN"/>
              </w:rPr>
            </w:pPr>
            <w:r>
              <w:rPr>
                <w:rFonts w:hint="eastAsia"/>
                <w:color w:val="000000"/>
                <w:sz w:val="21"/>
                <w:szCs w:val="21"/>
                <w:lang w:val="en-US" w:eastAsia="zh-CN"/>
              </w:rPr>
              <w:t>提供的能源评审报告需要补充以下资料：过去能源使用情况、能源基准期及相关数据、评估未来能源使用和能源消耗等。</w:t>
            </w:r>
          </w:p>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提供的能源管理法律法规清单：设备热效率计算通则GB／T2588-2000已作废未删除、节约能源法无实施日期、综合能耗计算通则GB／T 2589-2008和企业节能量计算方法 GB／T 13234-2009已变更，未更新等</w:t>
            </w:r>
          </w:p>
        </w:tc>
        <w:tc>
          <w:tcPr>
            <w:tcW w:w="922" w:type="dxa"/>
            <w:noWrap w:val="0"/>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eastAsia="宋体"/>
                <w:color w:val="000000"/>
                <w:sz w:val="21"/>
                <w:szCs w:val="21"/>
                <w:lang w:val="en-US" w:eastAsia="zh-CN"/>
              </w:rPr>
              <w:t>En</w:t>
            </w:r>
          </w:p>
        </w:tc>
        <w:tc>
          <w:tcPr>
            <w:tcW w:w="1133" w:type="dxa"/>
            <w:noWrap w:val="0"/>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eastAsia="宋体"/>
                <w:color w:val="000000"/>
                <w:sz w:val="21"/>
                <w:szCs w:val="21"/>
                <w:lang w:val="en-US" w:eastAsia="zh-CN"/>
              </w:rPr>
              <w:t>6.3</w:t>
            </w:r>
          </w:p>
        </w:tc>
        <w:tc>
          <w:tcPr>
            <w:tcW w:w="934" w:type="dxa"/>
            <w:noWrap w:val="0"/>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58" w:type="dxa"/>
            <w:noWrap w:val="0"/>
            <w:vAlign w:val="center"/>
          </w:tcPr>
          <w:p>
            <w:pPr>
              <w:pStyle w:val="6"/>
              <w:pBdr>
                <w:bottom w:val="none" w:color="auto" w:sz="0" w:space="0"/>
              </w:pBdr>
              <w:ind w:right="600"/>
              <w:jc w:val="both"/>
              <w:rPr>
                <w:rFonts w:hint="default" w:ascii="宋体"/>
                <w:color w:val="000000"/>
                <w:sz w:val="21"/>
                <w:szCs w:val="21"/>
                <w:lang w:val="en-US" w:eastAsia="zh-CN"/>
              </w:rPr>
            </w:pPr>
            <w:r>
              <w:rPr>
                <w:rFonts w:hint="eastAsia" w:ascii="宋体"/>
                <w:color w:val="000000"/>
                <w:sz w:val="21"/>
                <w:szCs w:val="21"/>
                <w:lang w:val="en-US" w:eastAsia="zh-CN"/>
              </w:rPr>
              <w:t>4</w:t>
            </w:r>
          </w:p>
        </w:tc>
        <w:tc>
          <w:tcPr>
            <w:tcW w:w="6191" w:type="dxa"/>
            <w:gridSpan w:val="2"/>
            <w:noWrap w:val="0"/>
            <w:vAlign w:val="center"/>
          </w:tcPr>
          <w:p>
            <w:pPr>
              <w:pStyle w:val="6"/>
              <w:pBdr>
                <w:bottom w:val="none" w:color="auto" w:sz="0" w:space="0"/>
              </w:pBdr>
              <w:tabs>
                <w:tab w:val="center" w:pos="5737"/>
                <w:tab w:val="clear" w:pos="4153"/>
              </w:tabs>
              <w:jc w:val="both"/>
              <w:rPr>
                <w:rFonts w:hint="eastAsia"/>
                <w:color w:val="000000"/>
                <w:sz w:val="21"/>
                <w:szCs w:val="21"/>
                <w:lang w:val="en-US" w:eastAsia="zh-CN"/>
              </w:rPr>
            </w:pPr>
            <w:r>
              <w:rPr>
                <w:rFonts w:hint="eastAsia"/>
                <w:color w:val="000000"/>
                <w:sz w:val="21"/>
                <w:szCs w:val="21"/>
                <w:lang w:val="en-US" w:eastAsia="zh-CN"/>
              </w:rPr>
              <w:t>识别的外包方需完善</w:t>
            </w:r>
          </w:p>
        </w:tc>
        <w:tc>
          <w:tcPr>
            <w:tcW w:w="922" w:type="dxa"/>
            <w:noWrap w:val="0"/>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Q</w:t>
            </w:r>
          </w:p>
        </w:tc>
        <w:tc>
          <w:tcPr>
            <w:tcW w:w="1133" w:type="dxa"/>
            <w:noWrap w:val="0"/>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8.4</w:t>
            </w:r>
          </w:p>
        </w:tc>
        <w:tc>
          <w:tcPr>
            <w:tcW w:w="934" w:type="dxa"/>
            <w:noWrap w:val="0"/>
            <w:vAlign w:val="center"/>
          </w:tcPr>
          <w:p>
            <w:pPr>
              <w:pStyle w:val="6"/>
              <w:pBdr>
                <w:bottom w:val="none" w:color="auto" w:sz="0" w:space="0"/>
              </w:pBdr>
              <w:ind w:right="600"/>
              <w:jc w:val="both"/>
              <w:rPr>
                <w:rFonts w:hint="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58" w:type="dxa"/>
            <w:noWrap w:val="0"/>
            <w:vAlign w:val="center"/>
          </w:tcPr>
          <w:p>
            <w:pPr>
              <w:pStyle w:val="6"/>
              <w:pBdr>
                <w:bottom w:val="none" w:color="auto" w:sz="0" w:space="0"/>
              </w:pBdr>
              <w:ind w:right="600"/>
              <w:jc w:val="both"/>
              <w:rPr>
                <w:rFonts w:hint="eastAsia" w:ascii="宋体"/>
                <w:color w:val="000000"/>
                <w:sz w:val="21"/>
                <w:szCs w:val="21"/>
                <w:lang w:val="en-US" w:eastAsia="zh-CN"/>
              </w:rPr>
            </w:pPr>
          </w:p>
        </w:tc>
        <w:tc>
          <w:tcPr>
            <w:tcW w:w="6191" w:type="dxa"/>
            <w:gridSpan w:val="2"/>
            <w:noWrap w:val="0"/>
            <w:vAlign w:val="center"/>
          </w:tcPr>
          <w:p>
            <w:pPr>
              <w:pStyle w:val="6"/>
              <w:pBdr>
                <w:bottom w:val="none" w:color="auto" w:sz="0" w:space="0"/>
              </w:pBdr>
              <w:tabs>
                <w:tab w:val="center" w:pos="5737"/>
                <w:tab w:val="clear" w:pos="4153"/>
              </w:tabs>
              <w:jc w:val="both"/>
              <w:rPr>
                <w:rFonts w:hint="eastAsia"/>
                <w:color w:val="000000"/>
                <w:sz w:val="21"/>
                <w:szCs w:val="21"/>
                <w:lang w:val="en-US" w:eastAsia="zh-CN"/>
              </w:rPr>
            </w:pPr>
          </w:p>
        </w:tc>
        <w:tc>
          <w:tcPr>
            <w:tcW w:w="922" w:type="dxa"/>
            <w:noWrap w:val="0"/>
            <w:vAlign w:val="center"/>
          </w:tcPr>
          <w:p>
            <w:pPr>
              <w:pStyle w:val="6"/>
              <w:pBdr>
                <w:bottom w:val="none" w:color="auto" w:sz="0" w:space="0"/>
              </w:pBdr>
              <w:tabs>
                <w:tab w:val="center" w:pos="5737"/>
                <w:tab w:val="clear" w:pos="4153"/>
              </w:tabs>
              <w:jc w:val="both"/>
              <w:rPr>
                <w:rFonts w:hint="eastAsia"/>
                <w:color w:val="000000"/>
                <w:sz w:val="21"/>
                <w:szCs w:val="21"/>
                <w:lang w:val="en-US" w:eastAsia="zh-CN"/>
              </w:rPr>
            </w:pPr>
          </w:p>
        </w:tc>
        <w:tc>
          <w:tcPr>
            <w:tcW w:w="1133" w:type="dxa"/>
            <w:noWrap w:val="0"/>
            <w:vAlign w:val="center"/>
          </w:tcPr>
          <w:p>
            <w:pPr>
              <w:pStyle w:val="6"/>
              <w:pBdr>
                <w:bottom w:val="none" w:color="auto" w:sz="0" w:space="0"/>
              </w:pBdr>
              <w:tabs>
                <w:tab w:val="center" w:pos="5737"/>
                <w:tab w:val="clear" w:pos="4153"/>
              </w:tabs>
              <w:jc w:val="both"/>
              <w:rPr>
                <w:rFonts w:hint="eastAsia"/>
                <w:color w:val="000000"/>
                <w:sz w:val="21"/>
                <w:szCs w:val="21"/>
                <w:lang w:val="en-US" w:eastAsia="zh-CN"/>
              </w:rPr>
            </w:pPr>
          </w:p>
        </w:tc>
        <w:tc>
          <w:tcPr>
            <w:tcW w:w="934" w:type="dxa"/>
            <w:noWrap w:val="0"/>
            <w:vAlign w:val="center"/>
          </w:tcPr>
          <w:p>
            <w:pPr>
              <w:pStyle w:val="6"/>
              <w:pBdr>
                <w:bottom w:val="none" w:color="auto" w:sz="0" w:space="0"/>
              </w:pBdr>
              <w:ind w:right="600"/>
              <w:jc w:val="both"/>
              <w:rPr>
                <w:rFonts w:hint="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8" w:type="dxa"/>
            <w:gridSpan w:val="6"/>
            <w:noWrap w:val="0"/>
            <w:vAlign w:val="top"/>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6" w:type="dxa"/>
            <w:gridSpan w:val="2"/>
            <w:noWrap w:val="0"/>
            <w:vAlign w:val="top"/>
          </w:tcPr>
          <w:p>
            <w:pPr>
              <w:spacing w:line="280" w:lineRule="exact"/>
              <w:rPr>
                <w:b/>
                <w:color w:val="000000"/>
                <w:szCs w:val="21"/>
              </w:rPr>
            </w:pPr>
            <w:r>
              <w:rPr>
                <w:rFonts w:hint="eastAsia" w:eastAsia="宋体"/>
                <w:sz w:val="21"/>
                <w:szCs w:val="21"/>
                <w:lang w:eastAsia="zh-CN"/>
              </w:rPr>
              <w:drawing>
                <wp:anchor distT="0" distB="0" distL="114300" distR="114300" simplePos="0" relativeHeight="251665408" behindDoc="0" locked="0" layoutInCell="1" allowOverlap="1">
                  <wp:simplePos x="0" y="0"/>
                  <wp:positionH relativeFrom="column">
                    <wp:posOffset>790575</wp:posOffset>
                  </wp:positionH>
                  <wp:positionV relativeFrom="paragraph">
                    <wp:posOffset>10795</wp:posOffset>
                  </wp:positionV>
                  <wp:extent cx="777240" cy="234950"/>
                  <wp:effectExtent l="0" t="0" r="0" b="5715"/>
                  <wp:wrapSquare wrapText="bothSides"/>
                  <wp:docPr id="6" name="图片 7"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李丽英电子签"/>
                          <pic:cNvPicPr>
                            <a:picLocks noChangeAspect="1"/>
                          </pic:cNvPicPr>
                        </pic:nvPicPr>
                        <pic:blipFill>
                          <a:blip r:embed="rId9"/>
                          <a:stretch>
                            <a:fillRect/>
                          </a:stretch>
                        </pic:blipFill>
                        <pic:spPr>
                          <a:xfrm>
                            <a:off x="0" y="0"/>
                            <a:ext cx="777240" cy="23495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c>
          <w:tcPr>
            <w:tcW w:w="5392" w:type="dxa"/>
            <w:gridSpan w:val="4"/>
            <w:noWrap w:val="0"/>
            <w:vAlign w:val="top"/>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038" w:type="dxa"/>
            <w:gridSpan w:val="6"/>
            <w:noWrap w:val="0"/>
            <w:vAlign w:val="top"/>
          </w:tcPr>
          <w:p>
            <w:pPr>
              <w:spacing w:line="360" w:lineRule="exact"/>
              <w:rPr>
                <w:rFonts w:hint="eastAsia" w:ascii="宋体" w:hAns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rFonts w:hint="eastAsia" w:ascii="宋体" w:hAnsi="宋体"/>
                <w:b/>
                <w:bCs/>
                <w:color w:val="000000"/>
                <w:spacing w:val="-8"/>
                <w:szCs w:val="21"/>
              </w:rPr>
            </w:pP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038" w:type="dxa"/>
            <w:gridSpan w:val="6"/>
            <w:noWrap w:val="0"/>
            <w:vAlign w:val="top"/>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eastAsia="宋体"/>
                <w:sz w:val="21"/>
                <w:szCs w:val="21"/>
                <w:lang w:eastAsia="zh-CN"/>
              </w:rPr>
              <w:drawing>
                <wp:anchor distT="0" distB="0" distL="114300" distR="114300" simplePos="0" relativeHeight="251664384" behindDoc="0" locked="0" layoutInCell="1" allowOverlap="1">
                  <wp:simplePos x="0" y="0"/>
                  <wp:positionH relativeFrom="column">
                    <wp:posOffset>586740</wp:posOffset>
                  </wp:positionH>
                  <wp:positionV relativeFrom="paragraph">
                    <wp:posOffset>137160</wp:posOffset>
                  </wp:positionV>
                  <wp:extent cx="777240" cy="234950"/>
                  <wp:effectExtent l="0" t="0" r="0" b="5715"/>
                  <wp:wrapSquare wrapText="bothSides"/>
                  <wp:docPr id="7" name="图片 6"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李丽英电子签"/>
                          <pic:cNvPicPr>
                            <a:picLocks noChangeAspect="1"/>
                          </pic:cNvPicPr>
                        </pic:nvPicPr>
                        <pic:blipFill>
                          <a:blip r:embed="rId9"/>
                          <a:stretch>
                            <a:fillRect/>
                          </a:stretch>
                        </pic:blipFill>
                        <pic:spPr>
                          <a:xfrm>
                            <a:off x="0" y="0"/>
                            <a:ext cx="777240" cy="23495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8" w:type="dxa"/>
            <w:gridSpan w:val="6"/>
            <w:noWrap w:val="0"/>
            <w:vAlign w:val="top"/>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6D351B2"/>
    <w:rsid w:val="2FA93FA8"/>
    <w:rsid w:val="33D32AC4"/>
    <w:rsid w:val="3E5D49BB"/>
    <w:rsid w:val="4D0F512A"/>
    <w:rsid w:val="5401075A"/>
    <w:rsid w:val="6C854E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25</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2022-07-16T05:47:44Z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