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河北雄安京宏检测认证有限公司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34.02.00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34.02.00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范玲玲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检验需求→合同评审→抽样→检测形成报告→交付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检验，控制检验数据，设备准确性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中华人民共和国计量法、中华人民共和国产品质量法、中华人民共和国合同法、</w:t>
            </w:r>
            <w:r>
              <w:rPr>
                <w:rFonts w:hint="eastAsia"/>
                <w:b/>
                <w:sz w:val="20"/>
              </w:rPr>
              <w:t>《水泥胶砂流动度测定方法》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GB/T2419-2005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《水泥细度检验方法 筛析法》GB/T1345-2005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《水泥密度测定方法》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GB/T208-2014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《水泥比表面积测定方法 勃氏法》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GB/T8074-2008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《水泥化学分析方法》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GB∕T176-2017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《弹性体改性沥青防水卷材》GB18242-2008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《合成树脂乳液内墙涂料》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GB/T9756-2018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《合成树脂乳液外墙涂料》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GB/T9755-2014</w:t>
            </w:r>
            <w:r>
              <w:rPr>
                <w:rFonts w:hint="eastAsia"/>
                <w:b/>
                <w:sz w:val="20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不需要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2022年7月15日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2022年7月15日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 xml:space="preserve">EMS 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sz w:val="21"/>
                <w:szCs w:val="21"/>
              </w:rPr>
              <w:t>河北雄安京宏检测认证有限公司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34.02.00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34.02.00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范玲玲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检验需求→合同评审→抽样→检测形成报告→交付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固废排放、潜在火灾、辐射泄漏；通过应急预案，管理方案，应对措施控制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中华人民共和国环境保护法，中华人民共和国消防法，国家危险废物名录，中华人民共和国固体废弃物污染环境防治法、河北省环境保护条例等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2022年7月15日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2022年7月15日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sz w:val="21"/>
                <w:szCs w:val="21"/>
              </w:rPr>
              <w:t>河北雄安京宏检测认证有限公司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34.02.00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34.02.00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范玲玲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检验需求→合同评审→抽样→检测形成报告→交付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火灾、触电、交通事故、意外人身伤害，通过通过应急预案，管理方案，应对措施控制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中华人民共和国劳动法、中华人民共和国劳动合同法、中华人民共和国安全生产法、中华人民共和国消防法，中华人民共和国道路交通安全法，河北省安全生产条例，河北省消防条例，河北省突发事件应对条例。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2022年7月15日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2022年7月15日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3DFF6B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718</Words>
  <Characters>740</Characters>
  <Lines>2</Lines>
  <Paragraphs>1</Paragraphs>
  <TotalTime>6</TotalTime>
  <ScaleCrop>false</ScaleCrop>
  <LinksUpToDate>false</LinksUpToDate>
  <CharactersWithSpaces>744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2022-07-16T03:39:51Z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2052-11.1.0.11830</vt:lpwstr>
  </property>
</Properties>
</file>