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line="240" w:lineRule="auto"/>
              <w:jc w:val="center"/>
              <w:rPr>
                <w:sz w:val="24"/>
                <w:szCs w:val="24"/>
              </w:rPr>
            </w:pPr>
            <w:r>
              <w:rPr>
                <w:rFonts w:hint="eastAsia"/>
                <w:sz w:val="24"/>
                <w:szCs w:val="24"/>
              </w:rPr>
              <w:t>过程与活动、</w:t>
            </w:r>
          </w:p>
          <w:p>
            <w:pPr>
              <w:spacing w:line="240" w:lineRule="auto"/>
              <w:jc w:val="center"/>
              <w:rPr>
                <w:sz w:val="24"/>
                <w:szCs w:val="24"/>
              </w:rPr>
            </w:pPr>
            <w:r>
              <w:rPr>
                <w:rFonts w:hint="eastAsia"/>
                <w:sz w:val="24"/>
                <w:szCs w:val="24"/>
              </w:rPr>
              <w:t>抽样计划</w:t>
            </w:r>
          </w:p>
        </w:tc>
        <w:tc>
          <w:tcPr>
            <w:tcW w:w="960" w:type="dxa"/>
            <w:vMerge w:val="restart"/>
            <w:vAlign w:val="center"/>
          </w:tcPr>
          <w:p>
            <w:pPr>
              <w:spacing w:line="240" w:lineRule="auto"/>
              <w:rPr>
                <w:sz w:val="24"/>
                <w:szCs w:val="24"/>
              </w:rPr>
            </w:pPr>
            <w:r>
              <w:rPr>
                <w:rFonts w:hint="eastAsia"/>
                <w:sz w:val="24"/>
                <w:szCs w:val="24"/>
              </w:rPr>
              <w:t>涉及</w:t>
            </w:r>
          </w:p>
          <w:p>
            <w:pPr>
              <w:spacing w:line="240" w:lineRule="auto"/>
              <w:rPr>
                <w:sz w:val="24"/>
                <w:szCs w:val="24"/>
              </w:rPr>
            </w:pPr>
            <w:r>
              <w:rPr>
                <w:rFonts w:hint="eastAsia"/>
                <w:sz w:val="24"/>
                <w:szCs w:val="24"/>
              </w:rPr>
              <w:t>条款</w:t>
            </w:r>
          </w:p>
        </w:tc>
        <w:tc>
          <w:tcPr>
            <w:tcW w:w="10004" w:type="dxa"/>
            <w:vAlign w:val="center"/>
          </w:tcPr>
          <w:p>
            <w:pPr>
              <w:spacing w:line="240" w:lineRule="auto"/>
              <w:rPr>
                <w:sz w:val="24"/>
                <w:szCs w:val="24"/>
              </w:rPr>
            </w:pPr>
            <w:r>
              <w:rPr>
                <w:rFonts w:hint="eastAsia"/>
                <w:sz w:val="24"/>
                <w:szCs w:val="24"/>
              </w:rPr>
              <w:t>受审核部门</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综合部</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主管领导：</w:t>
            </w:r>
            <w:bookmarkStart w:id="0" w:name="管理者代表"/>
            <w:r>
              <w:rPr>
                <w:rFonts w:hint="eastAsia" w:ascii="Times New Roman" w:hAnsi="Times New Roman" w:eastAsia="宋体" w:cs="Times New Roman"/>
                <w:sz w:val="24"/>
                <w:szCs w:val="24"/>
              </w:rPr>
              <w:t>胡华中</w:t>
            </w:r>
            <w:bookmarkEnd w:id="0"/>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孔爱民</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陪同人员：胡华中</w:t>
            </w:r>
          </w:p>
        </w:tc>
        <w:tc>
          <w:tcPr>
            <w:tcW w:w="1585" w:type="dxa"/>
            <w:vMerge w:val="restart"/>
            <w:vAlign w:val="center"/>
          </w:tcPr>
          <w:p>
            <w:pPr>
              <w:spacing w:line="240" w:lineRule="auto"/>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240" w:lineRule="auto"/>
              <w:rPr>
                <w:sz w:val="24"/>
                <w:szCs w:val="24"/>
              </w:rPr>
            </w:pPr>
          </w:p>
        </w:tc>
        <w:tc>
          <w:tcPr>
            <w:tcW w:w="960" w:type="dxa"/>
            <w:vMerge w:val="continue"/>
            <w:vAlign w:val="center"/>
          </w:tcPr>
          <w:p>
            <w:pPr>
              <w:spacing w:line="240" w:lineRule="auto"/>
              <w:rPr>
                <w:sz w:val="24"/>
                <w:szCs w:val="24"/>
              </w:rPr>
            </w:pPr>
          </w:p>
        </w:tc>
        <w:tc>
          <w:tcPr>
            <w:tcW w:w="10004" w:type="dxa"/>
            <w:vAlign w:val="center"/>
          </w:tcPr>
          <w:p>
            <w:pPr>
              <w:spacing w:before="120" w:line="240" w:lineRule="auto"/>
              <w:rPr>
                <w:sz w:val="24"/>
                <w:szCs w:val="24"/>
              </w:rPr>
            </w:pPr>
            <w:r>
              <w:rPr>
                <w:rFonts w:hint="eastAsia"/>
                <w:sz w:val="24"/>
                <w:szCs w:val="24"/>
              </w:rPr>
              <w:t>审核员：</w:t>
            </w:r>
            <w:bookmarkStart w:id="1" w:name="审核组成员不含组长"/>
            <w:bookmarkEnd w:id="1"/>
            <w:r>
              <w:rPr>
                <w:rFonts w:hint="eastAsia"/>
                <w:sz w:val="24"/>
                <w:szCs w:val="24"/>
                <w:lang w:val="en-US" w:eastAsia="zh-CN"/>
              </w:rPr>
              <w:t>周文；远程、电话、微信；</w:t>
            </w:r>
            <w:r>
              <w:rPr>
                <w:rFonts w:hint="eastAsia"/>
                <w:sz w:val="24"/>
                <w:szCs w:val="24"/>
              </w:rPr>
              <w:t>审核时间：</w:t>
            </w:r>
            <w:bookmarkStart w:id="2" w:name="审核日期"/>
            <w:r>
              <w:rPr>
                <w:sz w:val="24"/>
                <w:szCs w:val="24"/>
              </w:rPr>
              <w:t>2022年07月13日 上午至2022年07月14日 下午</w:t>
            </w:r>
            <w:bookmarkEnd w:id="2"/>
          </w:p>
        </w:tc>
        <w:tc>
          <w:tcPr>
            <w:tcW w:w="1585" w:type="dxa"/>
            <w:vMerge w:val="continue"/>
          </w:tcPr>
          <w:p>
            <w:pPr>
              <w:spacing w:line="240" w:lineRule="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240" w:lineRule="auto"/>
              <w:rPr>
                <w:sz w:val="24"/>
                <w:szCs w:val="24"/>
              </w:rPr>
            </w:pPr>
          </w:p>
        </w:tc>
        <w:tc>
          <w:tcPr>
            <w:tcW w:w="960" w:type="dxa"/>
            <w:vMerge w:val="continue"/>
            <w:vAlign w:val="center"/>
          </w:tcPr>
          <w:p>
            <w:pPr>
              <w:spacing w:line="240" w:lineRule="auto"/>
              <w:rPr>
                <w:sz w:val="24"/>
                <w:szCs w:val="24"/>
              </w:rPr>
            </w:pPr>
          </w:p>
        </w:tc>
        <w:tc>
          <w:tcPr>
            <w:tcW w:w="10004" w:type="dxa"/>
            <w:vAlign w:val="center"/>
          </w:tcPr>
          <w:p>
            <w:pPr>
              <w:spacing w:line="240" w:lineRule="auto"/>
              <w:rPr>
                <w:rFonts w:hint="eastAsia"/>
                <w:sz w:val="24"/>
                <w:szCs w:val="24"/>
                <w:lang w:val="en-US" w:eastAsia="zh-CN"/>
              </w:rPr>
            </w:pPr>
            <w:r>
              <w:rPr>
                <w:rFonts w:hint="eastAsia"/>
                <w:sz w:val="24"/>
                <w:szCs w:val="24"/>
              </w:rPr>
              <w:t>审核条款：</w:t>
            </w:r>
            <w:r>
              <w:rPr>
                <w:rFonts w:hint="eastAsia"/>
                <w:sz w:val="24"/>
                <w:szCs w:val="24"/>
                <w:lang w:val="en-US" w:eastAsia="zh-CN"/>
              </w:rPr>
              <w:t>综合部/含员工代表</w:t>
            </w:r>
          </w:p>
          <w:p>
            <w:pPr>
              <w:tabs>
                <w:tab w:val="left" w:pos="709"/>
              </w:tabs>
              <w:spacing w:line="240" w:lineRule="auto"/>
              <w:ind w:right="57"/>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QMS</w:t>
            </w:r>
            <w:r>
              <w:rPr>
                <w:rFonts w:hint="eastAsia" w:ascii="Times New Roman" w:hAnsi="Times New Roman" w:eastAsia="宋体" w:cs="Times New Roman"/>
                <w:sz w:val="24"/>
                <w:szCs w:val="24"/>
                <w:lang w:val="en-US" w:eastAsia="zh-CN"/>
              </w:rPr>
              <w:t>:5.3/6.2/7.2/8.4/9.1.3/10.2</w:t>
            </w:r>
          </w:p>
          <w:p>
            <w:pPr>
              <w:tabs>
                <w:tab w:val="left" w:pos="709"/>
              </w:tabs>
              <w:spacing w:line="240" w:lineRule="auto"/>
              <w:ind w:right="57"/>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EMS::5.3/6.1.2/6.1.3/6.1.4/7.2/8.1/8.2/9.1.1/9.1.2/9.2/10.2</w:t>
            </w:r>
          </w:p>
          <w:p>
            <w:pPr>
              <w:pStyle w:val="2"/>
              <w:spacing w:line="240" w:lineRule="auto"/>
              <w:rPr>
                <w:sz w:val="24"/>
                <w:szCs w:val="24"/>
              </w:rPr>
            </w:pPr>
            <w:r>
              <w:rPr>
                <w:rFonts w:hint="eastAsia" w:ascii="Times New Roman" w:hAnsi="Times New Roman" w:eastAsia="宋体" w:cs="Times New Roman"/>
                <w:sz w:val="24"/>
                <w:szCs w:val="24"/>
              </w:rPr>
              <w:t>OHS:</w:t>
            </w:r>
            <w:r>
              <w:rPr>
                <w:rFonts w:hint="eastAsia" w:ascii="Times New Roman" w:hAnsi="Times New Roman" w:eastAsia="宋体" w:cs="Times New Roman"/>
                <w:sz w:val="24"/>
                <w:szCs w:val="24"/>
                <w:lang w:val="en-US" w:eastAsia="zh-CN"/>
              </w:rPr>
              <w:t>5.3/5.4/</w:t>
            </w:r>
            <w:r>
              <w:rPr>
                <w:rFonts w:hint="eastAsia" w:ascii="Times New Roman" w:hAnsi="Times New Roman" w:eastAsia="宋体" w:cs="Times New Roman"/>
                <w:sz w:val="24"/>
                <w:szCs w:val="24"/>
              </w:rPr>
              <w:t>6.1.2</w:t>
            </w:r>
            <w:r>
              <w:rPr>
                <w:rFonts w:hint="eastAsia" w:ascii="Times New Roman" w:hAnsi="Times New Roman" w:eastAsia="宋体" w:cs="Times New Roman"/>
                <w:sz w:val="24"/>
                <w:szCs w:val="24"/>
                <w:lang w:val="en-US" w:eastAsia="zh-CN"/>
              </w:rPr>
              <w:t>/6.1.3/6.1.4/7.2/8.1/8.2/9.1.1/9.1.2/9.2/10.2</w:t>
            </w:r>
          </w:p>
        </w:tc>
        <w:tc>
          <w:tcPr>
            <w:tcW w:w="1585" w:type="dxa"/>
            <w:vMerge w:val="continue"/>
          </w:tcPr>
          <w:p>
            <w:pPr>
              <w:spacing w:line="240" w:lineRule="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spacing w:line="240" w:lineRule="auto"/>
              <w:rPr>
                <w:rFonts w:ascii="Times New Roman" w:hAnsi="Times New Roman" w:eastAsia="宋体" w:cs="Times New Roman"/>
                <w:kern w:val="2"/>
                <w:sz w:val="24"/>
                <w:szCs w:val="24"/>
                <w:lang w:val="en-US" w:eastAsia="zh-CN" w:bidi="ar-SA"/>
              </w:rPr>
            </w:pPr>
            <w:r>
              <w:rPr>
                <w:rFonts w:hint="eastAsia" w:ascii="宋体" w:hAnsi="宋体" w:cs="Arial"/>
                <w:sz w:val="24"/>
                <w:szCs w:val="24"/>
              </w:rPr>
              <w:t>组织的岗位、职责和权限</w:t>
            </w:r>
          </w:p>
        </w:tc>
        <w:tc>
          <w:tcPr>
            <w:tcW w:w="960" w:type="dxa"/>
            <w:vAlign w:val="top"/>
          </w:tcPr>
          <w:p>
            <w:pPr>
              <w:spacing w:line="240" w:lineRule="auto"/>
              <w:rPr>
                <w:rFonts w:hint="default" w:ascii="Times New Roman" w:hAnsi="Times New Roman" w:eastAsia="宋体" w:cs="Times New Roman"/>
                <w:kern w:val="2"/>
                <w:sz w:val="24"/>
                <w:szCs w:val="24"/>
                <w:lang w:val="en-US" w:eastAsia="zh-CN" w:bidi="ar-SA"/>
              </w:rPr>
            </w:pPr>
            <w:r>
              <w:rPr>
                <w:rFonts w:hint="eastAsia"/>
                <w:sz w:val="24"/>
                <w:szCs w:val="24"/>
                <w:lang w:val="en-US" w:eastAsia="zh-CN"/>
              </w:rPr>
              <w:t>QES5.3/S5.4</w:t>
            </w:r>
          </w:p>
        </w:tc>
        <w:tc>
          <w:tcPr>
            <w:tcW w:w="10004" w:type="dxa"/>
            <w:vAlign w:val="top"/>
          </w:tcPr>
          <w:p>
            <w:pPr>
              <w:spacing w:line="240" w:lineRule="auto"/>
              <w:rPr>
                <w:rFonts w:hint="default"/>
                <w:sz w:val="24"/>
                <w:szCs w:val="24"/>
                <w:lang w:val="en-US" w:eastAsia="zh-CN"/>
              </w:rPr>
            </w:pPr>
            <w:r>
              <w:rPr>
                <w:rFonts w:hint="eastAsia"/>
                <w:sz w:val="24"/>
                <w:szCs w:val="24"/>
                <w:lang w:val="en-US" w:eastAsia="zh-CN"/>
              </w:rPr>
              <w:t>查手册5.3条款及与综合部经理胡华中及员工代</w:t>
            </w:r>
            <w:r>
              <w:rPr>
                <w:rFonts w:hint="eastAsia" w:ascii="Times New Roman" w:hAnsi="Times New Roman" w:eastAsia="宋体" w:cs="Times New Roman"/>
                <w:sz w:val="24"/>
                <w:szCs w:val="24"/>
                <w:lang w:val="en-US" w:eastAsia="zh-CN"/>
              </w:rPr>
              <w:t>表孔爱民交谈</w:t>
            </w:r>
            <w:r>
              <w:rPr>
                <w:rFonts w:hint="eastAsia"/>
                <w:sz w:val="24"/>
                <w:szCs w:val="24"/>
                <w:lang w:val="en-US" w:eastAsia="zh-CN"/>
              </w:rPr>
              <w:t>：</w:t>
            </w:r>
          </w:p>
          <w:p>
            <w:pPr>
              <w:pStyle w:val="2"/>
              <w:spacing w:line="240" w:lineRule="auto"/>
              <w:rPr>
                <w:rFonts w:hint="default"/>
                <w:sz w:val="24"/>
                <w:szCs w:val="24"/>
                <w:lang w:val="en-US" w:eastAsia="zh-CN"/>
              </w:rPr>
            </w:pPr>
            <w:r>
              <w:rPr>
                <w:rFonts w:hint="default"/>
                <w:sz w:val="24"/>
                <w:szCs w:val="24"/>
                <w:lang w:val="en-US" w:eastAsia="zh-CN"/>
              </w:rPr>
              <w:t>3、综合部职责和权限</w:t>
            </w:r>
          </w:p>
          <w:p>
            <w:pPr>
              <w:pStyle w:val="2"/>
              <w:spacing w:line="240" w:lineRule="auto"/>
              <w:rPr>
                <w:rFonts w:hint="default"/>
                <w:sz w:val="24"/>
                <w:szCs w:val="24"/>
                <w:lang w:val="en-US" w:eastAsia="zh-CN"/>
              </w:rPr>
            </w:pPr>
            <w:r>
              <w:rPr>
                <w:rFonts w:hint="default"/>
                <w:sz w:val="24"/>
                <w:szCs w:val="24"/>
                <w:lang w:val="en-US" w:eastAsia="zh-CN"/>
              </w:rPr>
              <w:t>a）负责质量管理体系文件及工艺文件的管理控制，对本企业文件的统一发放、分发、回收、销毁工作，对外来文件有效性进行识别；</w:t>
            </w:r>
          </w:p>
          <w:p>
            <w:pPr>
              <w:pStyle w:val="2"/>
              <w:spacing w:line="240" w:lineRule="auto"/>
              <w:rPr>
                <w:rFonts w:hint="default"/>
                <w:sz w:val="24"/>
                <w:szCs w:val="24"/>
                <w:lang w:val="en-US" w:eastAsia="zh-CN"/>
              </w:rPr>
            </w:pPr>
            <w:r>
              <w:rPr>
                <w:rFonts w:hint="default"/>
                <w:sz w:val="24"/>
                <w:szCs w:val="24"/>
                <w:lang w:val="en-US" w:eastAsia="zh-CN"/>
              </w:rPr>
              <w:t>b) 负责记录的归口管理、建档工作；</w:t>
            </w:r>
          </w:p>
          <w:p>
            <w:pPr>
              <w:pStyle w:val="2"/>
              <w:spacing w:line="240" w:lineRule="auto"/>
              <w:rPr>
                <w:rFonts w:hint="default"/>
                <w:sz w:val="24"/>
                <w:szCs w:val="24"/>
                <w:lang w:val="en-US" w:eastAsia="zh-CN"/>
              </w:rPr>
            </w:pPr>
            <w:r>
              <w:rPr>
                <w:rFonts w:hint="default"/>
                <w:sz w:val="24"/>
                <w:szCs w:val="24"/>
                <w:lang w:val="en-US" w:eastAsia="zh-CN"/>
              </w:rPr>
              <w:t>c) 协助总经理落实管理职责，并协助实施管理评审；</w:t>
            </w:r>
          </w:p>
          <w:p>
            <w:pPr>
              <w:pStyle w:val="2"/>
              <w:spacing w:line="240" w:lineRule="auto"/>
              <w:rPr>
                <w:rFonts w:hint="default"/>
                <w:sz w:val="24"/>
                <w:szCs w:val="24"/>
                <w:lang w:val="en-US" w:eastAsia="zh-CN"/>
              </w:rPr>
            </w:pPr>
            <w:r>
              <w:rPr>
                <w:rFonts w:hint="default"/>
                <w:sz w:val="24"/>
                <w:szCs w:val="24"/>
                <w:lang w:val="en-US" w:eastAsia="zh-CN"/>
              </w:rPr>
              <w:t>d）负责人员配备及人员培训的实施和管理；</w:t>
            </w:r>
          </w:p>
          <w:p>
            <w:pPr>
              <w:pStyle w:val="2"/>
              <w:spacing w:line="240" w:lineRule="auto"/>
              <w:rPr>
                <w:rFonts w:hint="default"/>
                <w:sz w:val="24"/>
                <w:szCs w:val="24"/>
                <w:lang w:val="en-US" w:eastAsia="zh-CN"/>
              </w:rPr>
            </w:pPr>
            <w:r>
              <w:rPr>
                <w:rFonts w:hint="default"/>
                <w:sz w:val="24"/>
                <w:szCs w:val="24"/>
                <w:lang w:val="en-US" w:eastAsia="zh-CN"/>
              </w:rPr>
              <w:t>e）负责对实现服务符合性所需设施进行控制，包括日常的维护维修，并对全公司的工作环境进行监督和考核检查工作</w:t>
            </w:r>
          </w:p>
          <w:p>
            <w:pPr>
              <w:pStyle w:val="2"/>
              <w:spacing w:line="240" w:lineRule="auto"/>
              <w:rPr>
                <w:rFonts w:hint="eastAsia"/>
                <w:sz w:val="24"/>
                <w:szCs w:val="24"/>
                <w:lang w:val="en-US" w:eastAsia="zh-CN"/>
              </w:rPr>
            </w:pPr>
            <w:r>
              <w:rPr>
                <w:rFonts w:hint="eastAsia"/>
                <w:sz w:val="24"/>
                <w:szCs w:val="24"/>
                <w:lang w:val="en-US" w:eastAsia="zh-CN"/>
              </w:rPr>
              <w:t>......等等。</w:t>
            </w:r>
          </w:p>
          <w:p>
            <w:pPr>
              <w:pStyle w:val="2"/>
              <w:spacing w:line="240" w:lineRule="auto"/>
              <w:rPr>
                <w:rFonts w:hint="eastAsia"/>
                <w:sz w:val="24"/>
                <w:szCs w:val="24"/>
                <w:lang w:val="en-US" w:eastAsia="zh-CN"/>
              </w:rPr>
            </w:pPr>
            <w:r>
              <w:rPr>
                <w:rFonts w:hint="eastAsia"/>
                <w:sz w:val="24"/>
                <w:szCs w:val="24"/>
                <w:lang w:val="en-US" w:eastAsia="zh-CN"/>
              </w:rPr>
              <w:t>任命： 孔爱民 为公司员工代表；</w:t>
            </w:r>
          </w:p>
          <w:p>
            <w:pPr>
              <w:pStyle w:val="2"/>
              <w:spacing w:line="240" w:lineRule="auto"/>
              <w:rPr>
                <w:rFonts w:hint="eastAsia"/>
                <w:sz w:val="24"/>
                <w:szCs w:val="24"/>
                <w:lang w:val="en-US" w:eastAsia="zh-CN"/>
              </w:rPr>
            </w:pPr>
            <w:r>
              <w:rPr>
                <w:rFonts w:hint="eastAsia"/>
                <w:sz w:val="24"/>
                <w:szCs w:val="24"/>
                <w:lang w:val="en-US" w:eastAsia="zh-CN"/>
              </w:rPr>
              <w:t>他（她）们职责：</w:t>
            </w:r>
          </w:p>
          <w:p>
            <w:pPr>
              <w:pStyle w:val="2"/>
              <w:spacing w:line="240" w:lineRule="auto"/>
              <w:rPr>
                <w:rFonts w:hint="eastAsia"/>
                <w:sz w:val="24"/>
                <w:szCs w:val="24"/>
                <w:lang w:val="en-US" w:eastAsia="zh-CN"/>
              </w:rPr>
            </w:pPr>
            <w:r>
              <w:rPr>
                <w:rFonts w:hint="eastAsia"/>
                <w:sz w:val="24"/>
                <w:szCs w:val="24"/>
                <w:lang w:val="en-US" w:eastAsia="zh-CN"/>
              </w:rPr>
              <w:t>1、参与职业健康安全方针、目标、管理方案制定工作。</w:t>
            </w:r>
          </w:p>
          <w:p>
            <w:pPr>
              <w:pStyle w:val="2"/>
              <w:spacing w:line="240" w:lineRule="auto"/>
              <w:rPr>
                <w:rFonts w:hint="eastAsia"/>
                <w:sz w:val="24"/>
                <w:szCs w:val="24"/>
                <w:lang w:val="en-US" w:eastAsia="zh-CN"/>
              </w:rPr>
            </w:pPr>
            <w:r>
              <w:rPr>
                <w:rFonts w:hint="eastAsia"/>
                <w:sz w:val="24"/>
                <w:szCs w:val="24"/>
                <w:lang w:val="en-US" w:eastAsia="zh-CN"/>
              </w:rPr>
              <w:t>2、参与职业健康安全方针、目标、管理方案的实施完成情况，监督管理工作。</w:t>
            </w:r>
          </w:p>
          <w:p>
            <w:pPr>
              <w:pStyle w:val="2"/>
              <w:spacing w:line="240" w:lineRule="auto"/>
              <w:rPr>
                <w:rFonts w:hint="eastAsia"/>
                <w:sz w:val="24"/>
                <w:szCs w:val="24"/>
                <w:lang w:val="en-US" w:eastAsia="zh-CN"/>
              </w:rPr>
            </w:pPr>
            <w:r>
              <w:rPr>
                <w:rFonts w:hint="eastAsia"/>
                <w:sz w:val="24"/>
                <w:szCs w:val="24"/>
                <w:lang w:val="en-US" w:eastAsia="zh-CN"/>
              </w:rPr>
              <w:t>3、参与公司危险源及重大危险源辩识、风险评价、风险控制的管理工作。</w:t>
            </w:r>
          </w:p>
          <w:p>
            <w:pPr>
              <w:pStyle w:val="2"/>
              <w:spacing w:line="240" w:lineRule="auto"/>
              <w:rPr>
                <w:rFonts w:hint="eastAsia"/>
                <w:sz w:val="24"/>
                <w:szCs w:val="24"/>
                <w:lang w:val="en-US" w:eastAsia="zh-CN"/>
              </w:rPr>
            </w:pPr>
            <w:r>
              <w:rPr>
                <w:rFonts w:hint="eastAsia"/>
                <w:sz w:val="24"/>
                <w:szCs w:val="24"/>
                <w:lang w:val="en-US" w:eastAsia="zh-CN"/>
              </w:rPr>
              <w:t>4、参与公司劳动保护用品供方评审、业绩评定及劳动保护用品的发放登记管理工作。</w:t>
            </w:r>
          </w:p>
          <w:p>
            <w:pPr>
              <w:pStyle w:val="2"/>
              <w:spacing w:line="240" w:lineRule="auto"/>
              <w:rPr>
                <w:rFonts w:hint="eastAsia"/>
                <w:sz w:val="24"/>
                <w:szCs w:val="24"/>
                <w:lang w:val="en-US" w:eastAsia="zh-CN"/>
              </w:rPr>
            </w:pPr>
            <w:r>
              <w:rPr>
                <w:rFonts w:hint="eastAsia"/>
                <w:sz w:val="24"/>
                <w:szCs w:val="24"/>
                <w:lang w:val="en-US" w:eastAsia="zh-CN"/>
              </w:rPr>
              <w:t>5、参与公司服务现场的定期安全设计检查工作并对整改后的纠正预防情况实施跟踪验证。</w:t>
            </w:r>
          </w:p>
          <w:p>
            <w:pPr>
              <w:pStyle w:val="2"/>
              <w:spacing w:line="240" w:lineRule="auto"/>
              <w:rPr>
                <w:rFonts w:hint="default"/>
                <w:sz w:val="24"/>
                <w:szCs w:val="24"/>
                <w:lang w:val="en-US" w:eastAsia="zh-CN"/>
              </w:rPr>
            </w:pPr>
            <w:r>
              <w:rPr>
                <w:rFonts w:hint="eastAsia"/>
                <w:sz w:val="24"/>
                <w:szCs w:val="24"/>
                <w:lang w:val="en-US" w:eastAsia="zh-CN"/>
              </w:rPr>
              <w:t>......等等。</w:t>
            </w:r>
          </w:p>
          <w:p>
            <w:pPr>
              <w:pStyle w:val="2"/>
              <w:spacing w:line="240" w:lineRule="auto"/>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——基本符合</w:t>
            </w:r>
          </w:p>
        </w:tc>
        <w:tc>
          <w:tcPr>
            <w:tcW w:w="1585" w:type="dxa"/>
          </w:tcPr>
          <w:p>
            <w:pPr>
              <w:spacing w:line="240" w:lineRule="auto"/>
              <w:rPr>
                <w:rFonts w:hint="eastAsia" w:eastAsia="宋体"/>
                <w:sz w:val="24"/>
                <w:szCs w:val="24"/>
                <w:lang w:val="en-US" w:eastAsia="zh-CN"/>
              </w:rPr>
            </w:pPr>
            <w:r>
              <w:rPr>
                <w:rFonts w:hint="eastAsia"/>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spacing w:line="240" w:lineRule="auto"/>
              <w:rPr>
                <w:sz w:val="24"/>
                <w:szCs w:val="24"/>
              </w:rPr>
            </w:pPr>
            <w:r>
              <w:rPr>
                <w:rFonts w:hint="eastAsia" w:ascii="宋体" w:hAnsi="宋体" w:cs="Arial"/>
                <w:sz w:val="24"/>
                <w:szCs w:val="24"/>
                <w:lang w:val="en-US" w:eastAsia="zh-CN"/>
              </w:rPr>
              <w:t>管理</w:t>
            </w:r>
            <w:r>
              <w:rPr>
                <w:rFonts w:hint="eastAsia" w:ascii="宋体" w:hAnsi="宋体" w:cs="Arial"/>
                <w:sz w:val="24"/>
                <w:szCs w:val="24"/>
              </w:rPr>
              <w:t>目标</w:t>
            </w:r>
          </w:p>
        </w:tc>
        <w:tc>
          <w:tcPr>
            <w:tcW w:w="960" w:type="dxa"/>
          </w:tcPr>
          <w:p>
            <w:pPr>
              <w:spacing w:line="240" w:lineRule="auto"/>
              <w:rPr>
                <w:rFonts w:hint="default" w:eastAsia="宋体"/>
                <w:sz w:val="24"/>
                <w:szCs w:val="24"/>
                <w:lang w:val="en-US" w:eastAsia="zh-CN"/>
              </w:rPr>
            </w:pPr>
            <w:r>
              <w:rPr>
                <w:rFonts w:hint="eastAsia"/>
                <w:sz w:val="24"/>
                <w:szCs w:val="24"/>
                <w:lang w:val="en-US" w:eastAsia="zh-CN"/>
              </w:rPr>
              <w:t>QES6.2</w:t>
            </w:r>
          </w:p>
        </w:tc>
        <w:tc>
          <w:tcPr>
            <w:tcW w:w="10004" w:type="dxa"/>
          </w:tcPr>
          <w:p>
            <w:pPr>
              <w:spacing w:line="240" w:lineRule="auto"/>
              <w:rPr>
                <w:rFonts w:hint="eastAsia"/>
                <w:sz w:val="24"/>
                <w:szCs w:val="24"/>
                <w:lang w:val="en-US" w:eastAsia="zh-CN"/>
              </w:rPr>
            </w:pPr>
            <w:r>
              <w:rPr>
                <w:rFonts w:hint="eastAsia"/>
                <w:sz w:val="24"/>
                <w:szCs w:val="24"/>
                <w:lang w:val="en-US" w:eastAsia="zh-CN"/>
              </w:rPr>
              <w:t>提供有公司管理目标、指标完成情况及 综合部 管理目标、控制措施及完成情况；内容显示公司及各部门目标均已达成。</w:t>
            </w:r>
          </w:p>
          <w:p>
            <w:pPr>
              <w:pStyle w:val="2"/>
              <w:spacing w:line="240" w:lineRule="auto"/>
              <w:rPr>
                <w:rFonts w:hint="default"/>
                <w:sz w:val="24"/>
                <w:szCs w:val="24"/>
                <w:lang w:val="en-US" w:eastAsia="zh-CN"/>
              </w:rPr>
            </w:pPr>
            <w:r>
              <w:rPr>
                <w:rFonts w:hint="eastAsia"/>
                <w:sz w:val="24"/>
                <w:szCs w:val="24"/>
                <w:lang w:val="en-US" w:eastAsia="zh-CN"/>
              </w:rPr>
              <w:t>综合部目标：文件发放受控率；年培训计划完成率；主要设备设施完好率；火灾事故；固体废弃物分类处理率；采购物资合格率；供方评价及时率。</w:t>
            </w:r>
          </w:p>
          <w:tbl>
            <w:tblPr>
              <w:tblStyle w:val="8"/>
              <w:tblW w:w="436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74"/>
              <w:gridCol w:w="2484"/>
              <w:gridCol w:w="2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975" w:type="pct"/>
                  <w:shd w:val="clear" w:color="auto" w:fill="auto"/>
                  <w:vAlign w:val="center"/>
                </w:tcPr>
                <w:p>
                  <w:pPr>
                    <w:pStyle w:val="2"/>
                    <w:spacing w:line="240" w:lineRule="auto"/>
                    <w:jc w:val="center"/>
                    <w:rPr>
                      <w:rFonts w:ascii="仿宋_GB2312" w:hAnsi="宋体" w:eastAsia="仿宋_GB2312"/>
                      <w:b/>
                      <w:sz w:val="24"/>
                      <w:szCs w:val="24"/>
                    </w:rPr>
                  </w:pPr>
                  <w:r>
                    <w:rPr>
                      <w:rFonts w:hint="eastAsia" w:ascii="仿宋_GB2312" w:hAnsi="宋体" w:eastAsia="仿宋_GB2312"/>
                      <w:b/>
                      <w:sz w:val="24"/>
                      <w:szCs w:val="24"/>
                    </w:rPr>
                    <w:t>目标</w:t>
                  </w:r>
                </w:p>
              </w:tc>
              <w:tc>
                <w:tcPr>
                  <w:tcW w:w="1454" w:type="pct"/>
                  <w:shd w:val="clear" w:color="auto" w:fill="auto"/>
                  <w:vAlign w:val="center"/>
                </w:tcPr>
                <w:p>
                  <w:pPr>
                    <w:pStyle w:val="2"/>
                    <w:spacing w:line="240" w:lineRule="auto"/>
                    <w:jc w:val="center"/>
                    <w:rPr>
                      <w:rFonts w:ascii="仿宋_GB2312" w:hAnsi="宋体" w:eastAsia="仿宋_GB2312"/>
                      <w:b/>
                      <w:sz w:val="24"/>
                      <w:szCs w:val="24"/>
                    </w:rPr>
                  </w:pPr>
                  <w:r>
                    <w:rPr>
                      <w:rFonts w:hint="eastAsia" w:ascii="仿宋_GB2312" w:hAnsi="宋体" w:eastAsia="仿宋_GB2312"/>
                      <w:b/>
                      <w:sz w:val="24"/>
                      <w:szCs w:val="24"/>
                    </w:rPr>
                    <w:t>测量方法</w:t>
                  </w:r>
                </w:p>
              </w:tc>
              <w:tc>
                <w:tcPr>
                  <w:tcW w:w="1570" w:type="pct"/>
                </w:tcPr>
                <w:p>
                  <w:pPr>
                    <w:pStyle w:val="2"/>
                    <w:spacing w:line="240" w:lineRule="auto"/>
                    <w:jc w:val="center"/>
                    <w:rPr>
                      <w:rFonts w:ascii="仿宋_GB2312" w:hAnsi="宋体" w:eastAsia="仿宋_GB2312"/>
                      <w:b/>
                      <w:sz w:val="24"/>
                      <w:szCs w:val="24"/>
                    </w:rPr>
                  </w:pPr>
                  <w:r>
                    <w:rPr>
                      <w:rFonts w:hint="eastAsia" w:ascii="仿宋_GB2312" w:hAnsi="宋体" w:eastAsia="仿宋_GB2312"/>
                      <w:b/>
                      <w:sz w:val="24"/>
                      <w:szCs w:val="24"/>
                    </w:rPr>
                    <w:t>完成情况统计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3429" w:type="pct"/>
                  <w:gridSpan w:val="2"/>
                  <w:shd w:val="clear" w:color="auto" w:fill="D9D9D9"/>
                  <w:vAlign w:val="center"/>
                </w:tcPr>
                <w:p>
                  <w:pPr>
                    <w:spacing w:line="240" w:lineRule="auto"/>
                    <w:rPr>
                      <w:rFonts w:ascii="仿宋_GB2312" w:hAnsi="仿宋_GB2312" w:eastAsia="仿宋_GB2312" w:cs="仿宋_GB2312"/>
                      <w:color w:val="000000"/>
                      <w:sz w:val="24"/>
                      <w:szCs w:val="24"/>
                    </w:rPr>
                  </w:pPr>
                  <w:r>
                    <w:rPr>
                      <w:rFonts w:hint="eastAsia" w:ascii="仿宋_GB2312" w:hAnsi="宋体" w:eastAsia="仿宋_GB2312"/>
                      <w:b/>
                      <w:sz w:val="24"/>
                      <w:szCs w:val="24"/>
                    </w:rPr>
                    <w:t>质量目标</w:t>
                  </w:r>
                </w:p>
              </w:tc>
              <w:tc>
                <w:tcPr>
                  <w:tcW w:w="1570" w:type="pct"/>
                  <w:shd w:val="clear" w:color="auto" w:fill="D9D9D9"/>
                </w:tcPr>
                <w:p>
                  <w:pPr>
                    <w:spacing w:line="240" w:lineRule="auto"/>
                    <w:rPr>
                      <w:rFonts w:ascii="仿宋_GB2312" w:hAnsi="宋体" w:eastAsia="仿宋_GB2312"/>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1975" w:type="pct"/>
                  <w:shd w:val="clear" w:color="auto" w:fill="auto"/>
                  <w:vAlign w:val="center"/>
                </w:tcPr>
                <w:p>
                  <w:pPr>
                    <w:pStyle w:val="2"/>
                    <w:spacing w:line="240" w:lineRule="auto"/>
                    <w:rPr>
                      <w:rFonts w:ascii="仿宋_GB2312" w:hAnsi="宋体" w:eastAsia="仿宋_GB2312"/>
                      <w:sz w:val="24"/>
                      <w:szCs w:val="24"/>
                    </w:rPr>
                  </w:pPr>
                  <w:r>
                    <w:rPr>
                      <w:rFonts w:hint="eastAsia" w:ascii="仿宋_GB2312" w:hAnsi="宋体" w:eastAsia="仿宋_GB2312"/>
                      <w:sz w:val="24"/>
                      <w:szCs w:val="24"/>
                    </w:rPr>
                    <w:t>1. 顾客满意</w:t>
                  </w:r>
                  <w:r>
                    <w:rPr>
                      <w:rFonts w:hint="eastAsia" w:ascii="仿宋_GB2312" w:hAnsi="宋体" w:eastAsia="仿宋_GB2312"/>
                      <w:sz w:val="24"/>
                      <w:szCs w:val="24"/>
                      <w:lang w:eastAsia="zh-CN"/>
                    </w:rPr>
                    <w:t>率</w:t>
                  </w:r>
                  <w:r>
                    <w:rPr>
                      <w:rFonts w:hint="eastAsia" w:ascii="仿宋_GB2312" w:hAnsi="宋体" w:eastAsia="仿宋_GB2312"/>
                      <w:sz w:val="24"/>
                      <w:szCs w:val="24"/>
                    </w:rPr>
                    <w:t>≥90%</w:t>
                  </w:r>
                </w:p>
              </w:tc>
              <w:tc>
                <w:tcPr>
                  <w:tcW w:w="1454" w:type="pct"/>
                  <w:shd w:val="clear" w:color="auto" w:fill="auto"/>
                  <w:vAlign w:val="center"/>
                </w:tcPr>
                <w:p>
                  <w:pPr>
                    <w:pStyle w:val="2"/>
                    <w:spacing w:line="240" w:lineRule="auto"/>
                    <w:rPr>
                      <w:rFonts w:ascii="仿宋_GB2312" w:hAnsi="宋体" w:eastAsia="仿宋_GB2312"/>
                      <w:sz w:val="24"/>
                      <w:szCs w:val="24"/>
                    </w:rPr>
                  </w:pPr>
                  <w:r>
                    <w:rPr>
                      <w:rFonts w:hint="eastAsia" w:ascii="仿宋_GB2312" w:hAnsi="宋体" w:eastAsia="仿宋_GB2312"/>
                      <w:sz w:val="24"/>
                      <w:szCs w:val="24"/>
                      <w:lang w:eastAsia="zh-CN"/>
                    </w:rPr>
                    <w:t>满意顾客</w:t>
                  </w:r>
                  <w:r>
                    <w:rPr>
                      <w:rFonts w:hint="eastAsia" w:ascii="仿宋_GB2312" w:hAnsi="宋体" w:eastAsia="仿宋_GB2312"/>
                      <w:sz w:val="24"/>
                      <w:szCs w:val="24"/>
                    </w:rPr>
                    <w:t>数量/</w:t>
                  </w:r>
                  <w:r>
                    <w:rPr>
                      <w:rFonts w:hint="eastAsia" w:ascii="仿宋_GB2312" w:hAnsi="宋体" w:eastAsia="仿宋_GB2312"/>
                      <w:sz w:val="24"/>
                      <w:szCs w:val="24"/>
                      <w:lang w:eastAsia="zh-CN"/>
                    </w:rPr>
                    <w:t>顾客</w:t>
                  </w:r>
                  <w:r>
                    <w:rPr>
                      <w:rFonts w:hint="eastAsia" w:ascii="仿宋_GB2312" w:hAnsi="宋体" w:eastAsia="仿宋_GB2312"/>
                      <w:sz w:val="24"/>
                      <w:szCs w:val="24"/>
                    </w:rPr>
                    <w:t>总</w:t>
                  </w:r>
                  <w:r>
                    <w:rPr>
                      <w:rFonts w:hint="eastAsia" w:ascii="仿宋_GB2312" w:hAnsi="宋体" w:eastAsia="仿宋_GB2312"/>
                      <w:sz w:val="24"/>
                      <w:szCs w:val="24"/>
                      <w:lang w:eastAsia="zh-CN"/>
                    </w:rPr>
                    <w:t>数</w:t>
                  </w:r>
                  <w:r>
                    <w:rPr>
                      <w:rFonts w:hint="eastAsia" w:ascii="仿宋_GB2312" w:hAnsi="宋体" w:eastAsia="仿宋_GB2312"/>
                      <w:sz w:val="24"/>
                      <w:szCs w:val="24"/>
                    </w:rPr>
                    <w:t>量</w:t>
                  </w:r>
                  <w:r>
                    <w:rPr>
                      <w:rFonts w:hint="eastAsia" w:ascii="仿宋_GB2312" w:hAnsi="宋体" w:eastAsia="仿宋_GB2312"/>
                      <w:sz w:val="24"/>
                      <w:szCs w:val="24"/>
                      <w:lang w:val="en-US" w:eastAsia="zh-CN"/>
                    </w:rPr>
                    <w:t>*</w:t>
                  </w:r>
                  <w:r>
                    <w:rPr>
                      <w:rFonts w:hint="eastAsia" w:ascii="仿宋_GB2312" w:hAnsi="宋体" w:eastAsia="仿宋_GB2312"/>
                      <w:sz w:val="24"/>
                      <w:szCs w:val="24"/>
                    </w:rPr>
                    <w:t>100%</w:t>
                  </w:r>
                </w:p>
              </w:tc>
              <w:tc>
                <w:tcPr>
                  <w:tcW w:w="1570" w:type="pct"/>
                </w:tcPr>
                <w:p>
                  <w:pPr>
                    <w:pStyle w:val="2"/>
                    <w:spacing w:line="240" w:lineRule="auto"/>
                    <w:rPr>
                      <w:rFonts w:ascii="仿宋_GB2312" w:hAnsi="宋体" w:eastAsia="仿宋_GB2312"/>
                      <w:sz w:val="24"/>
                      <w:szCs w:val="24"/>
                    </w:rPr>
                  </w:pPr>
                  <w:r>
                    <w:rPr>
                      <w:rFonts w:hint="eastAsia" w:ascii="仿宋_GB2312" w:hAnsi="宋体" w:eastAsia="仿宋_GB2312"/>
                      <w:sz w:val="24"/>
                      <w:szCs w:val="24"/>
                    </w:rPr>
                    <w:t>共发出并收回顾客满意度调查表</w:t>
                  </w:r>
                  <w:r>
                    <w:rPr>
                      <w:rFonts w:hint="eastAsia" w:ascii="仿宋_GB2312" w:hAnsi="宋体" w:eastAsia="仿宋_GB2312"/>
                      <w:sz w:val="24"/>
                      <w:szCs w:val="24"/>
                      <w:lang w:val="en-US" w:eastAsia="zh-CN"/>
                    </w:rPr>
                    <w:t>1</w:t>
                  </w:r>
                  <w:r>
                    <w:rPr>
                      <w:rFonts w:hint="eastAsia" w:ascii="仿宋_GB2312" w:hAnsi="宋体" w:eastAsia="仿宋_GB2312"/>
                      <w:sz w:val="24"/>
                      <w:szCs w:val="24"/>
                    </w:rPr>
                    <w:t>份，调查统计结果满意度为</w:t>
                  </w:r>
                  <w:r>
                    <w:rPr>
                      <w:rFonts w:hint="eastAsia" w:ascii="仿宋_GB2312" w:hAnsi="宋体" w:eastAsia="仿宋_GB2312"/>
                      <w:sz w:val="24"/>
                      <w:szCs w:val="24"/>
                      <w:lang w:val="en-US" w:eastAsia="zh-CN"/>
                    </w:rPr>
                    <w:t>100</w:t>
                  </w:r>
                  <w:r>
                    <w:rPr>
                      <w:rFonts w:hint="eastAsia" w:ascii="仿宋_GB2312" w:hAnsi="宋体"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975" w:type="pct"/>
                  <w:shd w:val="clear" w:color="auto" w:fill="auto"/>
                  <w:vAlign w:val="center"/>
                </w:tcPr>
                <w:p>
                  <w:pPr>
                    <w:pStyle w:val="2"/>
                    <w:spacing w:line="240" w:lineRule="auto"/>
                    <w:rPr>
                      <w:rFonts w:ascii="仿宋_GB2312" w:hAnsi="宋体" w:eastAsia="仿宋_GB2312"/>
                      <w:sz w:val="24"/>
                      <w:szCs w:val="24"/>
                    </w:rPr>
                  </w:pPr>
                  <w:r>
                    <w:rPr>
                      <w:rFonts w:hint="eastAsia" w:ascii="仿宋_GB2312" w:hAnsi="宋体" w:eastAsia="仿宋_GB2312"/>
                      <w:sz w:val="24"/>
                      <w:szCs w:val="24"/>
                    </w:rPr>
                    <w:t>2. 主要设备设施完好率</w:t>
                  </w:r>
                  <w:r>
                    <w:rPr>
                      <w:rFonts w:hint="eastAsia" w:ascii="仿宋_GB2312" w:hAnsi="宋体" w:eastAsia="仿宋_GB2312"/>
                      <w:sz w:val="24"/>
                      <w:szCs w:val="24"/>
                      <w:lang w:val="en-US" w:eastAsia="zh-CN"/>
                    </w:rPr>
                    <w:t>96</w:t>
                  </w:r>
                  <w:r>
                    <w:rPr>
                      <w:rFonts w:hint="eastAsia" w:ascii="仿宋_GB2312" w:hAnsi="宋体" w:eastAsia="仿宋_GB2312"/>
                      <w:sz w:val="24"/>
                      <w:szCs w:val="24"/>
                    </w:rPr>
                    <w:t>%</w:t>
                  </w:r>
                </w:p>
              </w:tc>
              <w:tc>
                <w:tcPr>
                  <w:tcW w:w="1454" w:type="pct"/>
                  <w:shd w:val="clear" w:color="auto" w:fill="auto"/>
                  <w:vAlign w:val="center"/>
                </w:tcPr>
                <w:p>
                  <w:pPr>
                    <w:pStyle w:val="2"/>
                    <w:spacing w:line="240" w:lineRule="auto"/>
                    <w:rPr>
                      <w:rFonts w:ascii="仿宋_GB2312" w:hAnsi="宋体" w:eastAsia="仿宋_GB2312"/>
                      <w:sz w:val="24"/>
                      <w:szCs w:val="24"/>
                    </w:rPr>
                  </w:pPr>
                  <w:r>
                    <w:rPr>
                      <w:rFonts w:hint="eastAsia" w:ascii="仿宋_GB2312" w:hAnsi="宋体" w:eastAsia="仿宋_GB2312"/>
                      <w:sz w:val="24"/>
                      <w:szCs w:val="24"/>
                    </w:rPr>
                    <w:t>设备完好数量/设备总数</w:t>
                  </w:r>
                </w:p>
              </w:tc>
              <w:tc>
                <w:tcPr>
                  <w:tcW w:w="1570" w:type="pct"/>
                  <w:vAlign w:val="center"/>
                </w:tcPr>
                <w:p>
                  <w:pPr>
                    <w:pStyle w:val="2"/>
                    <w:spacing w:line="240" w:lineRule="auto"/>
                    <w:jc w:val="center"/>
                    <w:rPr>
                      <w:rFonts w:ascii="仿宋_GB2312" w:hAnsi="宋体" w:eastAsia="仿宋_GB2312"/>
                      <w:sz w:val="24"/>
                      <w:szCs w:val="24"/>
                    </w:rPr>
                  </w:pPr>
                  <w:r>
                    <w:rPr>
                      <w:rFonts w:hint="eastAsia" w:ascii="仿宋_GB2312" w:hAnsi="宋体" w:eastAsia="仿宋_GB2312"/>
                      <w:sz w:val="24"/>
                      <w:szCs w:val="24"/>
                    </w:rPr>
                    <w:t>未发生设备不能正常运行情况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975" w:type="pct"/>
                  <w:shd w:val="clear" w:color="auto" w:fill="auto"/>
                  <w:vAlign w:val="center"/>
                </w:tcPr>
                <w:p>
                  <w:pPr>
                    <w:pStyle w:val="2"/>
                    <w:spacing w:line="240" w:lineRule="auto"/>
                    <w:rPr>
                      <w:rFonts w:hint="eastAsia" w:ascii="仿宋_GB2312" w:hAnsi="宋体" w:eastAsia="仿宋_GB2312"/>
                      <w:sz w:val="24"/>
                      <w:szCs w:val="24"/>
                      <w:lang w:eastAsia="zh-CN"/>
                    </w:rPr>
                  </w:pPr>
                  <w:r>
                    <w:rPr>
                      <w:rFonts w:hint="eastAsia" w:ascii="仿宋_GB2312" w:hAnsi="宋体" w:eastAsia="仿宋_GB2312"/>
                      <w:sz w:val="24"/>
                      <w:szCs w:val="24"/>
                      <w:lang w:val="en-US" w:eastAsia="zh-CN"/>
                    </w:rPr>
                    <w:t>3</w:t>
                  </w:r>
                  <w:r>
                    <w:rPr>
                      <w:rFonts w:hint="eastAsia" w:ascii="仿宋_GB2312" w:hAnsi="宋体" w:eastAsia="仿宋_GB2312"/>
                      <w:sz w:val="24"/>
                      <w:szCs w:val="24"/>
                    </w:rPr>
                    <w:t>. 顾客投诉率</w:t>
                  </w:r>
                  <w:r>
                    <w:rPr>
                      <w:rFonts w:hint="eastAsia" w:ascii="仿宋_GB2312" w:hAnsi="宋体" w:eastAsia="仿宋_GB2312"/>
                      <w:sz w:val="24"/>
                      <w:szCs w:val="24"/>
                      <w:lang w:val="en-US" w:eastAsia="zh-CN"/>
                    </w:rPr>
                    <w:t>0</w:t>
                  </w:r>
                </w:p>
              </w:tc>
              <w:tc>
                <w:tcPr>
                  <w:tcW w:w="1454" w:type="pct"/>
                  <w:shd w:val="clear" w:color="auto" w:fill="auto"/>
                  <w:vAlign w:val="center"/>
                </w:tcPr>
                <w:p>
                  <w:pPr>
                    <w:pStyle w:val="2"/>
                    <w:spacing w:line="240" w:lineRule="auto"/>
                    <w:rPr>
                      <w:rFonts w:hint="eastAsia" w:ascii="仿宋_GB2312" w:hAnsi="宋体" w:eastAsia="仿宋_GB2312"/>
                      <w:sz w:val="24"/>
                      <w:szCs w:val="24"/>
                      <w:lang w:eastAsia="zh-CN"/>
                    </w:rPr>
                  </w:pPr>
                  <w:r>
                    <w:rPr>
                      <w:rFonts w:hint="eastAsia" w:ascii="仿宋_GB2312" w:hAnsi="宋体" w:eastAsia="仿宋_GB2312"/>
                      <w:sz w:val="24"/>
                      <w:szCs w:val="24"/>
                      <w:lang w:eastAsia="zh-CN"/>
                    </w:rPr>
                    <w:t>顾客投诉数量/顾客投诉总量</w:t>
                  </w:r>
                </w:p>
              </w:tc>
              <w:tc>
                <w:tcPr>
                  <w:tcW w:w="1570" w:type="pct"/>
                  <w:vAlign w:val="center"/>
                </w:tcPr>
                <w:p>
                  <w:pPr>
                    <w:pStyle w:val="2"/>
                    <w:spacing w:line="240" w:lineRule="auto"/>
                    <w:jc w:val="center"/>
                    <w:rPr>
                      <w:rFonts w:hint="eastAsia" w:ascii="仿宋_GB2312" w:hAnsi="宋体" w:eastAsia="仿宋_GB2312"/>
                      <w:sz w:val="24"/>
                      <w:szCs w:val="24"/>
                      <w:lang w:eastAsia="zh-CN"/>
                    </w:rPr>
                  </w:pPr>
                </w:p>
                <w:p>
                  <w:pPr>
                    <w:pStyle w:val="2"/>
                    <w:spacing w:line="240" w:lineRule="auto"/>
                    <w:jc w:val="center"/>
                    <w:rPr>
                      <w:rFonts w:hint="eastAsia" w:ascii="仿宋_GB2312" w:hAnsi="宋体" w:eastAsia="仿宋_GB2312"/>
                      <w:sz w:val="24"/>
                      <w:szCs w:val="24"/>
                      <w:lang w:eastAsia="zh-CN"/>
                    </w:rPr>
                  </w:pPr>
                  <w:r>
                    <w:rPr>
                      <w:rFonts w:hint="eastAsia" w:ascii="仿宋_GB2312" w:hAnsi="宋体" w:eastAsia="仿宋_GB2312"/>
                      <w:sz w:val="24"/>
                      <w:szCs w:val="24"/>
                      <w:lang w:eastAsia="zh-CN"/>
                    </w:rPr>
                    <w:t>无顾客投诉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975" w:type="pct"/>
                  <w:shd w:val="clear" w:color="auto" w:fill="auto"/>
                  <w:vAlign w:val="center"/>
                </w:tcPr>
                <w:p>
                  <w:pPr>
                    <w:pStyle w:val="2"/>
                    <w:numPr>
                      <w:ilvl w:val="0"/>
                      <w:numId w:val="1"/>
                    </w:numPr>
                    <w:spacing w:line="240" w:lineRule="auto"/>
                    <w:rPr>
                      <w:rFonts w:hint="eastAsia" w:ascii="仿宋_GB2312" w:hAnsi="宋体" w:eastAsia="仿宋_GB2312"/>
                      <w:sz w:val="24"/>
                      <w:szCs w:val="24"/>
                      <w:lang w:val="en-US" w:eastAsia="zh-CN"/>
                    </w:rPr>
                  </w:pPr>
                  <w:r>
                    <w:rPr>
                      <w:rFonts w:hint="eastAsia" w:ascii="仿宋_GB2312" w:hAnsi="宋体" w:eastAsia="仿宋_GB2312"/>
                      <w:sz w:val="24"/>
                      <w:szCs w:val="24"/>
                      <w:lang w:val="en-US" w:eastAsia="zh-CN"/>
                    </w:rPr>
                    <w:t>年培训计划完成率≧95%</w:t>
                  </w:r>
                </w:p>
              </w:tc>
              <w:tc>
                <w:tcPr>
                  <w:tcW w:w="1454" w:type="pct"/>
                  <w:shd w:val="clear" w:color="auto" w:fill="auto"/>
                  <w:vAlign w:val="center"/>
                </w:tcPr>
                <w:p>
                  <w:pPr>
                    <w:pStyle w:val="2"/>
                    <w:spacing w:line="240" w:lineRule="auto"/>
                    <w:rPr>
                      <w:rFonts w:hint="eastAsia" w:ascii="仿宋_GB2312" w:hAnsi="宋体" w:eastAsia="仿宋_GB2312"/>
                      <w:sz w:val="24"/>
                      <w:szCs w:val="24"/>
                      <w:lang w:eastAsia="zh-CN"/>
                    </w:rPr>
                  </w:pPr>
                  <w:r>
                    <w:rPr>
                      <w:rFonts w:hint="eastAsia" w:ascii="仿宋_GB2312" w:hAnsi="宋体" w:eastAsia="仿宋_GB2312"/>
                      <w:sz w:val="24"/>
                      <w:szCs w:val="24"/>
                      <w:lang w:eastAsia="zh-CN"/>
                    </w:rPr>
                    <w:t>培训实施总数/培训总数</w:t>
                  </w:r>
                </w:p>
              </w:tc>
              <w:tc>
                <w:tcPr>
                  <w:tcW w:w="1570" w:type="pct"/>
                  <w:vAlign w:val="center"/>
                </w:tcPr>
                <w:p>
                  <w:pPr>
                    <w:pStyle w:val="2"/>
                    <w:spacing w:line="240" w:lineRule="auto"/>
                    <w:jc w:val="center"/>
                    <w:rPr>
                      <w:rFonts w:hint="eastAsia" w:ascii="仿宋_GB2312" w:hAnsi="宋体" w:eastAsia="仿宋_GB2312"/>
                      <w:sz w:val="24"/>
                      <w:szCs w:val="24"/>
                      <w:lang w:eastAsia="zh-CN"/>
                    </w:rPr>
                  </w:pPr>
                  <w:r>
                    <w:rPr>
                      <w:rFonts w:hint="eastAsia" w:ascii="仿宋_GB2312" w:hAnsi="宋体" w:eastAsia="仿宋_GB2312"/>
                      <w:sz w:val="24"/>
                      <w:szCs w:val="24"/>
                      <w:lang w:eastAsia="zh-CN"/>
                    </w:rPr>
                    <w:t>按照计划进行培训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975" w:type="pct"/>
                  <w:shd w:val="clear" w:color="auto" w:fill="auto"/>
                  <w:vAlign w:val="center"/>
                </w:tcPr>
                <w:p>
                  <w:pPr>
                    <w:pStyle w:val="2"/>
                    <w:numPr>
                      <w:ilvl w:val="0"/>
                      <w:numId w:val="1"/>
                    </w:numPr>
                    <w:spacing w:line="240" w:lineRule="auto"/>
                    <w:rPr>
                      <w:rFonts w:hint="eastAsia" w:ascii="仿宋_GB2312" w:hAnsi="宋体" w:eastAsia="仿宋_GB2312"/>
                      <w:sz w:val="24"/>
                      <w:szCs w:val="24"/>
                      <w:lang w:val="en-US" w:eastAsia="zh-CN"/>
                    </w:rPr>
                  </w:pPr>
                  <w:r>
                    <w:rPr>
                      <w:rFonts w:hint="eastAsia" w:ascii="仿宋_GB2312" w:hAnsi="宋体" w:eastAsia="仿宋_GB2312"/>
                      <w:sz w:val="24"/>
                      <w:szCs w:val="24"/>
                      <w:lang w:val="en-US" w:eastAsia="zh-CN"/>
                    </w:rPr>
                    <w:t>文件发放受控率100%</w:t>
                  </w:r>
                </w:p>
              </w:tc>
              <w:tc>
                <w:tcPr>
                  <w:tcW w:w="1454" w:type="pct"/>
                  <w:shd w:val="clear" w:color="auto" w:fill="auto"/>
                  <w:vAlign w:val="center"/>
                </w:tcPr>
                <w:p>
                  <w:pPr>
                    <w:pStyle w:val="2"/>
                    <w:spacing w:line="240" w:lineRule="auto"/>
                    <w:rPr>
                      <w:rFonts w:hint="eastAsia" w:ascii="仿宋_GB2312" w:hAnsi="宋体" w:eastAsia="仿宋_GB2312"/>
                      <w:sz w:val="24"/>
                      <w:szCs w:val="24"/>
                      <w:lang w:eastAsia="zh-CN"/>
                    </w:rPr>
                  </w:pPr>
                  <w:r>
                    <w:rPr>
                      <w:rFonts w:hint="eastAsia" w:ascii="仿宋_GB2312" w:hAnsi="宋体" w:eastAsia="仿宋_GB2312"/>
                      <w:sz w:val="24"/>
                      <w:szCs w:val="24"/>
                      <w:lang w:eastAsia="zh-CN"/>
                    </w:rPr>
                    <w:t>各部门有效文件数/总文件数</w:t>
                  </w:r>
                </w:p>
              </w:tc>
              <w:tc>
                <w:tcPr>
                  <w:tcW w:w="1570" w:type="pct"/>
                  <w:vAlign w:val="center"/>
                </w:tcPr>
                <w:p>
                  <w:pPr>
                    <w:pStyle w:val="2"/>
                    <w:spacing w:line="240" w:lineRule="auto"/>
                    <w:jc w:val="center"/>
                    <w:rPr>
                      <w:rFonts w:hint="eastAsia" w:ascii="仿宋_GB2312" w:hAnsi="宋体" w:eastAsia="仿宋_GB2312"/>
                      <w:sz w:val="24"/>
                      <w:szCs w:val="24"/>
                      <w:lang w:eastAsia="zh-CN"/>
                    </w:rPr>
                  </w:pPr>
                  <w:r>
                    <w:rPr>
                      <w:rFonts w:hint="eastAsia" w:ascii="仿宋_GB2312" w:hAnsi="宋体" w:eastAsia="仿宋_GB2312"/>
                      <w:sz w:val="24"/>
                      <w:szCs w:val="24"/>
                      <w:lang w:val="en-US" w:eastAsia="zh-CN"/>
                    </w:rPr>
                    <w:t>使用均是有限状态下的文件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975" w:type="pct"/>
                  <w:shd w:val="clear" w:color="auto" w:fill="auto"/>
                  <w:vAlign w:val="center"/>
                </w:tcPr>
                <w:p>
                  <w:pPr>
                    <w:pStyle w:val="2"/>
                    <w:numPr>
                      <w:ilvl w:val="0"/>
                      <w:numId w:val="1"/>
                    </w:numPr>
                    <w:spacing w:line="240" w:lineRule="auto"/>
                    <w:rPr>
                      <w:rFonts w:hint="eastAsia" w:ascii="仿宋_GB2312" w:hAnsi="宋体" w:eastAsia="仿宋_GB2312"/>
                      <w:color w:val="auto"/>
                      <w:sz w:val="24"/>
                      <w:szCs w:val="24"/>
                      <w:lang w:val="en-US" w:eastAsia="zh-CN"/>
                    </w:rPr>
                  </w:pPr>
                  <w:r>
                    <w:rPr>
                      <w:rFonts w:hint="eastAsia" w:ascii="仿宋_GB2312" w:hAnsi="宋体" w:eastAsia="仿宋_GB2312"/>
                      <w:color w:val="auto"/>
                      <w:sz w:val="24"/>
                      <w:szCs w:val="24"/>
                      <w:lang w:val="en-US" w:eastAsia="zh-CN"/>
                    </w:rPr>
                    <w:t>采购物资合格率100%</w:t>
                  </w:r>
                </w:p>
              </w:tc>
              <w:tc>
                <w:tcPr>
                  <w:tcW w:w="1454" w:type="pct"/>
                  <w:shd w:val="clear" w:color="auto" w:fill="auto"/>
                  <w:vAlign w:val="center"/>
                </w:tcPr>
                <w:p>
                  <w:pPr>
                    <w:pStyle w:val="2"/>
                    <w:spacing w:line="240" w:lineRule="auto"/>
                    <w:rPr>
                      <w:rFonts w:hint="eastAsia" w:ascii="仿宋_GB2312" w:hAnsi="宋体" w:eastAsia="仿宋_GB2312"/>
                      <w:color w:val="auto"/>
                      <w:sz w:val="24"/>
                      <w:szCs w:val="24"/>
                      <w:lang w:eastAsia="zh-CN"/>
                    </w:rPr>
                  </w:pPr>
                  <w:r>
                    <w:rPr>
                      <w:rFonts w:hint="eastAsia" w:ascii="仿宋_GB2312" w:hAnsi="宋体" w:eastAsia="仿宋_GB2312"/>
                      <w:color w:val="auto"/>
                      <w:sz w:val="24"/>
                      <w:szCs w:val="24"/>
                      <w:lang w:val="en-US" w:eastAsia="zh-CN"/>
                    </w:rPr>
                    <w:t>采购合格物资数/采购物资总数*100%</w:t>
                  </w:r>
                </w:p>
              </w:tc>
              <w:tc>
                <w:tcPr>
                  <w:tcW w:w="1570" w:type="pct"/>
                  <w:vAlign w:val="center"/>
                </w:tcPr>
                <w:p>
                  <w:pPr>
                    <w:pStyle w:val="2"/>
                    <w:spacing w:line="240" w:lineRule="auto"/>
                    <w:jc w:val="center"/>
                    <w:rPr>
                      <w:rFonts w:hint="eastAsia" w:ascii="仿宋_GB2312" w:hAnsi="宋体" w:eastAsia="仿宋_GB2312"/>
                      <w:color w:val="auto"/>
                      <w:sz w:val="24"/>
                      <w:szCs w:val="24"/>
                      <w:lang w:val="en-US" w:eastAsia="zh-CN"/>
                    </w:rPr>
                  </w:pPr>
                  <w:r>
                    <w:rPr>
                      <w:rFonts w:hint="eastAsia" w:ascii="仿宋_GB2312" w:hAnsi="宋体" w:eastAsia="仿宋_GB2312"/>
                      <w:color w:val="auto"/>
                      <w:sz w:val="24"/>
                      <w:szCs w:val="24"/>
                      <w:lang w:val="en-US" w:eastAsia="zh-CN"/>
                    </w:rPr>
                    <w:t>未出现采购物资不合格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975" w:type="pct"/>
                  <w:shd w:val="clear" w:color="auto" w:fill="auto"/>
                  <w:vAlign w:val="center"/>
                </w:tcPr>
                <w:p>
                  <w:pPr>
                    <w:pStyle w:val="2"/>
                    <w:numPr>
                      <w:ilvl w:val="0"/>
                      <w:numId w:val="1"/>
                    </w:numPr>
                    <w:spacing w:line="240" w:lineRule="auto"/>
                    <w:rPr>
                      <w:rFonts w:hint="eastAsia" w:ascii="仿宋_GB2312" w:hAnsi="宋体" w:eastAsia="仿宋_GB2312"/>
                      <w:color w:val="auto"/>
                      <w:sz w:val="24"/>
                      <w:szCs w:val="24"/>
                      <w:lang w:val="en-US" w:eastAsia="zh-CN"/>
                    </w:rPr>
                  </w:pPr>
                  <w:r>
                    <w:rPr>
                      <w:rFonts w:hint="eastAsia" w:ascii="仿宋_GB2312" w:hAnsi="宋体" w:eastAsia="仿宋_GB2312"/>
                      <w:color w:val="auto"/>
                      <w:sz w:val="24"/>
                      <w:szCs w:val="24"/>
                      <w:lang w:val="en-US" w:eastAsia="zh-CN"/>
                    </w:rPr>
                    <w:t>供方评价及时率100%</w:t>
                  </w:r>
                </w:p>
              </w:tc>
              <w:tc>
                <w:tcPr>
                  <w:tcW w:w="1454" w:type="pct"/>
                  <w:shd w:val="clear" w:color="auto" w:fill="auto"/>
                  <w:vAlign w:val="center"/>
                </w:tcPr>
                <w:p>
                  <w:pPr>
                    <w:pStyle w:val="2"/>
                    <w:spacing w:line="240" w:lineRule="auto"/>
                    <w:rPr>
                      <w:rFonts w:hint="eastAsia" w:ascii="仿宋_GB2312" w:hAnsi="宋体" w:eastAsia="仿宋_GB2312"/>
                      <w:color w:val="auto"/>
                      <w:sz w:val="24"/>
                      <w:szCs w:val="24"/>
                      <w:lang w:eastAsia="zh-CN"/>
                    </w:rPr>
                  </w:pPr>
                  <w:r>
                    <w:rPr>
                      <w:rFonts w:hint="eastAsia" w:ascii="仿宋_GB2312" w:hAnsi="宋体" w:eastAsia="仿宋_GB2312"/>
                      <w:color w:val="auto"/>
                      <w:sz w:val="24"/>
                      <w:szCs w:val="24"/>
                      <w:lang w:eastAsia="zh-CN"/>
                    </w:rPr>
                    <w:t>按时评价的数量/需要评价的数量</w:t>
                  </w:r>
                  <w:r>
                    <w:rPr>
                      <w:rFonts w:hint="eastAsia" w:ascii="仿宋_GB2312" w:hAnsi="宋体" w:eastAsia="仿宋_GB2312"/>
                      <w:color w:val="auto"/>
                      <w:sz w:val="24"/>
                      <w:szCs w:val="24"/>
                      <w:lang w:val="en-US" w:eastAsia="zh-CN"/>
                    </w:rPr>
                    <w:t>*</w:t>
                  </w:r>
                  <w:r>
                    <w:rPr>
                      <w:rFonts w:hint="eastAsia" w:ascii="仿宋_GB2312" w:hAnsi="宋体" w:eastAsia="仿宋_GB2312"/>
                      <w:color w:val="auto"/>
                      <w:sz w:val="24"/>
                      <w:szCs w:val="24"/>
                      <w:lang w:eastAsia="zh-CN"/>
                    </w:rPr>
                    <w:t>100%</w:t>
                  </w:r>
                </w:p>
              </w:tc>
              <w:tc>
                <w:tcPr>
                  <w:tcW w:w="1570" w:type="pct"/>
                  <w:vAlign w:val="center"/>
                </w:tcPr>
                <w:p>
                  <w:pPr>
                    <w:pStyle w:val="2"/>
                    <w:spacing w:line="240" w:lineRule="auto"/>
                    <w:jc w:val="center"/>
                    <w:rPr>
                      <w:rFonts w:hint="eastAsia" w:ascii="仿宋_GB2312" w:hAnsi="宋体" w:eastAsia="仿宋_GB2312"/>
                      <w:color w:val="auto"/>
                      <w:sz w:val="24"/>
                      <w:szCs w:val="24"/>
                      <w:lang w:val="en-US" w:eastAsia="zh-CN"/>
                    </w:rPr>
                  </w:pPr>
                  <w:r>
                    <w:rPr>
                      <w:rFonts w:hint="eastAsia" w:ascii="仿宋_GB2312" w:hAnsi="宋体" w:eastAsia="仿宋_GB2312"/>
                      <w:color w:val="auto"/>
                      <w:sz w:val="24"/>
                      <w:szCs w:val="24"/>
                      <w:lang w:val="en-US" w:eastAsia="zh-CN"/>
                    </w:rPr>
                    <w:t>评价及时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975" w:type="pct"/>
                  <w:shd w:val="clear" w:color="auto" w:fill="auto"/>
                  <w:vAlign w:val="center"/>
                </w:tcPr>
                <w:p>
                  <w:pPr>
                    <w:pStyle w:val="2"/>
                    <w:numPr>
                      <w:ilvl w:val="0"/>
                      <w:numId w:val="1"/>
                    </w:numPr>
                    <w:spacing w:line="240" w:lineRule="auto"/>
                    <w:rPr>
                      <w:rFonts w:hint="eastAsia" w:ascii="仿宋_GB2312" w:hAnsi="宋体" w:eastAsia="仿宋_GB2312"/>
                      <w:color w:val="auto"/>
                      <w:sz w:val="24"/>
                      <w:szCs w:val="24"/>
                      <w:lang w:val="en-US" w:eastAsia="zh-CN"/>
                    </w:rPr>
                  </w:pPr>
                  <w:r>
                    <w:rPr>
                      <w:rFonts w:hint="eastAsia" w:ascii="仿宋_GB2312" w:hAnsi="宋体" w:eastAsia="仿宋_GB2312"/>
                      <w:color w:val="auto"/>
                      <w:sz w:val="24"/>
                      <w:szCs w:val="24"/>
                      <w:lang w:val="en-US" w:eastAsia="zh-CN"/>
                    </w:rPr>
                    <w:t>合同履约率100%</w:t>
                  </w:r>
                </w:p>
              </w:tc>
              <w:tc>
                <w:tcPr>
                  <w:tcW w:w="1454" w:type="pct"/>
                  <w:shd w:val="clear" w:color="auto" w:fill="auto"/>
                  <w:vAlign w:val="center"/>
                </w:tcPr>
                <w:p>
                  <w:pPr>
                    <w:pStyle w:val="2"/>
                    <w:spacing w:line="240" w:lineRule="auto"/>
                    <w:rPr>
                      <w:rFonts w:hint="eastAsia" w:ascii="仿宋_GB2312" w:hAnsi="宋体" w:eastAsia="仿宋_GB2312"/>
                      <w:color w:val="auto"/>
                      <w:sz w:val="24"/>
                      <w:szCs w:val="24"/>
                      <w:lang w:eastAsia="zh-CN"/>
                    </w:rPr>
                  </w:pPr>
                  <w:r>
                    <w:rPr>
                      <w:rFonts w:hint="eastAsia" w:ascii="仿宋_GB2312" w:hAnsi="宋体" w:eastAsia="仿宋_GB2312"/>
                      <w:color w:val="auto"/>
                      <w:sz w:val="24"/>
                      <w:szCs w:val="24"/>
                      <w:lang w:eastAsia="zh-CN"/>
                    </w:rPr>
                    <w:fldChar w:fldCharType="begin"/>
                  </w:r>
                  <w:r>
                    <w:rPr>
                      <w:rFonts w:hint="eastAsia" w:ascii="仿宋_GB2312" w:hAnsi="宋体" w:eastAsia="仿宋_GB2312"/>
                      <w:color w:val="auto"/>
                      <w:sz w:val="24"/>
                      <w:szCs w:val="24"/>
                      <w:lang w:eastAsia="zh-CN"/>
                    </w:rPr>
                    <w:instrText xml:space="preserve"> HYPERLINK "https://baike.so.com/doc/819535-866759.html" \t "https://baike.so.com/doc/_blank" </w:instrText>
                  </w:r>
                  <w:r>
                    <w:rPr>
                      <w:rFonts w:hint="eastAsia" w:ascii="仿宋_GB2312" w:hAnsi="宋体" w:eastAsia="仿宋_GB2312"/>
                      <w:color w:val="auto"/>
                      <w:sz w:val="24"/>
                      <w:szCs w:val="24"/>
                      <w:lang w:eastAsia="zh-CN"/>
                    </w:rPr>
                    <w:fldChar w:fldCharType="separate"/>
                  </w:r>
                  <w:r>
                    <w:rPr>
                      <w:rFonts w:hint="eastAsia" w:ascii="仿宋_GB2312" w:hAnsi="宋体" w:eastAsia="仿宋_GB2312"/>
                      <w:color w:val="auto"/>
                      <w:sz w:val="24"/>
                      <w:szCs w:val="24"/>
                      <w:lang w:eastAsia="zh-CN"/>
                    </w:rPr>
                    <w:t>实际</w:t>
                  </w:r>
                  <w:r>
                    <w:rPr>
                      <w:rFonts w:hint="eastAsia" w:ascii="仿宋_GB2312" w:hAnsi="宋体" w:eastAsia="仿宋_GB2312"/>
                      <w:color w:val="auto"/>
                      <w:sz w:val="24"/>
                      <w:szCs w:val="24"/>
                      <w:lang w:val="en-US" w:eastAsia="zh-CN"/>
                    </w:rPr>
                    <w:t>履约</w:t>
                  </w:r>
                  <w:r>
                    <w:rPr>
                      <w:rFonts w:hint="eastAsia" w:ascii="仿宋_GB2312" w:hAnsi="宋体" w:eastAsia="仿宋_GB2312"/>
                      <w:color w:val="auto"/>
                      <w:sz w:val="24"/>
                      <w:szCs w:val="24"/>
                      <w:lang w:eastAsia="zh-CN"/>
                    </w:rPr>
                    <w:fldChar w:fldCharType="end"/>
                  </w:r>
                  <w:r>
                    <w:rPr>
                      <w:rFonts w:hint="eastAsia" w:ascii="仿宋_GB2312" w:hAnsi="宋体" w:eastAsia="仿宋_GB2312"/>
                      <w:color w:val="auto"/>
                      <w:sz w:val="24"/>
                      <w:szCs w:val="24"/>
                      <w:lang w:eastAsia="zh-CN"/>
                    </w:rPr>
                    <w:t>合同数</w:t>
                  </w:r>
                  <w:r>
                    <w:rPr>
                      <w:rFonts w:hint="eastAsia" w:ascii="仿宋_GB2312" w:hAnsi="宋体" w:eastAsia="仿宋_GB2312"/>
                      <w:color w:val="auto"/>
                      <w:sz w:val="24"/>
                      <w:szCs w:val="24"/>
                      <w:lang w:val="en-US" w:eastAsia="zh-CN"/>
                    </w:rPr>
                    <w:t>/总签约</w:t>
                  </w:r>
                  <w:r>
                    <w:rPr>
                      <w:rFonts w:hint="eastAsia" w:ascii="仿宋_GB2312" w:hAnsi="宋体" w:eastAsia="仿宋_GB2312"/>
                      <w:color w:val="auto"/>
                      <w:sz w:val="24"/>
                      <w:szCs w:val="24"/>
                      <w:lang w:eastAsia="zh-CN"/>
                    </w:rPr>
                    <w:t>合同数</w:t>
                  </w:r>
                  <w:r>
                    <w:rPr>
                      <w:rFonts w:hint="eastAsia" w:ascii="仿宋_GB2312" w:hAnsi="宋体" w:eastAsia="仿宋_GB2312"/>
                      <w:color w:val="auto"/>
                      <w:sz w:val="24"/>
                      <w:szCs w:val="24"/>
                      <w:lang w:val="en-US" w:eastAsia="zh-CN"/>
                    </w:rPr>
                    <w:t>*</w:t>
                  </w:r>
                  <w:r>
                    <w:rPr>
                      <w:rFonts w:hint="eastAsia" w:ascii="仿宋_GB2312" w:hAnsi="宋体" w:eastAsia="仿宋_GB2312"/>
                      <w:color w:val="auto"/>
                      <w:sz w:val="24"/>
                      <w:szCs w:val="24"/>
                      <w:lang w:eastAsia="zh-CN"/>
                    </w:rPr>
                    <w:t>100%</w:t>
                  </w:r>
                </w:p>
              </w:tc>
              <w:tc>
                <w:tcPr>
                  <w:tcW w:w="1570" w:type="pct"/>
                  <w:vAlign w:val="center"/>
                </w:tcPr>
                <w:p>
                  <w:pPr>
                    <w:pStyle w:val="2"/>
                    <w:spacing w:line="240" w:lineRule="auto"/>
                    <w:jc w:val="center"/>
                    <w:rPr>
                      <w:rFonts w:hint="eastAsia" w:ascii="仿宋_GB2312" w:hAnsi="宋体" w:eastAsia="仿宋_GB2312"/>
                      <w:color w:val="auto"/>
                      <w:sz w:val="24"/>
                      <w:szCs w:val="24"/>
                      <w:lang w:val="en-US" w:eastAsia="zh-CN"/>
                    </w:rPr>
                  </w:pPr>
                  <w:r>
                    <w:rPr>
                      <w:rFonts w:hint="eastAsia" w:ascii="仿宋_GB2312" w:hAnsi="宋体" w:eastAsia="仿宋_GB2312"/>
                      <w:color w:val="auto"/>
                      <w:sz w:val="24"/>
                      <w:szCs w:val="24"/>
                      <w:lang w:val="en-US" w:eastAsia="zh-CN"/>
                    </w:rPr>
                    <w:t>未发生合同违约现象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3429" w:type="pct"/>
                  <w:gridSpan w:val="2"/>
                  <w:shd w:val="clear" w:color="auto" w:fill="D9D9D9"/>
                  <w:vAlign w:val="center"/>
                </w:tcPr>
                <w:p>
                  <w:pPr>
                    <w:spacing w:line="240" w:lineRule="auto"/>
                    <w:rPr>
                      <w:rFonts w:ascii="仿宋_GB2312" w:hAnsi="仿宋_GB2312" w:eastAsia="仿宋_GB2312" w:cs="仿宋_GB2312"/>
                      <w:color w:val="000000"/>
                      <w:sz w:val="24"/>
                      <w:szCs w:val="24"/>
                    </w:rPr>
                  </w:pPr>
                  <w:r>
                    <w:rPr>
                      <w:rFonts w:hint="eastAsia" w:ascii="仿宋_GB2312" w:hAnsi="宋体" w:eastAsia="仿宋_GB2312"/>
                      <w:b/>
                      <w:sz w:val="24"/>
                      <w:szCs w:val="24"/>
                    </w:rPr>
                    <w:t>环境目标</w:t>
                  </w:r>
                </w:p>
              </w:tc>
              <w:tc>
                <w:tcPr>
                  <w:tcW w:w="1570" w:type="pct"/>
                  <w:shd w:val="clear" w:color="auto" w:fill="D9D9D9"/>
                  <w:vAlign w:val="center"/>
                </w:tcPr>
                <w:p>
                  <w:pPr>
                    <w:spacing w:line="240" w:lineRule="auto"/>
                    <w:jc w:val="center"/>
                    <w:rPr>
                      <w:rFonts w:ascii="仿宋_GB2312" w:hAnsi="宋体" w:eastAsia="仿宋_GB2312"/>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975" w:type="pct"/>
                  <w:shd w:val="clear" w:color="auto" w:fill="auto"/>
                  <w:vAlign w:val="center"/>
                </w:tcPr>
                <w:p>
                  <w:pPr>
                    <w:pStyle w:val="2"/>
                    <w:spacing w:line="240" w:lineRule="auto"/>
                    <w:rPr>
                      <w:rFonts w:ascii="仿宋_GB2312" w:hAnsi="宋体" w:eastAsia="仿宋_GB2312"/>
                      <w:sz w:val="24"/>
                      <w:szCs w:val="24"/>
                    </w:rPr>
                  </w:pPr>
                  <w:r>
                    <w:rPr>
                      <w:rFonts w:hint="eastAsia" w:ascii="仿宋_GB2312" w:hAnsi="宋体" w:eastAsia="仿宋_GB2312"/>
                      <w:sz w:val="24"/>
                      <w:szCs w:val="24"/>
                      <w:lang w:val="en-US" w:eastAsia="zh-CN"/>
                    </w:rPr>
                    <w:t>1.</w:t>
                  </w:r>
                  <w:r>
                    <w:rPr>
                      <w:rFonts w:hint="eastAsia" w:ascii="仿宋_GB2312" w:hAnsi="宋体" w:eastAsia="仿宋_GB2312"/>
                      <w:sz w:val="24"/>
                      <w:szCs w:val="24"/>
                    </w:rPr>
                    <w:t>固体废弃物分类处理率100%</w:t>
                  </w:r>
                </w:p>
              </w:tc>
              <w:tc>
                <w:tcPr>
                  <w:tcW w:w="1454" w:type="pct"/>
                  <w:shd w:val="clear" w:color="auto" w:fill="auto"/>
                  <w:vAlign w:val="center"/>
                </w:tcPr>
                <w:p>
                  <w:pPr>
                    <w:pStyle w:val="2"/>
                    <w:spacing w:line="240" w:lineRule="auto"/>
                    <w:rPr>
                      <w:rFonts w:ascii="仿宋_GB2312" w:hAnsi="宋体" w:eastAsia="仿宋_GB2312"/>
                      <w:sz w:val="24"/>
                      <w:szCs w:val="24"/>
                    </w:rPr>
                  </w:pPr>
                  <w:r>
                    <w:rPr>
                      <w:rFonts w:hint="eastAsia" w:ascii="仿宋_GB2312" w:hAnsi="宋体" w:eastAsia="仿宋_GB2312"/>
                      <w:sz w:val="24"/>
                      <w:szCs w:val="24"/>
                    </w:rPr>
                    <w:t>年终统计结果</w:t>
                  </w:r>
                </w:p>
              </w:tc>
              <w:tc>
                <w:tcPr>
                  <w:tcW w:w="1570" w:type="pct"/>
                  <w:vAlign w:val="center"/>
                </w:tcPr>
                <w:p>
                  <w:pPr>
                    <w:pStyle w:val="2"/>
                    <w:spacing w:line="240" w:lineRule="auto"/>
                    <w:jc w:val="center"/>
                    <w:rPr>
                      <w:rFonts w:hint="eastAsia" w:ascii="仿宋_GB2312" w:hAnsi="宋体" w:eastAsia="仿宋_GB2312"/>
                      <w:sz w:val="24"/>
                      <w:szCs w:val="24"/>
                      <w:lang w:eastAsia="zh-CN"/>
                    </w:rPr>
                  </w:pPr>
                  <w:r>
                    <w:rPr>
                      <w:rFonts w:hint="eastAsia" w:ascii="仿宋_GB2312" w:hAnsi="宋体" w:eastAsia="仿宋_GB2312"/>
                      <w:sz w:val="24"/>
                      <w:szCs w:val="24"/>
                      <w:lang w:eastAsia="zh-CN"/>
                    </w:rPr>
                    <w:t>均合法处置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3429" w:type="pct"/>
                  <w:gridSpan w:val="2"/>
                  <w:shd w:val="clear" w:color="auto" w:fill="D9D9D9"/>
                  <w:vAlign w:val="center"/>
                </w:tcPr>
                <w:p>
                  <w:pPr>
                    <w:spacing w:line="240" w:lineRule="auto"/>
                    <w:rPr>
                      <w:rFonts w:ascii="仿宋_GB2312" w:hAnsi="仿宋_GB2312" w:eastAsia="仿宋_GB2312" w:cs="仿宋_GB2312"/>
                      <w:color w:val="000000"/>
                      <w:sz w:val="24"/>
                      <w:szCs w:val="24"/>
                    </w:rPr>
                  </w:pPr>
                  <w:r>
                    <w:rPr>
                      <w:rFonts w:hint="eastAsia" w:ascii="仿宋_GB2312" w:hAnsi="宋体" w:eastAsia="仿宋_GB2312"/>
                      <w:b/>
                      <w:sz w:val="24"/>
                      <w:szCs w:val="24"/>
                    </w:rPr>
                    <w:t>职业健康安全目标</w:t>
                  </w:r>
                </w:p>
              </w:tc>
              <w:tc>
                <w:tcPr>
                  <w:tcW w:w="1570" w:type="pct"/>
                  <w:shd w:val="clear" w:color="auto" w:fill="D9D9D9"/>
                  <w:vAlign w:val="center"/>
                </w:tcPr>
                <w:p>
                  <w:pPr>
                    <w:spacing w:line="240" w:lineRule="auto"/>
                    <w:jc w:val="center"/>
                    <w:rPr>
                      <w:rFonts w:ascii="仿宋_GB2312" w:hAnsi="宋体" w:eastAsia="仿宋_GB2312"/>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975" w:type="pct"/>
                  <w:shd w:val="clear" w:color="auto" w:fill="auto"/>
                  <w:vAlign w:val="center"/>
                </w:tcPr>
                <w:p>
                  <w:pPr>
                    <w:pStyle w:val="2"/>
                    <w:spacing w:line="240" w:lineRule="auto"/>
                    <w:rPr>
                      <w:rFonts w:ascii="仿宋_GB2312" w:hAnsi="宋体" w:eastAsia="仿宋_GB2312"/>
                      <w:sz w:val="24"/>
                      <w:szCs w:val="24"/>
                    </w:rPr>
                  </w:pPr>
                  <w:r>
                    <w:rPr>
                      <w:rFonts w:hint="eastAsia" w:ascii="仿宋_GB2312" w:hAnsi="宋体" w:eastAsia="仿宋_GB2312"/>
                      <w:sz w:val="24"/>
                      <w:szCs w:val="24"/>
                    </w:rPr>
                    <w:t>1.火灾事故为0</w:t>
                  </w:r>
                </w:p>
              </w:tc>
              <w:tc>
                <w:tcPr>
                  <w:tcW w:w="1454" w:type="pct"/>
                  <w:shd w:val="clear" w:color="auto" w:fill="auto"/>
                  <w:vAlign w:val="center"/>
                </w:tcPr>
                <w:p>
                  <w:pPr>
                    <w:pStyle w:val="2"/>
                    <w:spacing w:line="240" w:lineRule="auto"/>
                    <w:rPr>
                      <w:rFonts w:ascii="仿宋_GB2312" w:hAnsi="宋体" w:eastAsia="仿宋_GB2312"/>
                      <w:sz w:val="24"/>
                      <w:szCs w:val="24"/>
                    </w:rPr>
                  </w:pPr>
                  <w:r>
                    <w:rPr>
                      <w:rFonts w:hint="eastAsia" w:ascii="仿宋_GB2312" w:hAnsi="宋体" w:eastAsia="仿宋_GB2312"/>
                      <w:sz w:val="24"/>
                      <w:szCs w:val="24"/>
                    </w:rPr>
                    <w:t>按实际统计</w:t>
                  </w:r>
                </w:p>
              </w:tc>
              <w:tc>
                <w:tcPr>
                  <w:tcW w:w="1570" w:type="pct"/>
                  <w:vAlign w:val="center"/>
                </w:tcPr>
                <w:p>
                  <w:pPr>
                    <w:pStyle w:val="2"/>
                    <w:spacing w:line="240" w:lineRule="auto"/>
                    <w:jc w:val="center"/>
                    <w:rPr>
                      <w:rFonts w:ascii="仿宋_GB2312" w:hAnsi="宋体" w:eastAsia="仿宋_GB2312"/>
                      <w:sz w:val="24"/>
                      <w:szCs w:val="24"/>
                    </w:rPr>
                  </w:pPr>
                  <w:r>
                    <w:rPr>
                      <w:rFonts w:hint="eastAsia" w:ascii="仿宋_GB2312" w:hAnsi="宋体" w:eastAsia="仿宋_GB2312"/>
                      <w:sz w:val="24"/>
                      <w:szCs w:val="24"/>
                    </w:rPr>
                    <w:t>未发生火灾事故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975" w:type="pct"/>
                  <w:shd w:val="clear" w:color="auto" w:fill="auto"/>
                </w:tcPr>
                <w:p>
                  <w:pPr>
                    <w:pStyle w:val="2"/>
                    <w:spacing w:line="240" w:lineRule="auto"/>
                    <w:rPr>
                      <w:rFonts w:hint="eastAsia" w:ascii="仿宋_GB2312" w:hAnsi="宋体" w:eastAsia="仿宋_GB2312"/>
                      <w:color w:val="auto"/>
                      <w:sz w:val="24"/>
                      <w:szCs w:val="24"/>
                      <w:lang w:val="en-US" w:eastAsia="zh-CN"/>
                    </w:rPr>
                  </w:pPr>
                  <w:r>
                    <w:rPr>
                      <w:rFonts w:hint="eastAsia" w:ascii="仿宋_GB2312" w:hAnsi="宋体" w:eastAsia="仿宋_GB2312"/>
                      <w:color w:val="auto"/>
                      <w:sz w:val="24"/>
                      <w:szCs w:val="24"/>
                      <w:lang w:val="en-US" w:eastAsia="zh-CN"/>
                    </w:rPr>
                    <w:t>2.触电事故</w:t>
                  </w:r>
                  <w:r>
                    <w:rPr>
                      <w:rFonts w:hint="eastAsia" w:ascii="仿宋_GB2312" w:hAnsi="宋体" w:eastAsia="仿宋_GB2312"/>
                      <w:color w:val="auto"/>
                      <w:sz w:val="24"/>
                      <w:szCs w:val="24"/>
                    </w:rPr>
                    <w:t>为</w:t>
                  </w:r>
                  <w:r>
                    <w:rPr>
                      <w:rFonts w:hint="eastAsia" w:ascii="仿宋_GB2312" w:hAnsi="宋体" w:eastAsia="仿宋_GB2312"/>
                      <w:color w:val="auto"/>
                      <w:sz w:val="24"/>
                      <w:szCs w:val="24"/>
                      <w:lang w:val="en-US" w:eastAsia="zh-CN"/>
                    </w:rPr>
                    <w:t>0</w:t>
                  </w:r>
                </w:p>
              </w:tc>
              <w:tc>
                <w:tcPr>
                  <w:tcW w:w="1454" w:type="pct"/>
                  <w:shd w:val="clear" w:color="auto" w:fill="auto"/>
                </w:tcPr>
                <w:p>
                  <w:pPr>
                    <w:pStyle w:val="2"/>
                    <w:spacing w:line="240" w:lineRule="auto"/>
                    <w:rPr>
                      <w:rFonts w:hint="eastAsia" w:ascii="仿宋_GB2312" w:hAnsi="宋体" w:eastAsia="仿宋_GB2312"/>
                      <w:color w:val="auto"/>
                      <w:sz w:val="24"/>
                      <w:szCs w:val="24"/>
                    </w:rPr>
                  </w:pPr>
                  <w:r>
                    <w:rPr>
                      <w:rFonts w:hint="eastAsia" w:ascii="仿宋_GB2312" w:hAnsi="宋体" w:eastAsia="仿宋_GB2312"/>
                      <w:color w:val="auto"/>
                      <w:sz w:val="24"/>
                      <w:szCs w:val="24"/>
                    </w:rPr>
                    <w:t>按实际统计</w:t>
                  </w:r>
                </w:p>
              </w:tc>
              <w:tc>
                <w:tcPr>
                  <w:tcW w:w="1570" w:type="pct"/>
                  <w:vAlign w:val="center"/>
                </w:tcPr>
                <w:p>
                  <w:pPr>
                    <w:pStyle w:val="2"/>
                    <w:spacing w:line="240" w:lineRule="auto"/>
                    <w:jc w:val="center"/>
                    <w:rPr>
                      <w:rFonts w:hint="eastAsia" w:ascii="仿宋_GB2312" w:hAnsi="宋体" w:eastAsia="仿宋_GB2312"/>
                      <w:color w:val="auto"/>
                      <w:sz w:val="24"/>
                      <w:szCs w:val="24"/>
                    </w:rPr>
                  </w:pPr>
                  <w:r>
                    <w:rPr>
                      <w:rFonts w:hint="eastAsia" w:ascii="仿宋_GB2312" w:hAnsi="宋体" w:eastAsia="仿宋_GB2312"/>
                      <w:color w:val="auto"/>
                      <w:sz w:val="24"/>
                      <w:szCs w:val="24"/>
                    </w:rPr>
                    <w:t>未发生</w:t>
                  </w:r>
                  <w:r>
                    <w:rPr>
                      <w:rFonts w:hint="eastAsia" w:ascii="仿宋_GB2312" w:hAnsi="宋体" w:eastAsia="仿宋_GB2312"/>
                      <w:color w:val="auto"/>
                      <w:sz w:val="24"/>
                      <w:szCs w:val="24"/>
                      <w:lang w:val="en-US" w:eastAsia="zh-CN"/>
                    </w:rPr>
                    <w:t>触电事故</w:t>
                  </w:r>
                </w:p>
              </w:tc>
            </w:tr>
          </w:tbl>
          <w:p>
            <w:pPr>
              <w:pStyle w:val="2"/>
              <w:spacing w:line="240" w:lineRule="auto"/>
              <w:rPr>
                <w:rFonts w:hint="default"/>
                <w:sz w:val="24"/>
                <w:szCs w:val="24"/>
                <w:lang w:val="en-US" w:eastAsia="zh-CN"/>
              </w:rPr>
            </w:pPr>
          </w:p>
          <w:p>
            <w:pPr>
              <w:pStyle w:val="2"/>
              <w:bidi w:val="0"/>
              <w:spacing w:line="240" w:lineRule="auto"/>
              <w:rPr>
                <w:rFonts w:hint="eastAsia"/>
                <w:sz w:val="24"/>
                <w:szCs w:val="24"/>
                <w:lang w:val="en-US" w:eastAsia="zh-CN"/>
              </w:rPr>
            </w:pPr>
            <w:r>
              <w:rPr>
                <w:rFonts w:hint="eastAsia"/>
                <w:sz w:val="24"/>
                <w:szCs w:val="24"/>
                <w:lang w:val="en-US" w:eastAsia="zh-CN"/>
              </w:rPr>
              <w:t>提供有环境、职业健康目标管理方案及环境、职业健康目标指标管理方案检查表。</w:t>
            </w:r>
          </w:p>
          <w:p>
            <w:pPr>
              <w:pStyle w:val="2"/>
              <w:bidi w:val="0"/>
              <w:spacing w:line="240" w:lineRule="auto"/>
              <w:rPr>
                <w:rFonts w:hint="eastAsia"/>
                <w:sz w:val="24"/>
                <w:szCs w:val="24"/>
                <w:lang w:val="en-US" w:eastAsia="zh-CN"/>
              </w:rPr>
            </w:pPr>
            <w:r>
              <w:rPr>
                <w:rFonts w:hint="eastAsia"/>
                <w:sz w:val="24"/>
                <w:szCs w:val="24"/>
                <w:lang w:val="en-US" w:eastAsia="zh-CN"/>
              </w:rPr>
              <w:t>查职业健康目标指标管理方案检查表，频率：季度</w:t>
            </w:r>
          </w:p>
          <w:tbl>
            <w:tblPr>
              <w:tblStyle w:val="8"/>
              <w:tblW w:w="9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1264"/>
              <w:gridCol w:w="3053"/>
              <w:gridCol w:w="893"/>
              <w:gridCol w:w="2088"/>
              <w:gridCol w:w="1057"/>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1" w:hRule="atLeast"/>
                <w:jc w:val="center"/>
              </w:trPr>
              <w:tc>
                <w:tcPr>
                  <w:tcW w:w="424" w:type="dxa"/>
                  <w:tcBorders>
                    <w:top w:val="single" w:color="auto" w:sz="4" w:space="0"/>
                    <w:left w:val="single" w:color="auto" w:sz="4" w:space="0"/>
                    <w:bottom w:val="single" w:color="auto" w:sz="4" w:space="0"/>
                    <w:right w:val="single" w:color="auto" w:sz="4" w:space="0"/>
                  </w:tcBorders>
                  <w:noWrap w:val="0"/>
                  <w:vAlign w:val="center"/>
                </w:tcPr>
                <w:p>
                  <w:pPr>
                    <w:spacing w:line="240" w:lineRule="auto"/>
                    <w:rPr>
                      <w:rFonts w:hint="eastAsia" w:ascii="宋体" w:hAnsi="宋体" w:cs="宋体"/>
                      <w:b/>
                      <w:sz w:val="24"/>
                      <w:szCs w:val="24"/>
                    </w:rPr>
                  </w:pPr>
                  <w:r>
                    <w:rPr>
                      <w:rFonts w:hint="eastAsia" w:ascii="宋体" w:hAnsi="宋体" w:cs="宋体"/>
                      <w:b/>
                      <w:sz w:val="24"/>
                      <w:szCs w:val="24"/>
                    </w:rPr>
                    <w:t>序号</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sz w:val="24"/>
                      <w:szCs w:val="24"/>
                      <w:lang w:eastAsia="zh-CN"/>
                    </w:rPr>
                  </w:pPr>
                  <w:r>
                    <w:rPr>
                      <w:rFonts w:hint="eastAsia" w:ascii="宋体" w:hAnsi="宋体" w:cs="宋体"/>
                      <w:b/>
                      <w:sz w:val="24"/>
                      <w:szCs w:val="24"/>
                      <w:lang w:eastAsia="zh-CN"/>
                    </w:rPr>
                    <w:t>目标</w:t>
                  </w:r>
                </w:p>
              </w:tc>
              <w:tc>
                <w:tcPr>
                  <w:tcW w:w="3053" w:type="dxa"/>
                  <w:tcBorders>
                    <w:top w:val="single" w:color="auto" w:sz="4" w:space="0"/>
                    <w:left w:val="single" w:color="auto" w:sz="4" w:space="0"/>
                    <w:bottom w:val="single" w:color="auto" w:sz="4" w:space="0"/>
                    <w:right w:val="single" w:color="auto" w:sz="4" w:space="0"/>
                  </w:tcBorders>
                  <w:noWrap w:val="0"/>
                  <w:vAlign w:val="center"/>
                </w:tcPr>
                <w:p>
                  <w:pPr>
                    <w:tabs>
                      <w:tab w:val="left" w:pos="360"/>
                    </w:tabs>
                    <w:spacing w:line="240" w:lineRule="auto"/>
                    <w:ind w:left="360" w:hanging="360"/>
                    <w:jc w:val="center"/>
                    <w:rPr>
                      <w:rFonts w:hint="eastAsia" w:ascii="宋体" w:hAnsi="宋体" w:cs="宋体"/>
                      <w:b/>
                      <w:sz w:val="24"/>
                      <w:szCs w:val="24"/>
                    </w:rPr>
                  </w:pPr>
                  <w:r>
                    <w:rPr>
                      <w:rFonts w:hint="eastAsia" w:ascii="宋体" w:hAnsi="宋体" w:cs="宋体"/>
                      <w:b/>
                      <w:sz w:val="24"/>
                      <w:szCs w:val="24"/>
                    </w:rPr>
                    <w:t>管理方案及措施</w:t>
                  </w:r>
                </w:p>
              </w:tc>
              <w:tc>
                <w:tcPr>
                  <w:tcW w:w="893"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cs="宋体"/>
                      <w:b/>
                      <w:sz w:val="24"/>
                      <w:szCs w:val="24"/>
                    </w:rPr>
                  </w:pPr>
                  <w:r>
                    <w:rPr>
                      <w:rFonts w:hint="eastAsia" w:ascii="宋体" w:hAnsi="宋体" w:cs="宋体"/>
                      <w:b/>
                      <w:sz w:val="24"/>
                      <w:szCs w:val="24"/>
                    </w:rPr>
                    <w:t>检查日期</w:t>
                  </w:r>
                </w:p>
              </w:tc>
              <w:tc>
                <w:tcPr>
                  <w:tcW w:w="2088"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cs="宋体"/>
                      <w:b/>
                      <w:sz w:val="24"/>
                      <w:szCs w:val="24"/>
                    </w:rPr>
                  </w:pPr>
                  <w:r>
                    <w:rPr>
                      <w:rFonts w:hint="eastAsia" w:ascii="宋体" w:hAnsi="宋体" w:cs="宋体"/>
                      <w:b/>
                      <w:sz w:val="24"/>
                      <w:szCs w:val="24"/>
                    </w:rPr>
                    <w:t>完成情况</w:t>
                  </w:r>
                </w:p>
              </w:tc>
              <w:tc>
                <w:tcPr>
                  <w:tcW w:w="1057"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cs="宋体"/>
                      <w:b/>
                      <w:sz w:val="24"/>
                      <w:szCs w:val="24"/>
                    </w:rPr>
                  </w:pPr>
                  <w:r>
                    <w:rPr>
                      <w:rFonts w:hint="eastAsia" w:ascii="宋体" w:hAnsi="宋体" w:cs="宋体"/>
                      <w:b/>
                      <w:sz w:val="24"/>
                      <w:szCs w:val="24"/>
                    </w:rPr>
                    <w:t>不符合</w:t>
                  </w:r>
                </w:p>
                <w:p>
                  <w:pPr>
                    <w:spacing w:line="240" w:lineRule="auto"/>
                    <w:jc w:val="center"/>
                    <w:rPr>
                      <w:rFonts w:hint="eastAsia" w:ascii="宋体" w:hAnsi="宋体" w:cs="宋体"/>
                      <w:b/>
                      <w:sz w:val="24"/>
                      <w:szCs w:val="24"/>
                    </w:rPr>
                  </w:pPr>
                  <w:r>
                    <w:rPr>
                      <w:rFonts w:hint="eastAsia" w:ascii="宋体" w:hAnsi="宋体" w:cs="宋体"/>
                      <w:b/>
                      <w:sz w:val="24"/>
                      <w:szCs w:val="24"/>
                    </w:rPr>
                    <w:t>情况描述</w:t>
                  </w:r>
                </w:p>
              </w:tc>
              <w:tc>
                <w:tcPr>
                  <w:tcW w:w="1057"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cs="宋体"/>
                      <w:b/>
                      <w:sz w:val="24"/>
                      <w:szCs w:val="24"/>
                    </w:rPr>
                  </w:pPr>
                  <w:r>
                    <w:rPr>
                      <w:rFonts w:hint="eastAsia" w:ascii="宋体" w:hAnsi="宋体" w:cs="宋体"/>
                      <w:b/>
                      <w:sz w:val="24"/>
                      <w:szCs w:val="24"/>
                    </w:rPr>
                    <w:t>检查人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7" w:hRule="atLeast"/>
                <w:jc w:val="center"/>
              </w:trPr>
              <w:tc>
                <w:tcPr>
                  <w:tcW w:w="424"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cs="宋体"/>
                      <w:sz w:val="24"/>
                      <w:szCs w:val="24"/>
                    </w:rPr>
                  </w:pPr>
                  <w:r>
                    <w:rPr>
                      <w:rFonts w:hint="eastAsia" w:ascii="宋体" w:hAnsi="宋体" w:cs="宋体"/>
                      <w:sz w:val="24"/>
                      <w:szCs w:val="24"/>
                    </w:rPr>
                    <w:t>1</w:t>
                  </w:r>
                </w:p>
              </w:tc>
              <w:tc>
                <w:tcPr>
                  <w:tcW w:w="1264"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left"/>
                    <w:rPr>
                      <w:rFonts w:hint="eastAsia" w:ascii="宋体" w:hAnsi="宋体" w:eastAsia="宋体" w:cs="宋体"/>
                      <w:sz w:val="24"/>
                      <w:szCs w:val="24"/>
                      <w:lang w:eastAsia="zh-CN"/>
                    </w:rPr>
                  </w:pPr>
                  <w:r>
                    <w:rPr>
                      <w:rFonts w:hint="eastAsia" w:ascii="宋体" w:hAnsi="宋体" w:cs="宋体"/>
                      <w:sz w:val="24"/>
                      <w:szCs w:val="24"/>
                    </w:rPr>
                    <w:t>火灾事故为</w:t>
                  </w:r>
                  <w:r>
                    <w:rPr>
                      <w:rFonts w:hint="eastAsia" w:ascii="宋体" w:hAnsi="宋体" w:cs="宋体"/>
                      <w:sz w:val="24"/>
                      <w:szCs w:val="24"/>
                      <w:lang w:eastAsia="zh-CN"/>
                    </w:rPr>
                    <w:t>0</w:t>
                  </w:r>
                </w:p>
              </w:tc>
              <w:tc>
                <w:tcPr>
                  <w:tcW w:w="3053"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left"/>
                    <w:rPr>
                      <w:rFonts w:hint="eastAsia" w:ascii="宋体" w:hAnsi="宋体" w:cs="宋体"/>
                      <w:sz w:val="24"/>
                      <w:szCs w:val="24"/>
                    </w:rPr>
                  </w:pPr>
                  <w:r>
                    <w:rPr>
                      <w:rFonts w:hint="eastAsia" w:ascii="宋体" w:hAnsi="宋体" w:cs="宋体"/>
                      <w:sz w:val="24"/>
                      <w:szCs w:val="24"/>
                    </w:rPr>
                    <w:t>1、定期进行应急预案培训和演练；</w:t>
                  </w:r>
                </w:p>
                <w:p>
                  <w:pPr>
                    <w:spacing w:line="240" w:lineRule="auto"/>
                    <w:jc w:val="left"/>
                    <w:rPr>
                      <w:rFonts w:hint="eastAsia" w:ascii="宋体" w:hAnsi="宋体" w:cs="宋体"/>
                      <w:sz w:val="24"/>
                      <w:szCs w:val="24"/>
                    </w:rPr>
                  </w:pPr>
                  <w:r>
                    <w:rPr>
                      <w:rFonts w:hint="eastAsia" w:ascii="宋体" w:hAnsi="宋体" w:cs="宋体"/>
                      <w:sz w:val="24"/>
                      <w:szCs w:val="24"/>
                    </w:rPr>
                    <w:t>2、定期进行消防设施检查。</w:t>
                  </w:r>
                </w:p>
              </w:tc>
              <w:tc>
                <w:tcPr>
                  <w:tcW w:w="893"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hint="eastAsia" w:ascii="宋体" w:hAnsi="宋体" w:cs="宋体"/>
                      <w:sz w:val="24"/>
                      <w:szCs w:val="24"/>
                    </w:rPr>
                  </w:pPr>
                </w:p>
                <w:p>
                  <w:pPr>
                    <w:spacing w:line="240" w:lineRule="auto"/>
                    <w:rPr>
                      <w:rFonts w:hint="eastAsia" w:ascii="宋体" w:hAnsi="宋体" w:cs="宋体"/>
                      <w:sz w:val="24"/>
                      <w:szCs w:val="24"/>
                    </w:rPr>
                  </w:pPr>
                </w:p>
                <w:p>
                  <w:pPr>
                    <w:spacing w:line="240" w:lineRule="auto"/>
                    <w:ind w:firstLine="480" w:firstLineChars="200"/>
                    <w:rPr>
                      <w:rFonts w:hint="default" w:ascii="宋体" w:hAnsi="宋体"/>
                      <w:sz w:val="24"/>
                      <w:szCs w:val="24"/>
                      <w:lang w:val="en-US"/>
                    </w:rPr>
                  </w:pPr>
                  <w:r>
                    <w:rPr>
                      <w:rFonts w:hint="eastAsia" w:ascii="宋体" w:hAnsi="宋体" w:cs="宋体"/>
                      <w:sz w:val="24"/>
                      <w:szCs w:val="24"/>
                      <w:lang w:val="en-US" w:eastAsia="zh-CN"/>
                    </w:rPr>
                    <w:t>03.25</w:t>
                  </w:r>
                </w:p>
              </w:tc>
              <w:tc>
                <w:tcPr>
                  <w:tcW w:w="2088" w:type="dxa"/>
                  <w:tcBorders>
                    <w:top w:val="single" w:color="auto" w:sz="4" w:space="0"/>
                    <w:left w:val="single" w:color="auto" w:sz="4" w:space="0"/>
                    <w:bottom w:val="single" w:color="auto" w:sz="4" w:space="0"/>
                    <w:right w:val="single" w:color="auto" w:sz="4" w:space="0"/>
                  </w:tcBorders>
                  <w:noWrap w:val="0"/>
                  <w:vAlign w:val="center"/>
                </w:tcPr>
                <w:p>
                  <w:pPr>
                    <w:tabs>
                      <w:tab w:val="left" w:pos="1005"/>
                    </w:tabs>
                    <w:spacing w:line="240" w:lineRule="auto"/>
                    <w:rPr>
                      <w:rFonts w:hint="eastAsia" w:ascii="宋体" w:hAnsi="宋体" w:cs="宋体"/>
                      <w:sz w:val="24"/>
                      <w:szCs w:val="24"/>
                    </w:rPr>
                  </w:pPr>
                  <w:r>
                    <w:rPr>
                      <w:rFonts w:hint="eastAsia" w:ascii="宋体" w:hAnsi="宋体" w:cs="宋体"/>
                      <w:sz w:val="24"/>
                      <w:szCs w:val="24"/>
                    </w:rPr>
                    <w:t>灭火器有效且充足</w:t>
                  </w:r>
                </w:p>
                <w:p>
                  <w:pPr>
                    <w:spacing w:line="240" w:lineRule="auto"/>
                    <w:rPr>
                      <w:rFonts w:hint="eastAsia" w:ascii="宋体" w:hAnsi="宋体" w:cs="宋体"/>
                      <w:sz w:val="24"/>
                      <w:szCs w:val="24"/>
                    </w:rPr>
                  </w:pPr>
                  <w:r>
                    <w:rPr>
                      <w:rFonts w:hint="eastAsia" w:ascii="宋体" w:hAnsi="宋体" w:cs="宋体"/>
                      <w:sz w:val="24"/>
                      <w:szCs w:val="24"/>
                    </w:rPr>
                    <w:t>已举行应急培训和演练</w:t>
                  </w:r>
                </w:p>
              </w:tc>
              <w:tc>
                <w:tcPr>
                  <w:tcW w:w="1057"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cs="宋体"/>
                      <w:sz w:val="24"/>
                      <w:szCs w:val="24"/>
                    </w:rPr>
                  </w:pPr>
                  <w:r>
                    <w:rPr>
                      <w:rFonts w:hint="eastAsia" w:ascii="宋体" w:hAnsi="宋体" w:cs="宋体"/>
                      <w:sz w:val="24"/>
                      <w:szCs w:val="24"/>
                    </w:rPr>
                    <w:t>无</w:t>
                  </w:r>
                </w:p>
              </w:tc>
              <w:tc>
                <w:tcPr>
                  <w:tcW w:w="1057"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hint="eastAsia" w:ascii="宋体" w:hAnsi="宋体"/>
                      <w:sz w:val="24"/>
                      <w:szCs w:val="24"/>
                    </w:rPr>
                  </w:pPr>
                </w:p>
                <w:p>
                  <w:pPr>
                    <w:spacing w:line="240" w:lineRule="auto"/>
                    <w:rPr>
                      <w:rFonts w:hint="eastAsia" w:ascii="宋体" w:hAnsi="宋体"/>
                      <w:sz w:val="24"/>
                      <w:szCs w:val="24"/>
                    </w:rPr>
                  </w:pPr>
                </w:p>
                <w:p>
                  <w:pPr>
                    <w:spacing w:line="240" w:lineRule="auto"/>
                    <w:rPr>
                      <w:rFonts w:hint="eastAsia" w:ascii="宋体" w:hAnsi="宋体" w:eastAsia="宋体"/>
                      <w:sz w:val="24"/>
                      <w:szCs w:val="24"/>
                      <w:lang w:eastAsia="zh-CN"/>
                    </w:rPr>
                  </w:pPr>
                  <w:r>
                    <w:rPr>
                      <w:rFonts w:hint="eastAsia" w:ascii="宋体" w:hAnsi="宋体"/>
                      <w:sz w:val="24"/>
                      <w:szCs w:val="24"/>
                      <w:lang w:eastAsia="zh-CN"/>
                    </w:rPr>
                    <w:t>谢春华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7" w:hRule="atLeast"/>
                <w:jc w:val="center"/>
              </w:trPr>
              <w:tc>
                <w:tcPr>
                  <w:tcW w:w="424"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2</w:t>
                  </w:r>
                </w:p>
              </w:tc>
              <w:tc>
                <w:tcPr>
                  <w:tcW w:w="1264"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240" w:lineRule="auto"/>
                    <w:jc w:val="left"/>
                    <w:rPr>
                      <w:rFonts w:hint="eastAsia" w:ascii="宋体" w:hAnsi="宋体"/>
                      <w:sz w:val="24"/>
                      <w:szCs w:val="24"/>
                    </w:rPr>
                  </w:pPr>
                </w:p>
                <w:p>
                  <w:pPr>
                    <w:adjustRightInd w:val="0"/>
                    <w:snapToGrid w:val="0"/>
                    <w:spacing w:line="240" w:lineRule="auto"/>
                    <w:jc w:val="left"/>
                    <w:rPr>
                      <w:rFonts w:hint="eastAsia" w:ascii="宋体" w:hAnsi="宋体"/>
                      <w:sz w:val="24"/>
                      <w:szCs w:val="24"/>
                    </w:rPr>
                  </w:pPr>
                </w:p>
                <w:p>
                  <w:pPr>
                    <w:adjustRightInd w:val="0"/>
                    <w:snapToGrid w:val="0"/>
                    <w:spacing w:line="240" w:lineRule="auto"/>
                    <w:jc w:val="left"/>
                    <w:rPr>
                      <w:rFonts w:hint="eastAsia" w:ascii="宋体" w:hAnsi="宋体"/>
                      <w:sz w:val="24"/>
                      <w:szCs w:val="24"/>
                    </w:rPr>
                  </w:pPr>
                </w:p>
                <w:p>
                  <w:pPr>
                    <w:adjustRightInd w:val="0"/>
                    <w:snapToGrid w:val="0"/>
                    <w:spacing w:line="240" w:lineRule="auto"/>
                    <w:jc w:val="left"/>
                    <w:rPr>
                      <w:rFonts w:hint="eastAsia" w:ascii="宋体" w:hAnsi="宋体"/>
                      <w:sz w:val="24"/>
                      <w:szCs w:val="24"/>
                    </w:rPr>
                  </w:pPr>
                  <w:r>
                    <w:rPr>
                      <w:rFonts w:hint="eastAsia" w:ascii="宋体" w:hAnsi="宋体"/>
                      <w:sz w:val="24"/>
                      <w:szCs w:val="24"/>
                    </w:rPr>
                    <w:t>固废分类回收率100%</w:t>
                  </w:r>
                </w:p>
              </w:tc>
              <w:tc>
                <w:tcPr>
                  <w:tcW w:w="3053"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hint="eastAsia" w:ascii="宋体" w:hAnsi="宋体"/>
                      <w:sz w:val="24"/>
                      <w:szCs w:val="24"/>
                    </w:rPr>
                  </w:pPr>
                  <w:r>
                    <w:rPr>
                      <w:rFonts w:hint="eastAsia" w:ascii="宋体" w:hAnsi="宋体"/>
                      <w:sz w:val="24"/>
                      <w:szCs w:val="24"/>
                    </w:rPr>
                    <w:t>（1）建立并完善环境管理制度，将与责任分解落实，并对</w:t>
                  </w:r>
                  <w:r>
                    <w:rPr>
                      <w:rFonts w:hint="eastAsia" w:ascii="宋体" w:hAnsi="宋体"/>
                      <w:sz w:val="24"/>
                      <w:szCs w:val="24"/>
                      <w:lang w:eastAsia="zh-CN"/>
                    </w:rPr>
                    <w:t>目标</w:t>
                  </w:r>
                  <w:r>
                    <w:rPr>
                      <w:rFonts w:hint="eastAsia" w:ascii="宋体" w:hAnsi="宋体"/>
                      <w:sz w:val="24"/>
                      <w:szCs w:val="24"/>
                    </w:rPr>
                    <w:t>的实现情况进行监督检查。</w:t>
                  </w:r>
                </w:p>
                <w:p>
                  <w:pPr>
                    <w:spacing w:line="240" w:lineRule="auto"/>
                    <w:rPr>
                      <w:rFonts w:hint="eastAsia" w:ascii="宋体" w:hAnsi="宋体"/>
                      <w:sz w:val="24"/>
                      <w:szCs w:val="24"/>
                    </w:rPr>
                  </w:pPr>
                  <w:r>
                    <w:rPr>
                      <w:rFonts w:hint="eastAsia" w:ascii="宋体" w:hAnsi="宋体"/>
                      <w:sz w:val="24"/>
                      <w:szCs w:val="24"/>
                    </w:rPr>
                    <w:t>（2）对工作人员进行教育培训，增强员工的环保意识和技术水平。</w:t>
                  </w:r>
                </w:p>
                <w:p>
                  <w:pPr>
                    <w:spacing w:line="240" w:lineRule="auto"/>
                    <w:rPr>
                      <w:rFonts w:hint="eastAsia" w:ascii="宋体" w:hAnsi="宋体"/>
                      <w:sz w:val="24"/>
                      <w:szCs w:val="24"/>
                    </w:rPr>
                  </w:pPr>
                  <w:r>
                    <w:rPr>
                      <w:rFonts w:hint="eastAsia" w:ascii="宋体" w:hAnsi="宋体"/>
                      <w:sz w:val="24"/>
                      <w:szCs w:val="24"/>
                    </w:rPr>
                    <w:t>（3）购备垃圾箱，及时回收，分类堆放。</w:t>
                  </w:r>
                </w:p>
                <w:p>
                  <w:pPr>
                    <w:spacing w:line="240" w:lineRule="auto"/>
                    <w:rPr>
                      <w:rFonts w:hint="eastAsia" w:ascii="宋体" w:hAnsi="宋体"/>
                      <w:sz w:val="24"/>
                      <w:szCs w:val="24"/>
                    </w:rPr>
                  </w:pPr>
                  <w:r>
                    <w:rPr>
                      <w:rFonts w:hint="eastAsia" w:ascii="宋体" w:hAnsi="宋体"/>
                      <w:sz w:val="24"/>
                      <w:szCs w:val="24"/>
                    </w:rPr>
                    <w:t>（4）与销售商或厂家联系，力争使废物能再生或重新利用。</w:t>
                  </w:r>
                </w:p>
              </w:tc>
              <w:tc>
                <w:tcPr>
                  <w:tcW w:w="893" w:type="dxa"/>
                  <w:tcBorders>
                    <w:top w:val="single" w:color="auto" w:sz="4" w:space="0"/>
                    <w:left w:val="single" w:color="auto" w:sz="4" w:space="0"/>
                    <w:bottom w:val="single" w:color="auto" w:sz="4" w:space="0"/>
                    <w:right w:val="single" w:color="auto" w:sz="4" w:space="0"/>
                  </w:tcBorders>
                  <w:noWrap w:val="0"/>
                  <w:vAlign w:val="top"/>
                </w:tcPr>
                <w:p>
                  <w:pPr>
                    <w:spacing w:line="240" w:lineRule="auto"/>
                    <w:jc w:val="center"/>
                    <w:rPr>
                      <w:rFonts w:hint="eastAsia" w:ascii="宋体" w:hAnsi="宋体" w:cs="宋体"/>
                      <w:sz w:val="24"/>
                      <w:szCs w:val="24"/>
                    </w:rPr>
                  </w:pPr>
                </w:p>
                <w:p>
                  <w:pPr>
                    <w:spacing w:line="240" w:lineRule="auto"/>
                    <w:jc w:val="center"/>
                    <w:rPr>
                      <w:rFonts w:hint="eastAsia" w:ascii="宋体" w:hAnsi="宋体" w:cs="宋体"/>
                      <w:sz w:val="24"/>
                      <w:szCs w:val="24"/>
                    </w:rPr>
                  </w:pPr>
                </w:p>
                <w:p>
                  <w:pPr>
                    <w:spacing w:line="240" w:lineRule="auto"/>
                    <w:jc w:val="center"/>
                    <w:rPr>
                      <w:rFonts w:hint="eastAsia" w:ascii="宋体" w:hAnsi="宋体" w:cs="宋体"/>
                      <w:sz w:val="24"/>
                      <w:szCs w:val="24"/>
                    </w:rPr>
                  </w:pPr>
                </w:p>
                <w:p>
                  <w:pPr>
                    <w:spacing w:line="240" w:lineRule="auto"/>
                    <w:jc w:val="center"/>
                    <w:rPr>
                      <w:rFonts w:hint="eastAsia" w:ascii="宋体" w:hAnsi="宋体" w:cs="宋体"/>
                      <w:sz w:val="24"/>
                      <w:szCs w:val="24"/>
                    </w:rPr>
                  </w:pPr>
                  <w:r>
                    <w:rPr>
                      <w:rFonts w:hint="eastAsia" w:ascii="宋体" w:hAnsi="宋体" w:cs="宋体"/>
                      <w:sz w:val="24"/>
                      <w:szCs w:val="24"/>
                      <w:lang w:val="en-US" w:eastAsia="zh-CN"/>
                    </w:rPr>
                    <w:t>03.25</w:t>
                  </w:r>
                </w:p>
              </w:tc>
              <w:tc>
                <w:tcPr>
                  <w:tcW w:w="2088" w:type="dxa"/>
                  <w:tcBorders>
                    <w:top w:val="single" w:color="auto" w:sz="4" w:space="0"/>
                    <w:left w:val="single" w:color="auto" w:sz="4" w:space="0"/>
                    <w:bottom w:val="single" w:color="auto" w:sz="4" w:space="0"/>
                    <w:right w:val="single" w:color="auto" w:sz="4" w:space="0"/>
                  </w:tcBorders>
                  <w:noWrap w:val="0"/>
                  <w:vAlign w:val="center"/>
                </w:tcPr>
                <w:p>
                  <w:pPr>
                    <w:spacing w:line="240" w:lineRule="auto"/>
                    <w:rPr>
                      <w:rFonts w:hint="eastAsia" w:ascii="宋体" w:hAnsi="宋体" w:cs="宋体"/>
                      <w:sz w:val="24"/>
                      <w:szCs w:val="24"/>
                    </w:rPr>
                  </w:pPr>
                  <w:r>
                    <w:rPr>
                      <w:rFonts w:hint="eastAsia" w:ascii="宋体" w:hAnsi="宋体" w:cs="宋体"/>
                      <w:sz w:val="24"/>
                      <w:szCs w:val="24"/>
                    </w:rPr>
                    <w:t>制度相应的管理制度</w:t>
                  </w:r>
                </w:p>
                <w:p>
                  <w:pPr>
                    <w:spacing w:line="240" w:lineRule="auto"/>
                    <w:rPr>
                      <w:rFonts w:hint="eastAsia" w:ascii="宋体" w:hAnsi="宋体" w:cs="宋体"/>
                      <w:sz w:val="24"/>
                      <w:szCs w:val="24"/>
                    </w:rPr>
                  </w:pPr>
                  <w:r>
                    <w:rPr>
                      <w:rFonts w:hint="eastAsia" w:ascii="宋体" w:hAnsi="宋体" w:cs="宋体"/>
                      <w:sz w:val="24"/>
                      <w:szCs w:val="24"/>
                    </w:rPr>
                    <w:t>对人员进行培训</w:t>
                  </w:r>
                </w:p>
                <w:p>
                  <w:pPr>
                    <w:spacing w:line="240" w:lineRule="auto"/>
                    <w:rPr>
                      <w:rFonts w:hint="eastAsia" w:ascii="宋体" w:hAnsi="宋体" w:cs="宋体"/>
                      <w:sz w:val="24"/>
                      <w:szCs w:val="24"/>
                    </w:rPr>
                  </w:pPr>
                  <w:r>
                    <w:rPr>
                      <w:rFonts w:hint="eastAsia" w:ascii="宋体" w:hAnsi="宋体" w:cs="宋体"/>
                      <w:sz w:val="24"/>
                      <w:szCs w:val="24"/>
                    </w:rPr>
                    <w:t>垃圾已经分类存放</w:t>
                  </w:r>
                </w:p>
                <w:p>
                  <w:pPr>
                    <w:spacing w:line="240" w:lineRule="auto"/>
                    <w:rPr>
                      <w:rFonts w:hint="eastAsia" w:ascii="宋体" w:hAnsi="宋体" w:cs="宋体"/>
                      <w:sz w:val="24"/>
                      <w:szCs w:val="24"/>
                    </w:rPr>
                  </w:pPr>
                  <w:r>
                    <w:rPr>
                      <w:rFonts w:hint="eastAsia" w:ascii="宋体" w:hAnsi="宋体" w:cs="宋体"/>
                      <w:sz w:val="24"/>
                      <w:szCs w:val="24"/>
                    </w:rPr>
                    <w:t>能回收的已经回收</w:t>
                  </w:r>
                </w:p>
              </w:tc>
              <w:tc>
                <w:tcPr>
                  <w:tcW w:w="1057" w:type="dxa"/>
                  <w:tcBorders>
                    <w:top w:val="single" w:color="auto" w:sz="4" w:space="0"/>
                    <w:left w:val="single" w:color="auto" w:sz="4" w:space="0"/>
                    <w:bottom w:val="single" w:color="auto" w:sz="4" w:space="0"/>
                    <w:right w:val="single" w:color="auto" w:sz="4" w:space="0"/>
                  </w:tcBorders>
                  <w:noWrap w:val="0"/>
                  <w:vAlign w:val="center"/>
                </w:tcPr>
                <w:p>
                  <w:pPr>
                    <w:tabs>
                      <w:tab w:val="left" w:pos="1005"/>
                    </w:tabs>
                    <w:spacing w:line="240" w:lineRule="auto"/>
                    <w:jc w:val="center"/>
                    <w:rPr>
                      <w:rFonts w:hint="eastAsia" w:ascii="宋体" w:hAnsi="宋体" w:cs="宋体"/>
                      <w:sz w:val="24"/>
                      <w:szCs w:val="24"/>
                    </w:rPr>
                  </w:pPr>
                  <w:r>
                    <w:rPr>
                      <w:rFonts w:hint="eastAsia" w:ascii="宋体" w:hAnsi="宋体" w:cs="宋体"/>
                      <w:sz w:val="24"/>
                      <w:szCs w:val="24"/>
                    </w:rPr>
                    <w:t>无</w:t>
                  </w:r>
                </w:p>
              </w:tc>
              <w:tc>
                <w:tcPr>
                  <w:tcW w:w="1057"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hint="eastAsia" w:ascii="宋体" w:hAnsi="宋体"/>
                      <w:sz w:val="24"/>
                      <w:szCs w:val="24"/>
                    </w:rPr>
                  </w:pPr>
                </w:p>
                <w:p>
                  <w:pPr>
                    <w:spacing w:line="240" w:lineRule="auto"/>
                    <w:rPr>
                      <w:rFonts w:hint="eastAsia" w:ascii="宋体" w:hAnsi="宋体"/>
                      <w:sz w:val="24"/>
                      <w:szCs w:val="24"/>
                    </w:rPr>
                  </w:pPr>
                </w:p>
                <w:p>
                  <w:pPr>
                    <w:spacing w:line="240" w:lineRule="auto"/>
                    <w:rPr>
                      <w:rFonts w:hint="eastAsia" w:ascii="宋体" w:hAnsi="宋体"/>
                      <w:sz w:val="24"/>
                      <w:szCs w:val="24"/>
                    </w:rPr>
                  </w:pPr>
                </w:p>
                <w:p>
                  <w:pPr>
                    <w:spacing w:line="240" w:lineRule="auto"/>
                    <w:rPr>
                      <w:rFonts w:hint="eastAsia" w:ascii="宋体" w:hAnsi="宋体" w:eastAsia="宋体"/>
                      <w:sz w:val="24"/>
                      <w:szCs w:val="24"/>
                      <w:lang w:eastAsia="zh-CN"/>
                    </w:rPr>
                  </w:pPr>
                  <w:r>
                    <w:rPr>
                      <w:rFonts w:hint="eastAsia" w:ascii="宋体" w:hAnsi="宋体"/>
                      <w:sz w:val="24"/>
                      <w:szCs w:val="24"/>
                      <w:lang w:eastAsia="zh-CN"/>
                    </w:rPr>
                    <w:t>谢春华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8" w:hRule="atLeast"/>
                <w:jc w:val="center"/>
              </w:trPr>
              <w:tc>
                <w:tcPr>
                  <w:tcW w:w="424"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cs="宋体"/>
                      <w:sz w:val="24"/>
                      <w:szCs w:val="24"/>
                    </w:rPr>
                  </w:pPr>
                  <w:r>
                    <w:rPr>
                      <w:rFonts w:hint="eastAsia" w:ascii="宋体" w:hAnsi="宋体" w:cs="宋体"/>
                      <w:sz w:val="24"/>
                      <w:szCs w:val="24"/>
                    </w:rPr>
                    <w:t>3</w:t>
                  </w:r>
                </w:p>
              </w:tc>
              <w:tc>
                <w:tcPr>
                  <w:tcW w:w="1264"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240" w:lineRule="auto"/>
                    <w:jc w:val="left"/>
                    <w:rPr>
                      <w:rFonts w:hint="eastAsia" w:ascii="宋体" w:hAnsi="宋体"/>
                      <w:color w:val="auto"/>
                      <w:sz w:val="24"/>
                      <w:szCs w:val="24"/>
                      <w:lang w:eastAsia="zh-CN"/>
                    </w:rPr>
                  </w:pPr>
                </w:p>
                <w:p>
                  <w:pPr>
                    <w:adjustRightInd w:val="0"/>
                    <w:snapToGrid w:val="0"/>
                    <w:spacing w:line="240" w:lineRule="auto"/>
                    <w:jc w:val="left"/>
                    <w:rPr>
                      <w:rFonts w:hint="eastAsia" w:ascii="宋体" w:hAnsi="宋体"/>
                      <w:sz w:val="24"/>
                      <w:szCs w:val="24"/>
                    </w:rPr>
                  </w:pPr>
                  <w:r>
                    <w:rPr>
                      <w:rFonts w:hint="eastAsia" w:ascii="宋体" w:hAnsi="宋体"/>
                      <w:color w:val="auto"/>
                      <w:sz w:val="24"/>
                      <w:szCs w:val="24"/>
                      <w:lang w:eastAsia="zh-CN"/>
                    </w:rPr>
                    <w:t>触电事件为0</w:t>
                  </w:r>
                </w:p>
              </w:tc>
              <w:tc>
                <w:tcPr>
                  <w:tcW w:w="3053" w:type="dxa"/>
                  <w:tcBorders>
                    <w:top w:val="single" w:color="auto" w:sz="4" w:space="0"/>
                    <w:left w:val="single" w:color="auto" w:sz="4" w:space="0"/>
                    <w:bottom w:val="single" w:color="auto" w:sz="4" w:space="0"/>
                    <w:right w:val="single" w:color="auto" w:sz="4" w:space="0"/>
                  </w:tcBorders>
                  <w:noWrap w:val="0"/>
                  <w:vAlign w:val="top"/>
                </w:tcPr>
                <w:p>
                  <w:pPr>
                    <w:spacing w:line="240" w:lineRule="auto"/>
                    <w:jc w:val="left"/>
                    <w:rPr>
                      <w:rFonts w:hint="eastAsia"/>
                      <w:color w:val="auto"/>
                      <w:sz w:val="24"/>
                      <w:szCs w:val="24"/>
                    </w:rPr>
                  </w:pPr>
                  <w:r>
                    <w:rPr>
                      <w:rFonts w:hint="eastAsia"/>
                      <w:color w:val="auto"/>
                      <w:sz w:val="24"/>
                      <w:szCs w:val="24"/>
                      <w:lang w:val="en-US" w:eastAsia="zh-CN"/>
                    </w:rPr>
                    <w:t>1、</w:t>
                  </w:r>
                  <w:r>
                    <w:rPr>
                      <w:rFonts w:hint="eastAsia"/>
                      <w:color w:val="auto"/>
                      <w:sz w:val="24"/>
                      <w:szCs w:val="24"/>
                    </w:rPr>
                    <w:t>建立制度，禁止违章用电</w:t>
                  </w:r>
                </w:p>
                <w:p>
                  <w:pPr>
                    <w:spacing w:line="240" w:lineRule="auto"/>
                    <w:jc w:val="left"/>
                    <w:rPr>
                      <w:rFonts w:hint="eastAsia"/>
                      <w:color w:val="auto"/>
                      <w:sz w:val="24"/>
                      <w:szCs w:val="24"/>
                    </w:rPr>
                  </w:pPr>
                  <w:r>
                    <w:rPr>
                      <w:rFonts w:hint="eastAsia"/>
                      <w:color w:val="auto"/>
                      <w:sz w:val="24"/>
                      <w:szCs w:val="24"/>
                      <w:lang w:val="en-US" w:eastAsia="zh-CN"/>
                    </w:rPr>
                    <w:t>2、</w:t>
                  </w:r>
                  <w:r>
                    <w:rPr>
                      <w:rFonts w:hint="eastAsia"/>
                      <w:color w:val="auto"/>
                      <w:sz w:val="24"/>
                      <w:szCs w:val="24"/>
                    </w:rPr>
                    <w:t>定期检查电器设备，</w:t>
                  </w:r>
                  <w:r>
                    <w:rPr>
                      <w:rFonts w:hint="eastAsia"/>
                      <w:color w:val="auto"/>
                      <w:sz w:val="24"/>
                      <w:szCs w:val="24"/>
                      <w:lang w:eastAsia="zh-CN"/>
                    </w:rPr>
                    <w:t>严禁人走未断电，</w:t>
                  </w:r>
                  <w:r>
                    <w:rPr>
                      <w:rFonts w:hint="eastAsia"/>
                      <w:color w:val="auto"/>
                      <w:sz w:val="24"/>
                      <w:szCs w:val="24"/>
                    </w:rPr>
                    <w:t>消除漏电隐患</w:t>
                  </w:r>
                </w:p>
                <w:p>
                  <w:pPr>
                    <w:spacing w:line="240" w:lineRule="auto"/>
                    <w:rPr>
                      <w:rFonts w:hint="eastAsia" w:ascii="宋体" w:hAnsi="宋体"/>
                      <w:sz w:val="24"/>
                      <w:szCs w:val="24"/>
                    </w:rPr>
                  </w:pPr>
                  <w:r>
                    <w:rPr>
                      <w:rFonts w:hint="eastAsia"/>
                      <w:color w:val="auto"/>
                      <w:sz w:val="24"/>
                      <w:szCs w:val="24"/>
                      <w:lang w:val="en-US" w:eastAsia="zh-CN"/>
                    </w:rPr>
                    <w:t>3、</w:t>
                  </w:r>
                  <w:r>
                    <w:rPr>
                      <w:rFonts w:hint="eastAsia"/>
                      <w:color w:val="auto"/>
                      <w:sz w:val="24"/>
                      <w:szCs w:val="24"/>
                    </w:rPr>
                    <w:t>加强设备维护、检修时的安全保障措施</w:t>
                  </w:r>
                </w:p>
              </w:tc>
              <w:tc>
                <w:tcPr>
                  <w:tcW w:w="893" w:type="dxa"/>
                  <w:tcBorders>
                    <w:top w:val="single" w:color="auto" w:sz="4" w:space="0"/>
                    <w:left w:val="single" w:color="auto" w:sz="4" w:space="0"/>
                    <w:bottom w:val="single" w:color="auto" w:sz="4" w:space="0"/>
                    <w:right w:val="single" w:color="auto" w:sz="4" w:space="0"/>
                  </w:tcBorders>
                  <w:noWrap w:val="0"/>
                  <w:vAlign w:val="top"/>
                </w:tcPr>
                <w:p>
                  <w:pPr>
                    <w:spacing w:line="240" w:lineRule="auto"/>
                    <w:jc w:val="center"/>
                    <w:rPr>
                      <w:rFonts w:hint="eastAsia" w:ascii="宋体" w:hAnsi="宋体" w:cs="宋体"/>
                      <w:sz w:val="24"/>
                      <w:szCs w:val="24"/>
                      <w:lang w:val="en-US" w:eastAsia="zh-CN"/>
                    </w:rPr>
                  </w:pPr>
                </w:p>
                <w:p>
                  <w:pPr>
                    <w:spacing w:line="240" w:lineRule="auto"/>
                    <w:jc w:val="center"/>
                    <w:rPr>
                      <w:rFonts w:hint="eastAsia" w:ascii="宋体" w:hAnsi="宋体" w:cs="宋体"/>
                      <w:sz w:val="24"/>
                      <w:szCs w:val="24"/>
                      <w:lang w:val="en-US" w:eastAsia="zh-CN"/>
                    </w:rPr>
                  </w:pPr>
                </w:p>
                <w:p>
                  <w:pPr>
                    <w:spacing w:line="240" w:lineRule="auto"/>
                    <w:jc w:val="center"/>
                    <w:rPr>
                      <w:rFonts w:hint="eastAsia" w:ascii="宋体" w:hAnsi="宋体" w:cs="宋体"/>
                      <w:sz w:val="24"/>
                      <w:szCs w:val="24"/>
                    </w:rPr>
                  </w:pPr>
                  <w:r>
                    <w:rPr>
                      <w:rFonts w:hint="eastAsia" w:ascii="宋体" w:hAnsi="宋体" w:cs="宋体"/>
                      <w:sz w:val="24"/>
                      <w:szCs w:val="24"/>
                      <w:lang w:val="en-US" w:eastAsia="zh-CN"/>
                    </w:rPr>
                    <w:t>03.25</w:t>
                  </w:r>
                </w:p>
              </w:tc>
              <w:tc>
                <w:tcPr>
                  <w:tcW w:w="2088" w:type="dxa"/>
                  <w:tcBorders>
                    <w:top w:val="single" w:color="auto" w:sz="4" w:space="0"/>
                    <w:left w:val="single" w:color="auto" w:sz="4" w:space="0"/>
                    <w:bottom w:val="single" w:color="auto" w:sz="4" w:space="0"/>
                    <w:right w:val="single" w:color="auto" w:sz="4" w:space="0"/>
                  </w:tcBorders>
                  <w:noWrap w:val="0"/>
                  <w:vAlign w:val="center"/>
                </w:tcPr>
                <w:p>
                  <w:pPr>
                    <w:spacing w:line="240" w:lineRule="auto"/>
                    <w:rPr>
                      <w:rFonts w:hint="eastAsia" w:ascii="宋体" w:hAnsi="宋体" w:cs="宋体"/>
                      <w:color w:val="auto"/>
                      <w:sz w:val="24"/>
                      <w:szCs w:val="24"/>
                      <w:lang w:eastAsia="zh-CN"/>
                    </w:rPr>
                  </w:pPr>
                  <w:r>
                    <w:rPr>
                      <w:rFonts w:hint="eastAsia" w:ascii="宋体" w:hAnsi="宋体" w:cs="宋体"/>
                      <w:color w:val="auto"/>
                      <w:sz w:val="24"/>
                      <w:szCs w:val="24"/>
                      <w:lang w:eastAsia="zh-CN"/>
                    </w:rPr>
                    <w:t>用电意识加强</w:t>
                  </w:r>
                </w:p>
                <w:p>
                  <w:pPr>
                    <w:spacing w:line="240" w:lineRule="auto"/>
                    <w:rPr>
                      <w:rFonts w:hint="eastAsia" w:ascii="宋体" w:hAnsi="宋体" w:cs="宋体"/>
                      <w:color w:val="auto"/>
                      <w:sz w:val="24"/>
                      <w:szCs w:val="24"/>
                      <w:lang w:eastAsia="zh-CN"/>
                    </w:rPr>
                  </w:pPr>
                  <w:r>
                    <w:rPr>
                      <w:rFonts w:hint="eastAsia" w:ascii="宋体" w:hAnsi="宋体" w:cs="宋体"/>
                      <w:color w:val="auto"/>
                      <w:sz w:val="24"/>
                      <w:szCs w:val="24"/>
                      <w:lang w:eastAsia="zh-CN"/>
                    </w:rPr>
                    <w:t>对电器设备定期检查</w:t>
                  </w:r>
                </w:p>
                <w:p>
                  <w:pPr>
                    <w:spacing w:line="240" w:lineRule="auto"/>
                    <w:rPr>
                      <w:rFonts w:hint="eastAsia" w:ascii="宋体" w:hAnsi="宋体" w:cs="宋体"/>
                      <w:color w:val="auto"/>
                      <w:sz w:val="24"/>
                      <w:szCs w:val="24"/>
                      <w:lang w:eastAsia="zh-CN"/>
                    </w:rPr>
                  </w:pPr>
                  <w:r>
                    <w:rPr>
                      <w:rFonts w:hint="eastAsia" w:ascii="宋体" w:hAnsi="宋体" w:cs="宋体"/>
                      <w:color w:val="auto"/>
                      <w:sz w:val="24"/>
                      <w:szCs w:val="24"/>
                      <w:lang w:eastAsia="zh-CN"/>
                    </w:rPr>
                    <w:t>配有检修人员定期维护设备</w:t>
                  </w:r>
                </w:p>
                <w:p>
                  <w:pPr>
                    <w:spacing w:line="240" w:lineRule="auto"/>
                    <w:rPr>
                      <w:rFonts w:hint="eastAsia" w:ascii="宋体" w:hAnsi="宋体" w:cs="宋体"/>
                      <w:sz w:val="24"/>
                      <w:szCs w:val="24"/>
                    </w:rPr>
                  </w:pPr>
                </w:p>
              </w:tc>
              <w:tc>
                <w:tcPr>
                  <w:tcW w:w="1057" w:type="dxa"/>
                  <w:tcBorders>
                    <w:top w:val="single" w:color="auto" w:sz="4" w:space="0"/>
                    <w:left w:val="single" w:color="auto" w:sz="4" w:space="0"/>
                    <w:bottom w:val="single" w:color="auto" w:sz="4" w:space="0"/>
                    <w:right w:val="single" w:color="auto" w:sz="4" w:space="0"/>
                  </w:tcBorders>
                  <w:noWrap w:val="0"/>
                  <w:vAlign w:val="center"/>
                </w:tcPr>
                <w:p>
                  <w:pPr>
                    <w:tabs>
                      <w:tab w:val="left" w:pos="1005"/>
                    </w:tabs>
                    <w:spacing w:line="240" w:lineRule="auto"/>
                    <w:jc w:val="center"/>
                    <w:rPr>
                      <w:rFonts w:hint="eastAsia" w:ascii="宋体" w:hAnsi="宋体" w:cs="宋体"/>
                      <w:sz w:val="24"/>
                      <w:szCs w:val="24"/>
                    </w:rPr>
                  </w:pPr>
                  <w:r>
                    <w:rPr>
                      <w:rFonts w:hint="eastAsia" w:ascii="宋体" w:hAnsi="宋体" w:cs="宋体"/>
                      <w:sz w:val="24"/>
                      <w:szCs w:val="24"/>
                    </w:rPr>
                    <w:t>无</w:t>
                  </w:r>
                </w:p>
              </w:tc>
              <w:tc>
                <w:tcPr>
                  <w:tcW w:w="1057" w:type="dxa"/>
                  <w:tcBorders>
                    <w:top w:val="single" w:color="auto" w:sz="4" w:space="0"/>
                    <w:left w:val="single" w:color="auto" w:sz="4" w:space="0"/>
                    <w:bottom w:val="single" w:color="auto" w:sz="4" w:space="0"/>
                    <w:right w:val="single" w:color="auto" w:sz="4" w:space="0"/>
                  </w:tcBorders>
                  <w:noWrap w:val="0"/>
                  <w:vAlign w:val="top"/>
                </w:tcPr>
                <w:p>
                  <w:pPr>
                    <w:spacing w:line="240" w:lineRule="auto"/>
                    <w:rPr>
                      <w:rFonts w:hint="eastAsia" w:ascii="宋体" w:hAnsi="宋体"/>
                      <w:sz w:val="24"/>
                      <w:szCs w:val="24"/>
                    </w:rPr>
                  </w:pPr>
                </w:p>
                <w:p>
                  <w:pPr>
                    <w:spacing w:line="240" w:lineRule="auto"/>
                    <w:rPr>
                      <w:rFonts w:hint="eastAsia" w:ascii="宋体" w:hAnsi="宋体" w:eastAsia="宋体"/>
                      <w:sz w:val="24"/>
                      <w:szCs w:val="24"/>
                      <w:lang w:eastAsia="zh-CN"/>
                    </w:rPr>
                  </w:pPr>
                  <w:r>
                    <w:rPr>
                      <w:rFonts w:hint="eastAsia" w:ascii="宋体" w:hAnsi="宋体"/>
                      <w:sz w:val="24"/>
                      <w:szCs w:val="24"/>
                      <w:lang w:eastAsia="zh-CN"/>
                    </w:rPr>
                    <w:t>谢春华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jc w:val="center"/>
              </w:trPr>
              <w:tc>
                <w:tcPr>
                  <w:tcW w:w="9836" w:type="dxa"/>
                  <w:gridSpan w:val="7"/>
                  <w:tcBorders>
                    <w:top w:val="single" w:color="auto" w:sz="4" w:space="0"/>
                    <w:left w:val="single" w:color="auto" w:sz="4" w:space="0"/>
                    <w:bottom w:val="single" w:color="auto" w:sz="4" w:space="0"/>
                    <w:right w:val="single" w:color="auto" w:sz="4" w:space="0"/>
                  </w:tcBorders>
                  <w:noWrap w:val="0"/>
                  <w:vAlign w:val="center"/>
                </w:tcPr>
                <w:p>
                  <w:pPr>
                    <w:tabs>
                      <w:tab w:val="left" w:pos="1005"/>
                    </w:tabs>
                    <w:spacing w:line="240" w:lineRule="auto"/>
                    <w:jc w:val="center"/>
                    <w:rPr>
                      <w:rFonts w:hint="eastAsia" w:ascii="宋体" w:hAnsi="宋体" w:cs="宋体"/>
                      <w:sz w:val="24"/>
                      <w:szCs w:val="24"/>
                    </w:rPr>
                  </w:pPr>
                  <w:r>
                    <w:rPr>
                      <w:rFonts w:hint="eastAsia" w:ascii="宋体" w:hAnsi="宋体" w:cs="宋体"/>
                      <w:sz w:val="24"/>
                      <w:szCs w:val="24"/>
                    </w:rPr>
                    <w:t>合格</w:t>
                  </w:r>
                </w:p>
              </w:tc>
            </w:tr>
          </w:tbl>
          <w:p>
            <w:pPr>
              <w:pStyle w:val="2"/>
              <w:bidi w:val="0"/>
              <w:spacing w:line="240" w:lineRule="auto"/>
              <w:rPr>
                <w:rFonts w:hint="default"/>
                <w:sz w:val="24"/>
                <w:szCs w:val="24"/>
                <w:lang w:val="en-US" w:eastAsia="zh-CN"/>
              </w:rPr>
            </w:pPr>
          </w:p>
          <w:p>
            <w:pPr>
              <w:pStyle w:val="2"/>
              <w:spacing w:line="240" w:lineRule="auto"/>
              <w:rPr>
                <w:rFonts w:hint="default"/>
                <w:sz w:val="24"/>
                <w:szCs w:val="24"/>
                <w:lang w:val="en-US" w:eastAsia="zh-CN"/>
              </w:rPr>
            </w:pPr>
            <w:r>
              <w:rPr>
                <w:rFonts w:hint="eastAsia"/>
                <w:sz w:val="24"/>
                <w:szCs w:val="24"/>
                <w:lang w:val="en-US" w:eastAsia="zh-CN"/>
              </w:rPr>
              <w:t>——基本符合</w:t>
            </w:r>
          </w:p>
        </w:tc>
        <w:tc>
          <w:tcPr>
            <w:tcW w:w="1585" w:type="dxa"/>
          </w:tcPr>
          <w:p>
            <w:pPr>
              <w:spacing w:line="240" w:lineRule="auto"/>
              <w:rPr>
                <w:rFonts w:hint="eastAsia" w:eastAsia="宋体"/>
                <w:sz w:val="24"/>
                <w:szCs w:val="24"/>
                <w:lang w:val="en-US" w:eastAsia="zh-CN"/>
              </w:rPr>
            </w:pPr>
            <w:r>
              <w:rPr>
                <w:rFonts w:hint="eastAsia"/>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240" w:lineRule="auto"/>
              <w:rPr>
                <w:rFonts w:hint="default"/>
                <w:sz w:val="24"/>
                <w:szCs w:val="24"/>
                <w:lang w:val="en-US"/>
              </w:rPr>
            </w:pPr>
            <w:r>
              <w:rPr>
                <w:rFonts w:hint="eastAsia"/>
                <w:color w:val="000000" w:themeColor="text1"/>
                <w:sz w:val="24"/>
                <w:szCs w:val="24"/>
                <w:lang w:val="en-US" w:eastAsia="zh-CN"/>
              </w:rPr>
              <w:t>环境因素识别、危险源辨识及措施</w:t>
            </w:r>
          </w:p>
        </w:tc>
        <w:tc>
          <w:tcPr>
            <w:tcW w:w="960" w:type="dxa"/>
          </w:tcPr>
          <w:p>
            <w:pPr>
              <w:spacing w:line="240" w:lineRule="auto"/>
              <w:rPr>
                <w:rFonts w:hint="default" w:eastAsia="宋体"/>
                <w:sz w:val="24"/>
                <w:szCs w:val="24"/>
                <w:lang w:val="en-US" w:eastAsia="zh-CN"/>
              </w:rPr>
            </w:pPr>
            <w:r>
              <w:rPr>
                <w:rFonts w:hint="eastAsia"/>
                <w:sz w:val="24"/>
                <w:szCs w:val="24"/>
                <w:lang w:val="en-US" w:eastAsia="zh-CN"/>
              </w:rPr>
              <w:t>ES6.1.2/6.1.4</w:t>
            </w:r>
          </w:p>
        </w:tc>
        <w:tc>
          <w:tcPr>
            <w:tcW w:w="10004" w:type="dxa"/>
          </w:tcPr>
          <w:p>
            <w:pPr>
              <w:spacing w:line="240" w:lineRule="auto"/>
              <w:rPr>
                <w:rFonts w:hint="eastAsia"/>
                <w:sz w:val="24"/>
                <w:szCs w:val="24"/>
                <w:lang w:eastAsia="zh-CN"/>
              </w:rPr>
            </w:pPr>
            <w:r>
              <w:rPr>
                <w:rFonts w:hint="eastAsia"/>
                <w:sz w:val="24"/>
                <w:szCs w:val="24"/>
                <w:lang w:val="en-US" w:eastAsia="zh-CN"/>
              </w:rPr>
              <w:t>文件：</w:t>
            </w:r>
            <w:r>
              <w:rPr>
                <w:rFonts w:hint="eastAsia"/>
                <w:sz w:val="24"/>
                <w:szCs w:val="24"/>
              </w:rPr>
              <w:t>环境因素的识别与评价控制程序</w:t>
            </w:r>
            <w:r>
              <w:rPr>
                <w:rFonts w:hint="eastAsia"/>
                <w:sz w:val="24"/>
                <w:szCs w:val="24"/>
                <w:lang w:eastAsia="zh-CN"/>
              </w:rPr>
              <w:t>；</w:t>
            </w:r>
            <w:r>
              <w:rPr>
                <w:rFonts w:hint="eastAsia"/>
                <w:sz w:val="24"/>
                <w:szCs w:val="24"/>
              </w:rPr>
              <w:t>危险源辨别和风险评价控制程序</w:t>
            </w:r>
            <w:r>
              <w:rPr>
                <w:rFonts w:hint="eastAsia"/>
                <w:sz w:val="24"/>
                <w:szCs w:val="24"/>
                <w:lang w:eastAsia="zh-CN"/>
              </w:rPr>
              <w:t>；</w:t>
            </w:r>
          </w:p>
          <w:p>
            <w:pPr>
              <w:pStyle w:val="2"/>
              <w:spacing w:line="240" w:lineRule="auto"/>
              <w:rPr>
                <w:rFonts w:hint="default"/>
                <w:sz w:val="24"/>
                <w:szCs w:val="24"/>
                <w:lang w:val="en-US" w:eastAsia="zh-CN"/>
              </w:rPr>
            </w:pPr>
            <w:r>
              <w:rPr>
                <w:rFonts w:hint="eastAsia"/>
                <w:sz w:val="24"/>
                <w:szCs w:val="24"/>
                <w:lang w:val="en-US" w:eastAsia="zh-CN"/>
              </w:rPr>
              <w:t>---环境因素</w:t>
            </w:r>
          </w:p>
          <w:p>
            <w:pPr>
              <w:pStyle w:val="2"/>
              <w:spacing w:line="240" w:lineRule="auto"/>
              <w:rPr>
                <w:rFonts w:hint="eastAsia" w:ascii="宋体" w:hAnsi="宋体"/>
                <w:color w:val="auto"/>
                <w:sz w:val="24"/>
                <w:szCs w:val="24"/>
                <w:highlight w:val="none"/>
                <w:lang w:val="en-US" w:eastAsia="zh-CN"/>
              </w:rPr>
            </w:pPr>
            <w:r>
              <w:rPr>
                <w:rFonts w:hint="eastAsia"/>
                <w:sz w:val="24"/>
                <w:szCs w:val="24"/>
                <w:lang w:val="en-US" w:eastAsia="zh-CN"/>
              </w:rPr>
              <w:t>查：</w:t>
            </w:r>
            <w:r>
              <w:rPr>
                <w:rFonts w:hint="eastAsia" w:ascii="宋体" w:hAnsi="宋体"/>
                <w:color w:val="auto"/>
                <w:sz w:val="24"/>
                <w:szCs w:val="24"/>
                <w:highlight w:val="none"/>
              </w:rPr>
              <w:t>环境因素识别评价表（综合部）</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2022.1.8.；按活动过程识别环境因素</w:t>
            </w:r>
            <w:r>
              <w:rPr>
                <w:rFonts w:hint="eastAsia" w:ascii="宋体" w:hAnsi="宋体"/>
                <w:color w:val="auto"/>
                <w:sz w:val="24"/>
                <w:szCs w:val="24"/>
                <w:highlight w:val="none"/>
              </w:rPr>
              <w:t xml:space="preserve"> </w:t>
            </w:r>
            <w:r>
              <w:rPr>
                <w:rFonts w:hint="eastAsia" w:ascii="宋体" w:hAnsi="宋体"/>
                <w:color w:val="auto"/>
                <w:sz w:val="24"/>
                <w:szCs w:val="24"/>
                <w:highlight w:val="none"/>
                <w:lang w:val="en-US" w:eastAsia="zh-CN"/>
              </w:rPr>
              <w:t>17项；有控制方式。</w:t>
            </w:r>
          </w:p>
          <w:p>
            <w:pPr>
              <w:pStyle w:val="2"/>
              <w:spacing w:line="240" w:lineRule="auto"/>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查：重要环境因素登记表；2022.1.8.；确定的重要环境因素：</w:t>
            </w:r>
            <w:r>
              <w:rPr>
                <w:rFonts w:hint="eastAsia" w:ascii="宋体" w:hAnsi="宋体"/>
                <w:sz w:val="24"/>
                <w:szCs w:val="24"/>
                <w:lang w:eastAsia="zh-CN"/>
              </w:rPr>
              <w:t>固体</w:t>
            </w:r>
            <w:r>
              <w:rPr>
                <w:rFonts w:hint="eastAsia" w:ascii="宋体" w:hAnsi="宋体"/>
                <w:sz w:val="24"/>
                <w:szCs w:val="24"/>
              </w:rPr>
              <w:t>废弃物</w:t>
            </w:r>
            <w:r>
              <w:rPr>
                <w:rFonts w:hint="eastAsia" w:ascii="宋体" w:hAnsi="宋体"/>
                <w:sz w:val="24"/>
                <w:szCs w:val="24"/>
                <w:lang w:eastAsia="zh-CN"/>
              </w:rPr>
              <w:t>，</w:t>
            </w:r>
            <w:r>
              <w:rPr>
                <w:rFonts w:hint="eastAsia" w:ascii="宋体" w:hAnsi="宋体"/>
                <w:sz w:val="24"/>
                <w:szCs w:val="24"/>
              </w:rPr>
              <w:t>火灾发生</w:t>
            </w:r>
            <w:r>
              <w:rPr>
                <w:rFonts w:hint="eastAsia" w:ascii="宋体" w:hAnsi="宋体"/>
                <w:sz w:val="24"/>
                <w:szCs w:val="24"/>
                <w:lang w:eastAsia="zh-CN"/>
              </w:rPr>
              <w:t>，</w:t>
            </w:r>
            <w:r>
              <w:rPr>
                <w:rFonts w:hint="eastAsia" w:ascii="宋体" w:hAnsi="宋体" w:eastAsia="宋体"/>
                <w:sz w:val="24"/>
                <w:szCs w:val="24"/>
                <w:lang w:eastAsia="zh-CN"/>
              </w:rPr>
              <w:t>疫情期间防护用品（口罩）污染环境；</w:t>
            </w:r>
            <w:r>
              <w:rPr>
                <w:rFonts w:hint="eastAsia" w:ascii="宋体" w:hAnsi="宋体"/>
                <w:color w:val="auto"/>
                <w:sz w:val="24"/>
                <w:szCs w:val="24"/>
                <w:highlight w:val="none"/>
                <w:lang w:val="en-US" w:eastAsia="zh-CN"/>
              </w:rPr>
              <w:t>有控制方式。</w:t>
            </w:r>
          </w:p>
          <w:p>
            <w:pPr>
              <w:pStyle w:val="2"/>
              <w:spacing w:line="240" w:lineRule="auto"/>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---危险源</w:t>
            </w:r>
          </w:p>
          <w:p>
            <w:pPr>
              <w:pStyle w:val="2"/>
              <w:spacing w:line="240" w:lineRule="auto"/>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查：危险源辨识及风险评价表---综合部，2022.1.8.；按活动设施，LED评价方式识别危险源21项，制订了相应的控制措施。</w:t>
            </w:r>
          </w:p>
          <w:p>
            <w:pPr>
              <w:pStyle w:val="2"/>
              <w:spacing w:line="240" w:lineRule="auto"/>
              <w:rPr>
                <w:rFonts w:hint="eastAsia" w:ascii="仿宋_GB2312" w:hAnsi="仿宋_GB2312" w:eastAsia="仿宋_GB2312" w:cs="仿宋_GB2312"/>
                <w:b/>
                <w:sz w:val="24"/>
                <w:szCs w:val="24"/>
                <w:lang w:val="en-US" w:eastAsia="zh-CN"/>
              </w:rPr>
            </w:pPr>
            <w:r>
              <w:rPr>
                <w:rFonts w:hint="eastAsia" w:ascii="宋体" w:hAnsi="宋体"/>
                <w:color w:val="auto"/>
                <w:sz w:val="24"/>
                <w:szCs w:val="24"/>
                <w:highlight w:val="none"/>
                <w:lang w:val="en-US" w:eastAsia="zh-CN"/>
              </w:rPr>
              <w:t>查：不可接受风险登记表；识别的不可接受风险：</w:t>
            </w:r>
            <w:r>
              <w:rPr>
                <w:rFonts w:hint="eastAsia" w:ascii="仿宋_GB2312" w:eastAsia="仿宋_GB2312"/>
                <w:sz w:val="24"/>
                <w:szCs w:val="24"/>
              </w:rPr>
              <w:t>潜在火灾</w:t>
            </w:r>
            <w:r>
              <w:rPr>
                <w:rFonts w:hint="eastAsia" w:ascii="仿宋_GB2312" w:eastAsia="仿宋_GB2312"/>
                <w:sz w:val="24"/>
                <w:szCs w:val="24"/>
                <w:lang w:eastAsia="zh-CN"/>
              </w:rPr>
              <w:t>、</w:t>
            </w:r>
            <w:r>
              <w:rPr>
                <w:rFonts w:hint="eastAsia" w:ascii="仿宋_GB2312" w:eastAsia="仿宋_GB2312"/>
                <w:sz w:val="24"/>
                <w:szCs w:val="24"/>
              </w:rPr>
              <w:t>触电</w:t>
            </w:r>
            <w:r>
              <w:rPr>
                <w:rFonts w:hint="eastAsia" w:ascii="仿宋_GB2312" w:eastAsia="仿宋_GB2312"/>
                <w:sz w:val="24"/>
                <w:szCs w:val="24"/>
                <w:lang w:eastAsia="zh-CN"/>
              </w:rPr>
              <w:t>、</w:t>
            </w:r>
            <w:r>
              <w:rPr>
                <w:rFonts w:hint="eastAsia" w:ascii="仿宋_GB2312" w:eastAsia="仿宋_GB2312"/>
                <w:sz w:val="24"/>
                <w:szCs w:val="24"/>
              </w:rPr>
              <w:t xml:space="preserve"> 机械伤害</w:t>
            </w:r>
            <w:r>
              <w:rPr>
                <w:rFonts w:hint="eastAsia" w:ascii="仿宋_GB2312" w:eastAsia="仿宋_GB2312"/>
                <w:sz w:val="24"/>
                <w:szCs w:val="24"/>
              </w:rPr>
              <w:tab/>
            </w:r>
            <w:r>
              <w:rPr>
                <w:rFonts w:hint="eastAsia" w:ascii="仿宋_GB2312" w:eastAsia="仿宋_GB2312"/>
                <w:sz w:val="24"/>
                <w:szCs w:val="24"/>
                <w:lang w:eastAsia="zh-CN"/>
              </w:rPr>
              <w:t>、</w:t>
            </w:r>
            <w:r>
              <w:rPr>
                <w:rFonts w:hint="eastAsia" w:ascii="仿宋_GB2312" w:eastAsia="仿宋_GB2312"/>
                <w:sz w:val="24"/>
                <w:szCs w:val="24"/>
              </w:rPr>
              <w:t>高处坠落、落物伤人</w:t>
            </w:r>
            <w:r>
              <w:rPr>
                <w:rFonts w:hint="eastAsia" w:ascii="仿宋_GB2312" w:eastAsia="仿宋_GB2312"/>
                <w:sz w:val="24"/>
                <w:szCs w:val="24"/>
                <w:lang w:eastAsia="zh-CN"/>
              </w:rPr>
              <w:t>、</w:t>
            </w:r>
            <w:r>
              <w:rPr>
                <w:rFonts w:hint="eastAsia" w:ascii="仿宋_GB2312" w:eastAsia="仿宋_GB2312"/>
                <w:sz w:val="24"/>
                <w:szCs w:val="24"/>
              </w:rPr>
              <w:t>新冠疫情导致的人身伤害</w:t>
            </w:r>
            <w:r>
              <w:rPr>
                <w:rFonts w:hint="eastAsia" w:ascii="仿宋_GB2312" w:eastAsia="仿宋_GB2312"/>
                <w:sz w:val="24"/>
                <w:szCs w:val="24"/>
                <w:lang w:eastAsia="zh-CN"/>
              </w:rPr>
              <w:t>；</w:t>
            </w:r>
            <w:r>
              <w:rPr>
                <w:rFonts w:hint="eastAsia" w:ascii="仿宋_GB2312" w:hAnsi="仿宋_GB2312" w:eastAsia="仿宋_GB2312" w:cs="仿宋_GB2312"/>
                <w:b/>
                <w:sz w:val="24"/>
                <w:szCs w:val="24"/>
              </w:rPr>
              <w:t>控制方式</w:t>
            </w:r>
            <w:r>
              <w:rPr>
                <w:rFonts w:hint="eastAsia" w:ascii="仿宋_GB2312" w:hAnsi="仿宋_GB2312" w:eastAsia="仿宋_GB2312" w:cs="仿宋_GB2312"/>
                <w:b/>
                <w:sz w:val="24"/>
                <w:szCs w:val="24"/>
                <w:lang w:eastAsia="zh-CN"/>
              </w:rPr>
              <w:t>：目标控制、管理方案、运行控制、应急预案</w:t>
            </w:r>
            <w:r>
              <w:rPr>
                <w:rFonts w:hint="eastAsia" w:ascii="仿宋_GB2312" w:hAnsi="仿宋_GB2312" w:eastAsia="仿宋_GB2312" w:cs="仿宋_GB2312"/>
                <w:b/>
                <w:sz w:val="24"/>
                <w:szCs w:val="24"/>
                <w:lang w:val="en-US" w:eastAsia="zh-CN"/>
              </w:rPr>
              <w:t>等。</w:t>
            </w:r>
          </w:p>
          <w:p>
            <w:pPr>
              <w:pStyle w:val="2"/>
              <w:spacing w:line="240" w:lineRule="auto"/>
              <w:rPr>
                <w:rFonts w:hint="default"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——基本符合</w:t>
            </w:r>
          </w:p>
        </w:tc>
        <w:tc>
          <w:tcPr>
            <w:tcW w:w="1585" w:type="dxa"/>
          </w:tcPr>
          <w:p>
            <w:pPr>
              <w:spacing w:line="240" w:lineRule="auto"/>
              <w:rPr>
                <w:rFonts w:hint="eastAsia" w:eastAsia="宋体"/>
                <w:sz w:val="24"/>
                <w:szCs w:val="24"/>
                <w:lang w:val="en-US" w:eastAsia="zh-CN"/>
              </w:rPr>
            </w:pPr>
            <w:r>
              <w:rPr>
                <w:rFonts w:hint="eastAsia"/>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240" w:lineRule="auto"/>
              <w:rPr>
                <w:rFonts w:hint="default"/>
                <w:color w:val="000000" w:themeColor="text1"/>
                <w:sz w:val="24"/>
                <w:szCs w:val="24"/>
                <w:lang w:val="en-US" w:eastAsia="zh-CN"/>
              </w:rPr>
            </w:pPr>
            <w:r>
              <w:rPr>
                <w:rFonts w:hint="eastAsia"/>
                <w:color w:val="000000" w:themeColor="text1"/>
                <w:sz w:val="24"/>
                <w:szCs w:val="24"/>
                <w:lang w:val="en-US" w:eastAsia="zh-CN"/>
              </w:rPr>
              <w:t>合规义务及合规性评价</w:t>
            </w:r>
          </w:p>
        </w:tc>
        <w:tc>
          <w:tcPr>
            <w:tcW w:w="960" w:type="dxa"/>
          </w:tcPr>
          <w:p>
            <w:pPr>
              <w:spacing w:line="240" w:lineRule="auto"/>
              <w:rPr>
                <w:rFonts w:hint="default"/>
                <w:sz w:val="24"/>
                <w:szCs w:val="24"/>
                <w:lang w:val="en-US" w:eastAsia="zh-CN"/>
              </w:rPr>
            </w:pPr>
            <w:r>
              <w:rPr>
                <w:rFonts w:hint="eastAsia"/>
                <w:sz w:val="24"/>
                <w:szCs w:val="24"/>
                <w:lang w:val="en-US" w:eastAsia="zh-CN"/>
              </w:rPr>
              <w:t>ES6.1.3/9.1.2</w:t>
            </w:r>
          </w:p>
        </w:tc>
        <w:tc>
          <w:tcPr>
            <w:tcW w:w="10004" w:type="dxa"/>
          </w:tcPr>
          <w:p>
            <w:pPr>
              <w:pStyle w:val="2"/>
              <w:spacing w:line="240" w:lineRule="auto"/>
              <w:rPr>
                <w:rFonts w:hint="eastAsia" w:ascii="宋体" w:hAnsi="宋体"/>
                <w:color w:val="auto"/>
                <w:sz w:val="24"/>
                <w:szCs w:val="24"/>
                <w:highlight w:val="none"/>
                <w:lang w:eastAsia="zh-CN"/>
              </w:rPr>
            </w:pPr>
            <w:r>
              <w:rPr>
                <w:rFonts w:hint="eastAsia" w:ascii="仿宋_GB2312" w:hAnsi="仿宋_GB2312" w:eastAsia="仿宋_GB2312" w:cs="仿宋_GB2312"/>
                <w:b/>
                <w:sz w:val="24"/>
                <w:szCs w:val="24"/>
                <w:lang w:val="en-US" w:eastAsia="zh-CN"/>
              </w:rPr>
              <w:t>文件：</w:t>
            </w:r>
            <w:r>
              <w:rPr>
                <w:rFonts w:hint="eastAsia" w:ascii="宋体" w:hAnsi="宋体"/>
                <w:color w:val="auto"/>
                <w:sz w:val="24"/>
                <w:szCs w:val="24"/>
                <w:highlight w:val="none"/>
              </w:rPr>
              <w:t>法律法规和其他要求获取、识别控制程序</w:t>
            </w:r>
            <w:r>
              <w:rPr>
                <w:rFonts w:hint="eastAsia" w:ascii="宋体" w:hAnsi="宋体"/>
                <w:color w:val="auto"/>
                <w:sz w:val="24"/>
                <w:szCs w:val="24"/>
                <w:highlight w:val="none"/>
                <w:lang w:eastAsia="zh-CN"/>
              </w:rPr>
              <w:t>，</w:t>
            </w:r>
            <w:r>
              <w:rPr>
                <w:rFonts w:hint="eastAsia" w:ascii="宋体" w:hAnsi="宋体"/>
                <w:color w:val="auto"/>
                <w:sz w:val="24"/>
                <w:szCs w:val="24"/>
                <w:highlight w:val="none"/>
              </w:rPr>
              <w:t>合规性评价控制程序</w:t>
            </w:r>
            <w:r>
              <w:rPr>
                <w:rFonts w:hint="eastAsia" w:ascii="宋体" w:hAnsi="宋体"/>
                <w:color w:val="auto"/>
                <w:sz w:val="24"/>
                <w:szCs w:val="24"/>
                <w:highlight w:val="none"/>
                <w:lang w:eastAsia="zh-CN"/>
              </w:rPr>
              <w:t>。</w:t>
            </w:r>
          </w:p>
          <w:p>
            <w:pPr>
              <w:pStyle w:val="2"/>
              <w:spacing w:line="240" w:lineRule="auto"/>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查：法律法规及其它需求清单；更新时间：2022.1.8.，收集QES法规合计112项；抽查主要的法规：</w:t>
            </w:r>
          </w:p>
          <w:p>
            <w:pPr>
              <w:pStyle w:val="2"/>
              <w:spacing w:line="240" w:lineRule="auto"/>
              <w:rPr>
                <w:rFonts w:hint="eastAsia" w:ascii="宋体" w:hAnsi="宋体"/>
                <w:color w:val="auto"/>
                <w:sz w:val="24"/>
                <w:szCs w:val="24"/>
                <w:highlight w:val="none"/>
                <w:lang w:val="en-US" w:eastAsia="zh-CN"/>
              </w:rPr>
            </w:pPr>
            <w:r>
              <w:rPr>
                <w:rFonts w:hint="default" w:ascii="宋体" w:hAnsi="宋体"/>
                <w:color w:val="auto"/>
                <w:sz w:val="24"/>
                <w:szCs w:val="24"/>
                <w:highlight w:val="none"/>
                <w:lang w:val="en-US" w:eastAsia="zh-CN"/>
              </w:rPr>
              <w:t>江苏省物业管理条例</w:t>
            </w:r>
            <w:r>
              <w:rPr>
                <w:rFonts w:hint="eastAsia" w:ascii="宋体" w:hAnsi="宋体"/>
                <w:color w:val="auto"/>
                <w:sz w:val="24"/>
                <w:szCs w:val="24"/>
                <w:highlight w:val="none"/>
                <w:lang w:val="en-US" w:eastAsia="zh-CN"/>
              </w:rPr>
              <w:t>；DB32/T 538-2002 江苏省住宅物业管理服务标准；突发公共卫生事件应急条例；消防监督检查规定；南京市生活垃圾管理条例；江苏省固体废物污染环境防治条例；城市绿化条例等。</w:t>
            </w:r>
          </w:p>
          <w:p>
            <w:pPr>
              <w:pStyle w:val="2"/>
              <w:spacing w:line="240" w:lineRule="auto"/>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查：合规性评价记录及合规性评价报告：</w:t>
            </w:r>
          </w:p>
          <w:p>
            <w:pPr>
              <w:pStyle w:val="2"/>
              <w:spacing w:line="240" w:lineRule="auto"/>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于2022.3.11.进行了合规性评价，提供有合规性评价记录，对收集的法律法规及其它需求清单进行了适用条款的识别与符合性评价，结果均为符合。</w:t>
            </w:r>
          </w:p>
          <w:p>
            <w:pPr>
              <w:pStyle w:val="2"/>
              <w:spacing w:line="240" w:lineRule="auto"/>
              <w:rPr>
                <w:rStyle w:val="15"/>
                <w:rFonts w:hint="eastAsia" w:ascii="ˎ̥" w:hAnsi="ˎ̥"/>
                <w:b/>
                <w:color w:val="333333"/>
                <w:sz w:val="24"/>
                <w:szCs w:val="24"/>
                <w:lang w:eastAsia="zh-CN"/>
              </w:rPr>
            </w:pPr>
            <w:r>
              <w:rPr>
                <w:rFonts w:hint="eastAsia" w:ascii="宋体" w:hAnsi="宋体"/>
                <w:color w:val="auto"/>
                <w:sz w:val="24"/>
                <w:szCs w:val="24"/>
                <w:highlight w:val="none"/>
                <w:lang w:val="en-US" w:eastAsia="zh-CN"/>
              </w:rPr>
              <w:t>核查</w:t>
            </w:r>
            <w:r>
              <w:rPr>
                <w:rStyle w:val="15"/>
                <w:rFonts w:ascii="ˎ̥" w:hAnsi="ˎ̥"/>
                <w:b/>
                <w:color w:val="333333"/>
                <w:sz w:val="24"/>
                <w:szCs w:val="24"/>
              </w:rPr>
              <w:t>合规性评价结论</w:t>
            </w:r>
            <w:r>
              <w:rPr>
                <w:rStyle w:val="15"/>
                <w:rFonts w:hint="eastAsia" w:ascii="ˎ̥" w:hAnsi="ˎ̥"/>
                <w:b/>
                <w:color w:val="333333"/>
                <w:sz w:val="24"/>
                <w:szCs w:val="24"/>
                <w:lang w:eastAsia="zh-CN"/>
              </w:rPr>
              <w:t>：</w:t>
            </w:r>
          </w:p>
          <w:p>
            <w:pPr>
              <w:spacing w:line="240" w:lineRule="auto"/>
              <w:ind w:firstLine="480" w:firstLineChars="200"/>
              <w:rPr>
                <w:rStyle w:val="15"/>
                <w:rFonts w:hint="eastAsia" w:ascii="ˎ̥" w:hAnsi="ˎ̥"/>
                <w:color w:val="333333"/>
                <w:sz w:val="24"/>
                <w:szCs w:val="24"/>
              </w:rPr>
            </w:pPr>
            <w:r>
              <w:rPr>
                <w:rFonts w:hint="eastAsia"/>
                <w:sz w:val="24"/>
                <w:szCs w:val="24"/>
              </w:rPr>
              <w:t>公司环境、职业健康安全管理体系策划有效，运行正常；</w:t>
            </w:r>
            <w:r>
              <w:rPr>
                <w:rStyle w:val="15"/>
                <w:rFonts w:ascii="ˎ̥" w:hAnsi="ˎ̥"/>
                <w:color w:val="333333"/>
                <w:sz w:val="24"/>
                <w:szCs w:val="24"/>
              </w:rPr>
              <w:t>各部门都能够有效遵循</w:t>
            </w:r>
            <w:r>
              <w:rPr>
                <w:rStyle w:val="15"/>
                <w:rFonts w:hint="eastAsia" w:ascii="ˎ̥" w:hAnsi="ˎ̥"/>
                <w:color w:val="333333"/>
                <w:sz w:val="24"/>
                <w:szCs w:val="24"/>
              </w:rPr>
              <w:t>环境</w:t>
            </w:r>
            <w:r>
              <w:rPr>
                <w:rStyle w:val="15"/>
                <w:rFonts w:ascii="ˎ̥" w:hAnsi="ˎ̥"/>
                <w:color w:val="333333"/>
                <w:sz w:val="24"/>
                <w:szCs w:val="24"/>
              </w:rPr>
              <w:t>法律法规，未发生过环境扰民事件，未有单位和个人投拆，无环境污染事件发生，</w:t>
            </w:r>
            <w:r>
              <w:rPr>
                <w:rStyle w:val="15"/>
                <w:rFonts w:hint="eastAsia" w:ascii="ˎ̥" w:hAnsi="ˎ̥"/>
                <w:color w:val="333333"/>
                <w:sz w:val="24"/>
                <w:szCs w:val="24"/>
              </w:rPr>
              <w:t>公司</w:t>
            </w:r>
            <w:r>
              <w:rPr>
                <w:rStyle w:val="15"/>
                <w:rFonts w:ascii="ˎ̥" w:hAnsi="ˎ̥"/>
                <w:color w:val="333333"/>
                <w:sz w:val="24"/>
                <w:szCs w:val="24"/>
              </w:rPr>
              <w:t>的环境行为基本符合环境法律法规和环境要求</w:t>
            </w:r>
            <w:r>
              <w:rPr>
                <w:rStyle w:val="15"/>
                <w:rFonts w:hint="eastAsia" w:ascii="ˎ̥" w:hAnsi="ˎ̥"/>
                <w:color w:val="333333"/>
                <w:sz w:val="24"/>
                <w:szCs w:val="24"/>
              </w:rPr>
              <w:t>；</w:t>
            </w:r>
            <w:r>
              <w:rPr>
                <w:rFonts w:hint="eastAsia"/>
                <w:sz w:val="24"/>
                <w:szCs w:val="24"/>
              </w:rPr>
              <w:t>各部门、项目能够有效遵循职业健康安全法律法规，无职业健康安全事件发生。</w:t>
            </w:r>
            <w:r>
              <w:rPr>
                <w:rStyle w:val="15"/>
                <w:rFonts w:ascii="ˎ̥" w:hAnsi="ˎ̥"/>
                <w:color w:val="333333"/>
                <w:sz w:val="24"/>
                <w:szCs w:val="24"/>
              </w:rPr>
              <w:t>对在合规性证据收集过程中发现的不符合，责任部门能够及时分析原因，制定和实施纠正即纠正措施，对环保</w:t>
            </w:r>
            <w:r>
              <w:rPr>
                <w:rStyle w:val="15"/>
                <w:rFonts w:hint="eastAsia" w:ascii="ˎ̥" w:hAnsi="ˎ̥"/>
                <w:color w:val="333333"/>
                <w:sz w:val="24"/>
                <w:szCs w:val="24"/>
              </w:rPr>
              <w:t>、职业健康安全</w:t>
            </w:r>
            <w:r>
              <w:rPr>
                <w:rStyle w:val="15"/>
                <w:rFonts w:ascii="ˎ̥" w:hAnsi="ˎ̥"/>
                <w:color w:val="333333"/>
                <w:sz w:val="24"/>
                <w:szCs w:val="24"/>
              </w:rPr>
              <w:t>意识和环境</w:t>
            </w:r>
            <w:r>
              <w:rPr>
                <w:rStyle w:val="15"/>
                <w:rFonts w:hint="eastAsia" w:ascii="ˎ̥" w:hAnsi="ˎ̥"/>
                <w:color w:val="333333"/>
                <w:sz w:val="24"/>
                <w:szCs w:val="24"/>
              </w:rPr>
              <w:t>、职业健康安全</w:t>
            </w:r>
            <w:r>
              <w:rPr>
                <w:rStyle w:val="15"/>
                <w:rFonts w:ascii="ˎ̥" w:hAnsi="ˎ̥"/>
                <w:color w:val="333333"/>
                <w:sz w:val="24"/>
                <w:szCs w:val="24"/>
              </w:rPr>
              <w:t>管理水平的提高起到了明显的促进作用。</w:t>
            </w:r>
            <w:r>
              <w:rPr>
                <w:sz w:val="24"/>
                <w:szCs w:val="24"/>
              </w:rPr>
              <w:br w:type="textWrapping"/>
            </w:r>
            <w:r>
              <w:rPr>
                <w:rFonts w:hint="eastAsia"/>
                <w:sz w:val="24"/>
                <w:szCs w:val="24"/>
              </w:rPr>
              <w:t xml:space="preserve">    </w:t>
            </w:r>
            <w:r>
              <w:rPr>
                <w:rStyle w:val="15"/>
                <w:rFonts w:ascii="ˎ̥" w:hAnsi="ˎ̥"/>
                <w:color w:val="333333"/>
                <w:sz w:val="24"/>
                <w:szCs w:val="24"/>
              </w:rPr>
              <w:t>通过合规性评价分析，在</w:t>
            </w:r>
            <w:r>
              <w:rPr>
                <w:rStyle w:val="15"/>
                <w:rFonts w:hint="eastAsia" w:ascii="ˎ̥" w:hAnsi="ˎ̥"/>
                <w:color w:val="333333"/>
                <w:sz w:val="24"/>
                <w:szCs w:val="24"/>
              </w:rPr>
              <w:t>以后</w:t>
            </w:r>
            <w:r>
              <w:rPr>
                <w:rStyle w:val="15"/>
                <w:rFonts w:ascii="ˎ̥" w:hAnsi="ˎ̥"/>
                <w:color w:val="333333"/>
                <w:sz w:val="24"/>
                <w:szCs w:val="24"/>
              </w:rPr>
              <w:t>的工作中，将进一步改进工作中存在薄弱环节，以持续改进环境</w:t>
            </w:r>
            <w:r>
              <w:rPr>
                <w:rStyle w:val="15"/>
                <w:rFonts w:hint="eastAsia" w:ascii="ˎ̥" w:hAnsi="ˎ̥"/>
                <w:color w:val="333333"/>
                <w:sz w:val="24"/>
                <w:szCs w:val="24"/>
              </w:rPr>
              <w:t>、职业健康安全</w:t>
            </w:r>
            <w:r>
              <w:rPr>
                <w:rStyle w:val="15"/>
                <w:rFonts w:ascii="ˎ̥" w:hAnsi="ˎ̥"/>
                <w:color w:val="333333"/>
                <w:sz w:val="24"/>
                <w:szCs w:val="24"/>
              </w:rPr>
              <w:t>管理绩效。</w:t>
            </w:r>
          </w:p>
          <w:p>
            <w:pPr>
              <w:pStyle w:val="2"/>
              <w:spacing w:line="240" w:lineRule="auto"/>
              <w:rPr>
                <w:rStyle w:val="15"/>
                <w:rFonts w:hint="eastAsia" w:ascii="ˎ̥" w:hAnsi="ˎ̥"/>
                <w:b/>
                <w:color w:val="333333"/>
                <w:sz w:val="24"/>
                <w:szCs w:val="24"/>
                <w:lang w:val="en-US" w:eastAsia="zh-CN"/>
              </w:rPr>
            </w:pPr>
          </w:p>
          <w:p>
            <w:pPr>
              <w:pStyle w:val="2"/>
              <w:spacing w:line="240" w:lineRule="auto"/>
              <w:rPr>
                <w:rStyle w:val="15"/>
                <w:rFonts w:hint="default" w:ascii="ˎ̥" w:hAnsi="ˎ̥"/>
                <w:b/>
                <w:color w:val="333333"/>
                <w:sz w:val="24"/>
                <w:szCs w:val="24"/>
                <w:lang w:val="en-US" w:eastAsia="zh-CN"/>
              </w:rPr>
            </w:pPr>
            <w:r>
              <w:rPr>
                <w:rStyle w:val="15"/>
                <w:rFonts w:hint="eastAsia" w:ascii="ˎ̥" w:hAnsi="ˎ̥"/>
                <w:b/>
                <w:color w:val="333333"/>
                <w:sz w:val="24"/>
                <w:szCs w:val="24"/>
                <w:lang w:val="en-US" w:eastAsia="zh-CN"/>
              </w:rPr>
              <w:t>——基本符合</w:t>
            </w:r>
          </w:p>
        </w:tc>
        <w:tc>
          <w:tcPr>
            <w:tcW w:w="1585" w:type="dxa"/>
          </w:tcPr>
          <w:p>
            <w:pPr>
              <w:spacing w:line="240" w:lineRule="auto"/>
              <w:rPr>
                <w:rFonts w:hint="eastAsia" w:eastAsia="宋体"/>
                <w:sz w:val="24"/>
                <w:szCs w:val="24"/>
                <w:lang w:val="en-US" w:eastAsia="zh-CN"/>
              </w:rPr>
            </w:pPr>
            <w:r>
              <w:rPr>
                <w:rFonts w:hint="eastAsia"/>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240" w:lineRule="auto"/>
              <w:rPr>
                <w:rFonts w:hint="default"/>
                <w:color w:val="000000" w:themeColor="text1"/>
                <w:sz w:val="24"/>
                <w:szCs w:val="24"/>
                <w:lang w:val="en-US" w:eastAsia="zh-CN"/>
              </w:rPr>
            </w:pPr>
            <w:r>
              <w:rPr>
                <w:rFonts w:hint="eastAsia"/>
                <w:color w:val="000000" w:themeColor="text1"/>
                <w:sz w:val="24"/>
                <w:szCs w:val="24"/>
                <w:lang w:val="en-US" w:eastAsia="zh-CN"/>
              </w:rPr>
              <w:t>能力</w:t>
            </w:r>
          </w:p>
        </w:tc>
        <w:tc>
          <w:tcPr>
            <w:tcW w:w="960" w:type="dxa"/>
          </w:tcPr>
          <w:p>
            <w:pPr>
              <w:spacing w:line="240" w:lineRule="auto"/>
              <w:rPr>
                <w:rFonts w:hint="default"/>
                <w:sz w:val="24"/>
                <w:szCs w:val="24"/>
                <w:lang w:val="en-US" w:eastAsia="zh-CN"/>
              </w:rPr>
            </w:pPr>
            <w:r>
              <w:rPr>
                <w:rFonts w:hint="eastAsia"/>
                <w:sz w:val="24"/>
                <w:szCs w:val="24"/>
                <w:lang w:val="en-US" w:eastAsia="zh-CN"/>
              </w:rPr>
              <w:t>QES7.2</w:t>
            </w:r>
          </w:p>
        </w:tc>
        <w:tc>
          <w:tcPr>
            <w:tcW w:w="10004" w:type="dxa"/>
          </w:tcPr>
          <w:p>
            <w:pPr>
              <w:pStyle w:val="2"/>
              <w:spacing w:line="240" w:lineRule="auto"/>
              <w:rPr>
                <w:rFonts w:hint="eastAsia"/>
                <w:sz w:val="24"/>
                <w:szCs w:val="24"/>
                <w:lang w:val="en-US" w:eastAsia="zh-CN"/>
              </w:rPr>
            </w:pPr>
            <w:r>
              <w:rPr>
                <w:rFonts w:hint="eastAsia"/>
                <w:sz w:val="24"/>
                <w:szCs w:val="24"/>
                <w:lang w:val="en-US" w:eastAsia="zh-CN"/>
              </w:rPr>
              <w:t>策划：人力资源控制程序。</w:t>
            </w:r>
          </w:p>
          <w:p>
            <w:pPr>
              <w:pStyle w:val="2"/>
              <w:spacing w:line="240" w:lineRule="auto"/>
              <w:rPr>
                <w:rFonts w:hint="eastAsia"/>
                <w:sz w:val="24"/>
                <w:szCs w:val="24"/>
                <w:lang w:val="en-US" w:eastAsia="zh-CN"/>
              </w:rPr>
            </w:pPr>
            <w:r>
              <w:rPr>
                <w:rFonts w:hint="eastAsia"/>
                <w:sz w:val="24"/>
                <w:szCs w:val="24"/>
                <w:lang w:val="en-US" w:eastAsia="zh-CN"/>
              </w:rPr>
              <w:t>查：岗位能力确认表，2022.1.8.；考核内容：业务知识、管理能力、责任意识；抽谢春华、</w:t>
            </w:r>
            <w:r>
              <w:rPr>
                <w:rFonts w:hint="eastAsia"/>
                <w:sz w:val="24"/>
                <w:szCs w:val="24"/>
                <w:lang w:eastAsia="zh-CN"/>
              </w:rPr>
              <w:t>蒋向明、胡华中</w:t>
            </w:r>
            <w:r>
              <w:rPr>
                <w:rFonts w:hint="eastAsia"/>
                <w:sz w:val="24"/>
                <w:szCs w:val="24"/>
                <w:lang w:val="en-US" w:eastAsia="zh-CN"/>
              </w:rPr>
              <w:t>的考核结论均为能够胜任该岗位。</w:t>
            </w:r>
          </w:p>
          <w:p>
            <w:pPr>
              <w:pStyle w:val="2"/>
              <w:spacing w:line="240" w:lineRule="auto"/>
              <w:rPr>
                <w:rFonts w:hint="eastAsia"/>
                <w:sz w:val="24"/>
                <w:szCs w:val="24"/>
                <w:lang w:val="en-US" w:eastAsia="zh-CN"/>
              </w:rPr>
            </w:pPr>
            <w:r>
              <w:rPr>
                <w:rFonts w:hint="eastAsia"/>
                <w:sz w:val="24"/>
                <w:szCs w:val="24"/>
                <w:lang w:val="en-US" w:eastAsia="zh-CN"/>
              </w:rPr>
              <w:t>查年度培训计划： 批准：祖斌  2022.01.08；包括</w:t>
            </w:r>
            <w:r>
              <w:rPr>
                <w:rFonts w:hint="eastAsia"/>
                <w:sz w:val="24"/>
                <w:szCs w:val="24"/>
              </w:rPr>
              <w:t>质量/环境/职业健康安全管理体系标准知识</w:t>
            </w:r>
            <w:r>
              <w:rPr>
                <w:rFonts w:hint="eastAsia"/>
                <w:sz w:val="24"/>
                <w:szCs w:val="24"/>
                <w:lang w:eastAsia="zh-CN"/>
              </w:rPr>
              <w:t>；</w:t>
            </w:r>
            <w:r>
              <w:rPr>
                <w:rFonts w:hint="eastAsia"/>
                <w:sz w:val="24"/>
                <w:szCs w:val="24"/>
              </w:rPr>
              <w:t>管理体系文件讲解</w:t>
            </w:r>
            <w:r>
              <w:rPr>
                <w:rFonts w:hint="eastAsia"/>
                <w:sz w:val="24"/>
                <w:szCs w:val="24"/>
                <w:lang w:eastAsia="zh-CN"/>
              </w:rPr>
              <w:t>；</w:t>
            </w:r>
            <w:r>
              <w:rPr>
                <w:rFonts w:hint="eastAsia"/>
                <w:sz w:val="24"/>
                <w:szCs w:val="24"/>
              </w:rPr>
              <w:t>环境因素识别方法</w:t>
            </w:r>
            <w:r>
              <w:rPr>
                <w:rFonts w:hint="eastAsia"/>
                <w:sz w:val="24"/>
                <w:szCs w:val="24"/>
                <w:lang w:val="en-US" w:eastAsia="zh-CN"/>
              </w:rPr>
              <w:t>等共10项培训内容。</w:t>
            </w:r>
          </w:p>
          <w:p>
            <w:pPr>
              <w:pStyle w:val="2"/>
              <w:spacing w:line="240" w:lineRule="auto"/>
              <w:rPr>
                <w:rFonts w:hint="eastAsia"/>
                <w:sz w:val="24"/>
                <w:szCs w:val="24"/>
                <w:lang w:val="en-US" w:eastAsia="zh-CN"/>
              </w:rPr>
            </w:pPr>
            <w:r>
              <w:rPr>
                <w:rFonts w:hint="eastAsia"/>
                <w:sz w:val="24"/>
                <w:szCs w:val="24"/>
                <w:lang w:val="en-US" w:eastAsia="zh-CN"/>
              </w:rPr>
              <w:t>跟踪核查培训实施记录：</w:t>
            </w:r>
          </w:p>
          <w:p>
            <w:pPr>
              <w:pStyle w:val="2"/>
              <w:spacing w:line="240" w:lineRule="auto"/>
              <w:rPr>
                <w:rFonts w:hint="eastAsia"/>
                <w:sz w:val="24"/>
                <w:szCs w:val="24"/>
                <w:lang w:eastAsia="zh-CN"/>
              </w:rPr>
            </w:pPr>
            <w:r>
              <w:rPr>
                <w:rFonts w:hint="eastAsia"/>
                <w:sz w:val="24"/>
                <w:szCs w:val="24"/>
                <w:lang w:val="en-US" w:eastAsia="zh-CN"/>
              </w:rPr>
              <w:t>1、2022.1.22.；</w:t>
            </w:r>
            <w:r>
              <w:rPr>
                <w:rFonts w:hint="eastAsia"/>
                <w:sz w:val="24"/>
                <w:szCs w:val="24"/>
              </w:rPr>
              <w:t>质量/环境/职业健康安全管理体系标准知识</w:t>
            </w:r>
            <w:r>
              <w:rPr>
                <w:rFonts w:hint="eastAsia"/>
                <w:sz w:val="24"/>
                <w:szCs w:val="24"/>
                <w:lang w:eastAsia="zh-CN"/>
              </w:rPr>
              <w:t>；</w:t>
            </w:r>
            <w:r>
              <w:rPr>
                <w:rFonts w:hint="eastAsia"/>
                <w:sz w:val="24"/>
                <w:szCs w:val="24"/>
                <w:lang w:val="en-US" w:eastAsia="zh-CN"/>
              </w:rPr>
              <w:t>参训人：</w:t>
            </w:r>
            <w:r>
              <w:rPr>
                <w:rFonts w:hint="eastAsia"/>
                <w:sz w:val="24"/>
                <w:szCs w:val="24"/>
                <w:lang w:eastAsia="zh-CN"/>
              </w:rPr>
              <w:t>祖斌、胡华中、谢春华、蒋向明；</w:t>
            </w:r>
          </w:p>
          <w:p>
            <w:pPr>
              <w:spacing w:line="240" w:lineRule="auto"/>
              <w:rPr>
                <w:rFonts w:hint="eastAsia"/>
                <w:sz w:val="24"/>
                <w:szCs w:val="24"/>
                <w:lang w:eastAsia="zh-CN"/>
              </w:rPr>
            </w:pPr>
            <w:r>
              <w:rPr>
                <w:rFonts w:hint="eastAsia"/>
                <w:sz w:val="24"/>
                <w:szCs w:val="24"/>
                <w:lang w:val="en-US" w:eastAsia="zh-CN"/>
              </w:rPr>
              <w:t>2、2022.4.25.；</w:t>
            </w:r>
            <w:r>
              <w:rPr>
                <w:rFonts w:hint="eastAsia"/>
                <w:sz w:val="24"/>
                <w:szCs w:val="24"/>
              </w:rPr>
              <w:t>内部审核方法</w:t>
            </w:r>
            <w:r>
              <w:rPr>
                <w:rFonts w:hint="eastAsia"/>
                <w:sz w:val="24"/>
                <w:szCs w:val="24"/>
                <w:lang w:eastAsia="zh-CN"/>
              </w:rPr>
              <w:t>；</w:t>
            </w:r>
            <w:r>
              <w:rPr>
                <w:rFonts w:hint="eastAsia"/>
                <w:sz w:val="24"/>
                <w:szCs w:val="24"/>
                <w:lang w:val="en-US" w:eastAsia="zh-CN"/>
              </w:rPr>
              <w:t>参训人：</w:t>
            </w:r>
            <w:r>
              <w:rPr>
                <w:rFonts w:hint="eastAsia"/>
                <w:sz w:val="24"/>
                <w:szCs w:val="24"/>
                <w:lang w:eastAsia="zh-CN"/>
              </w:rPr>
              <w:t>胡华中、谢春华；</w:t>
            </w:r>
          </w:p>
          <w:p>
            <w:pPr>
              <w:spacing w:line="240" w:lineRule="auto"/>
              <w:rPr>
                <w:rFonts w:hint="eastAsia"/>
                <w:sz w:val="24"/>
                <w:szCs w:val="24"/>
                <w:lang w:val="en-US" w:eastAsia="zh-CN"/>
              </w:rPr>
            </w:pPr>
            <w:r>
              <w:rPr>
                <w:rFonts w:hint="eastAsia"/>
                <w:sz w:val="24"/>
                <w:szCs w:val="24"/>
                <w:lang w:val="en-US" w:eastAsia="zh-CN"/>
              </w:rPr>
              <w:t>3、2022.4.28.；</w:t>
            </w:r>
            <w:r>
              <w:rPr>
                <w:rFonts w:hint="eastAsia"/>
                <w:sz w:val="24"/>
                <w:szCs w:val="24"/>
              </w:rPr>
              <w:t>环境/职业健康安全法律法规</w:t>
            </w:r>
            <w:r>
              <w:rPr>
                <w:rFonts w:hint="eastAsia"/>
                <w:sz w:val="24"/>
                <w:szCs w:val="24"/>
                <w:lang w:eastAsia="zh-CN"/>
              </w:rPr>
              <w:t>；</w:t>
            </w:r>
            <w:r>
              <w:rPr>
                <w:rFonts w:hint="eastAsia"/>
                <w:sz w:val="24"/>
                <w:szCs w:val="24"/>
                <w:lang w:val="en-US" w:eastAsia="zh-CN"/>
              </w:rPr>
              <w:t>参训人：</w:t>
            </w:r>
            <w:r>
              <w:rPr>
                <w:rFonts w:hint="eastAsia"/>
                <w:sz w:val="24"/>
                <w:szCs w:val="24"/>
                <w:lang w:eastAsia="zh-CN"/>
              </w:rPr>
              <w:t>谢春华、蒋向明</w:t>
            </w:r>
          </w:p>
          <w:p>
            <w:pPr>
              <w:pStyle w:val="4"/>
              <w:spacing w:line="240" w:lineRule="auto"/>
              <w:ind w:left="0" w:leftChars="0" w:firstLine="0" w:firstLineChars="0"/>
              <w:rPr>
                <w:rFonts w:hint="eastAsia"/>
                <w:sz w:val="24"/>
                <w:szCs w:val="24"/>
                <w:lang w:val="en-US" w:eastAsia="zh-CN"/>
              </w:rPr>
            </w:pPr>
            <w:r>
              <w:rPr>
                <w:rFonts w:hint="eastAsia"/>
                <w:sz w:val="24"/>
                <w:szCs w:val="24"/>
                <w:lang w:val="en-US" w:eastAsia="zh-CN"/>
              </w:rPr>
              <w:t>——以上培训均有效果评价。</w:t>
            </w:r>
          </w:p>
          <w:p>
            <w:pPr>
              <w:spacing w:line="240" w:lineRule="auto"/>
              <w:rPr>
                <w:rFonts w:hint="eastAsia"/>
                <w:sz w:val="24"/>
                <w:szCs w:val="24"/>
                <w:lang w:val="en-US" w:eastAsia="zh-CN"/>
              </w:rPr>
            </w:pPr>
          </w:p>
          <w:p>
            <w:pPr>
              <w:spacing w:line="240" w:lineRule="auto"/>
              <w:rPr>
                <w:rFonts w:hint="default"/>
                <w:sz w:val="24"/>
                <w:szCs w:val="24"/>
                <w:lang w:val="en-US" w:eastAsia="zh-CN"/>
              </w:rPr>
            </w:pPr>
            <w:r>
              <w:rPr>
                <w:rFonts w:hint="eastAsia" w:ascii="宋体" w:hAnsi="宋体"/>
                <w:sz w:val="24"/>
                <w:szCs w:val="24"/>
                <w:lang w:val="en-US" w:eastAsia="zh-CN"/>
              </w:rPr>
              <w:t>——基本符合</w:t>
            </w:r>
          </w:p>
        </w:tc>
        <w:tc>
          <w:tcPr>
            <w:tcW w:w="1585" w:type="dxa"/>
          </w:tcPr>
          <w:p>
            <w:pPr>
              <w:spacing w:line="240" w:lineRule="auto"/>
              <w:rPr>
                <w:rFonts w:hint="eastAsia" w:eastAsia="宋体"/>
                <w:sz w:val="24"/>
                <w:szCs w:val="24"/>
                <w:lang w:val="en-US" w:eastAsia="zh-CN"/>
              </w:rPr>
            </w:pPr>
            <w:r>
              <w:rPr>
                <w:rFonts w:hint="eastAsia"/>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240" w:lineRule="auto"/>
              <w:rPr>
                <w:rFonts w:hint="default"/>
                <w:color w:val="000000" w:themeColor="text1"/>
                <w:sz w:val="24"/>
                <w:szCs w:val="24"/>
                <w:lang w:val="en-US" w:eastAsia="zh-CN"/>
              </w:rPr>
            </w:pPr>
            <w:r>
              <w:rPr>
                <w:rFonts w:hint="eastAsia"/>
                <w:color w:val="000000" w:themeColor="text1"/>
                <w:sz w:val="24"/>
                <w:szCs w:val="24"/>
                <w:lang w:val="en-US" w:eastAsia="zh-CN"/>
              </w:rPr>
              <w:t>采购控制</w:t>
            </w:r>
          </w:p>
        </w:tc>
        <w:tc>
          <w:tcPr>
            <w:tcW w:w="960" w:type="dxa"/>
          </w:tcPr>
          <w:p>
            <w:pPr>
              <w:spacing w:line="240" w:lineRule="auto"/>
              <w:rPr>
                <w:rFonts w:hint="default"/>
                <w:sz w:val="24"/>
                <w:szCs w:val="24"/>
                <w:lang w:val="en-US" w:eastAsia="zh-CN"/>
              </w:rPr>
            </w:pPr>
            <w:r>
              <w:rPr>
                <w:rFonts w:hint="eastAsia"/>
                <w:sz w:val="24"/>
                <w:szCs w:val="24"/>
                <w:lang w:val="en-US" w:eastAsia="zh-CN"/>
              </w:rPr>
              <w:t>Q8.4</w:t>
            </w:r>
          </w:p>
        </w:tc>
        <w:tc>
          <w:tcPr>
            <w:tcW w:w="10004" w:type="dxa"/>
          </w:tcPr>
          <w:p>
            <w:pPr>
              <w:spacing w:line="240" w:lineRule="auto"/>
              <w:rPr>
                <w:rFonts w:hint="eastAsia"/>
                <w:sz w:val="24"/>
                <w:szCs w:val="24"/>
                <w:lang w:eastAsia="zh-CN"/>
              </w:rPr>
            </w:pPr>
            <w:r>
              <w:rPr>
                <w:rFonts w:hint="eastAsia"/>
                <w:sz w:val="24"/>
                <w:szCs w:val="24"/>
                <w:lang w:val="en-US" w:eastAsia="zh-CN"/>
              </w:rPr>
              <w:t>策划文件：</w:t>
            </w:r>
            <w:r>
              <w:rPr>
                <w:rFonts w:hint="eastAsia"/>
                <w:sz w:val="24"/>
                <w:szCs w:val="24"/>
              </w:rPr>
              <w:t>采购控制程序</w:t>
            </w:r>
            <w:r>
              <w:rPr>
                <w:rFonts w:hint="eastAsia"/>
                <w:sz w:val="24"/>
                <w:szCs w:val="24"/>
                <w:lang w:eastAsia="zh-CN"/>
              </w:rPr>
              <w:t>。</w:t>
            </w:r>
          </w:p>
          <w:p>
            <w:pPr>
              <w:pStyle w:val="4"/>
              <w:numPr>
                <w:ilvl w:val="0"/>
                <w:numId w:val="2"/>
              </w:numPr>
              <w:spacing w:line="240" w:lineRule="auto"/>
              <w:ind w:left="0" w:leftChars="0" w:firstLine="0" w:firstLineChars="0"/>
              <w:rPr>
                <w:rFonts w:hint="eastAsia"/>
                <w:sz w:val="24"/>
                <w:szCs w:val="24"/>
                <w:lang w:val="en-US" w:eastAsia="zh-CN"/>
              </w:rPr>
            </w:pPr>
            <w:r>
              <w:rPr>
                <w:rFonts w:hint="eastAsia"/>
                <w:sz w:val="24"/>
                <w:szCs w:val="24"/>
                <w:lang w:val="en-US" w:eastAsia="zh-CN"/>
              </w:rPr>
              <w:t>采购的产品：办公用品、工作服、扫把等。</w:t>
            </w:r>
          </w:p>
          <w:p>
            <w:pPr>
              <w:numPr>
                <w:ilvl w:val="0"/>
                <w:numId w:val="2"/>
              </w:numPr>
              <w:spacing w:line="240" w:lineRule="auto"/>
              <w:rPr>
                <w:rFonts w:hint="default"/>
                <w:sz w:val="24"/>
                <w:szCs w:val="24"/>
                <w:lang w:val="en-US" w:eastAsia="zh-CN"/>
              </w:rPr>
            </w:pPr>
            <w:r>
              <w:rPr>
                <w:rFonts w:hint="default"/>
                <w:sz w:val="24"/>
                <w:szCs w:val="24"/>
                <w:lang w:val="en-US" w:eastAsia="zh-CN"/>
              </w:rPr>
              <w:t>合格供方名录</w:t>
            </w:r>
            <w:r>
              <w:rPr>
                <w:rFonts w:hint="eastAsia"/>
                <w:sz w:val="24"/>
                <w:szCs w:val="24"/>
                <w:lang w:val="en-US" w:eastAsia="zh-CN"/>
              </w:rPr>
              <w:t>：合格供方一家为高淳区悦翔办公用品经营部；核查其供方评价记录，如下：</w:t>
            </w:r>
          </w:p>
          <w:p>
            <w:pPr>
              <w:pStyle w:val="4"/>
              <w:spacing w:line="240" w:lineRule="auto"/>
              <w:ind w:left="0" w:leftChars="0" w:firstLine="0" w:firstLineChars="0"/>
              <w:rPr>
                <w:rFonts w:hint="default"/>
                <w:sz w:val="24"/>
                <w:szCs w:val="24"/>
                <w:lang w:val="en-US" w:eastAsia="zh-CN"/>
              </w:rPr>
            </w:pPr>
            <w:r>
              <w:rPr>
                <w:rFonts w:hint="default"/>
                <w:sz w:val="24"/>
                <w:szCs w:val="24"/>
                <w:lang w:val="en-US" w:eastAsia="zh-CN"/>
              </w:rPr>
              <w:t>供方名称</w:t>
            </w:r>
            <w:r>
              <w:rPr>
                <w:rFonts w:hint="default"/>
                <w:sz w:val="24"/>
                <w:szCs w:val="24"/>
                <w:lang w:val="en-US" w:eastAsia="zh-CN"/>
              </w:rPr>
              <w:tab/>
            </w:r>
            <w:r>
              <w:rPr>
                <w:rFonts w:hint="default"/>
                <w:sz w:val="24"/>
                <w:szCs w:val="24"/>
                <w:lang w:val="en-US" w:eastAsia="zh-CN"/>
              </w:rPr>
              <w:t>高淳区悦翔办公用品经营部</w:t>
            </w:r>
          </w:p>
          <w:p>
            <w:pPr>
              <w:pStyle w:val="4"/>
              <w:spacing w:line="240" w:lineRule="auto"/>
              <w:ind w:left="0" w:leftChars="0" w:firstLine="0" w:firstLineChars="0"/>
              <w:rPr>
                <w:rFonts w:hint="default"/>
                <w:sz w:val="24"/>
                <w:szCs w:val="24"/>
                <w:lang w:val="en-US" w:eastAsia="zh-CN"/>
              </w:rPr>
            </w:pPr>
            <w:r>
              <w:rPr>
                <w:rFonts w:hint="default"/>
                <w:sz w:val="24"/>
                <w:szCs w:val="24"/>
                <w:lang w:val="en-US" w:eastAsia="zh-CN"/>
              </w:rPr>
              <w:t>供货内容</w:t>
            </w:r>
            <w:r>
              <w:rPr>
                <w:rFonts w:hint="default"/>
                <w:sz w:val="24"/>
                <w:szCs w:val="24"/>
                <w:lang w:val="en-US" w:eastAsia="zh-CN"/>
              </w:rPr>
              <w:tab/>
            </w:r>
            <w:r>
              <w:rPr>
                <w:rFonts w:hint="default"/>
                <w:sz w:val="24"/>
                <w:szCs w:val="24"/>
                <w:lang w:val="en-US" w:eastAsia="zh-CN"/>
              </w:rPr>
              <w:t>工作服、办公用品、扫把</w:t>
            </w:r>
          </w:p>
          <w:p>
            <w:pPr>
              <w:pStyle w:val="4"/>
              <w:spacing w:line="240" w:lineRule="auto"/>
              <w:ind w:left="0" w:leftChars="0" w:firstLine="0" w:firstLineChars="0"/>
              <w:rPr>
                <w:rFonts w:hint="default"/>
                <w:sz w:val="24"/>
                <w:szCs w:val="24"/>
                <w:lang w:val="en-US" w:eastAsia="zh-CN"/>
              </w:rPr>
            </w:pPr>
            <w:r>
              <w:rPr>
                <w:rFonts w:hint="default"/>
                <w:sz w:val="24"/>
                <w:szCs w:val="24"/>
                <w:lang w:val="en-US" w:eastAsia="zh-CN"/>
              </w:rPr>
              <w:t>对供方的评价和再评价内容：</w:t>
            </w:r>
          </w:p>
          <w:p>
            <w:pPr>
              <w:pStyle w:val="4"/>
              <w:spacing w:line="240" w:lineRule="auto"/>
              <w:ind w:left="0" w:leftChars="0" w:firstLine="0" w:firstLineChars="0"/>
              <w:rPr>
                <w:rFonts w:hint="default"/>
                <w:sz w:val="24"/>
                <w:szCs w:val="24"/>
                <w:lang w:val="en-US" w:eastAsia="zh-CN"/>
              </w:rPr>
            </w:pPr>
            <w:r>
              <w:rPr>
                <w:rFonts w:hint="default"/>
                <w:sz w:val="24"/>
                <w:szCs w:val="24"/>
                <w:lang w:val="en-US" w:eastAsia="zh-CN"/>
              </w:rPr>
              <w:t>供方背景材料（附后页）</w:t>
            </w:r>
          </w:p>
          <w:p>
            <w:pPr>
              <w:pStyle w:val="4"/>
              <w:spacing w:line="240" w:lineRule="auto"/>
              <w:ind w:left="0" w:leftChars="0" w:firstLine="0" w:firstLineChars="0"/>
              <w:rPr>
                <w:rFonts w:hint="default"/>
                <w:sz w:val="24"/>
                <w:szCs w:val="24"/>
                <w:lang w:val="en-US" w:eastAsia="zh-CN"/>
              </w:rPr>
            </w:pPr>
            <w:r>
              <w:rPr>
                <w:rFonts w:hint="default"/>
                <w:sz w:val="24"/>
                <w:szCs w:val="24"/>
                <w:lang w:val="en-US" w:eastAsia="zh-CN"/>
              </w:rPr>
              <w:t xml:space="preserve">☑ 营业执照复印件      </w:t>
            </w:r>
          </w:p>
          <w:p>
            <w:pPr>
              <w:pStyle w:val="4"/>
              <w:spacing w:line="240" w:lineRule="auto"/>
              <w:ind w:left="0" w:leftChars="0" w:firstLine="0" w:firstLineChars="0"/>
              <w:rPr>
                <w:rFonts w:hint="default"/>
                <w:sz w:val="24"/>
                <w:szCs w:val="24"/>
                <w:lang w:val="en-US" w:eastAsia="zh-CN"/>
              </w:rPr>
            </w:pPr>
            <w:r>
              <w:rPr>
                <w:rFonts w:hint="default"/>
                <w:sz w:val="24"/>
                <w:szCs w:val="24"/>
                <w:lang w:val="en-US" w:eastAsia="zh-CN"/>
              </w:rPr>
              <w:t>供方产品质量情况</w:t>
            </w:r>
          </w:p>
          <w:p>
            <w:pPr>
              <w:pStyle w:val="4"/>
              <w:spacing w:line="240" w:lineRule="auto"/>
              <w:ind w:left="0" w:leftChars="0" w:firstLine="0" w:firstLineChars="0"/>
              <w:rPr>
                <w:rFonts w:hint="default"/>
                <w:sz w:val="24"/>
                <w:szCs w:val="24"/>
                <w:lang w:val="en-US" w:eastAsia="zh-CN"/>
              </w:rPr>
            </w:pPr>
            <w:r>
              <w:rPr>
                <w:rFonts w:hint="default"/>
                <w:sz w:val="24"/>
                <w:szCs w:val="24"/>
                <w:lang w:val="en-US" w:eastAsia="zh-CN"/>
              </w:rPr>
              <w:t xml:space="preserve">☑ 老供方／年度重新评价，产品质量符合要求          </w:t>
            </w:r>
          </w:p>
          <w:p>
            <w:pPr>
              <w:pStyle w:val="4"/>
              <w:spacing w:line="240" w:lineRule="auto"/>
              <w:ind w:left="0" w:leftChars="0" w:firstLine="0" w:firstLineChars="0"/>
              <w:rPr>
                <w:rFonts w:hint="default"/>
                <w:sz w:val="24"/>
                <w:szCs w:val="24"/>
                <w:lang w:val="en-US" w:eastAsia="zh-CN"/>
              </w:rPr>
            </w:pPr>
            <w:r>
              <w:rPr>
                <w:rFonts w:hint="default"/>
                <w:sz w:val="24"/>
                <w:szCs w:val="24"/>
                <w:lang w:val="en-US" w:eastAsia="zh-CN"/>
              </w:rPr>
              <w:t>设备能力及技术水平</w:t>
            </w:r>
          </w:p>
          <w:p>
            <w:pPr>
              <w:pStyle w:val="4"/>
              <w:spacing w:line="240" w:lineRule="auto"/>
              <w:ind w:left="0" w:leftChars="0" w:firstLine="0" w:firstLineChars="0"/>
              <w:rPr>
                <w:rFonts w:hint="default"/>
                <w:sz w:val="24"/>
                <w:szCs w:val="24"/>
                <w:lang w:val="en-US" w:eastAsia="zh-CN"/>
              </w:rPr>
            </w:pPr>
            <w:r>
              <w:rPr>
                <w:rFonts w:hint="default"/>
                <w:sz w:val="24"/>
                <w:szCs w:val="24"/>
                <w:lang w:val="en-US" w:eastAsia="zh-CN"/>
              </w:rPr>
              <w:t xml:space="preserve">☑ 满足要求                                       </w:t>
            </w:r>
          </w:p>
          <w:p>
            <w:pPr>
              <w:pStyle w:val="4"/>
              <w:spacing w:line="240" w:lineRule="auto"/>
              <w:ind w:left="0" w:leftChars="0" w:firstLine="0" w:firstLineChars="0"/>
              <w:rPr>
                <w:rFonts w:hint="default"/>
                <w:sz w:val="24"/>
                <w:szCs w:val="24"/>
                <w:lang w:val="en-US" w:eastAsia="zh-CN"/>
              </w:rPr>
            </w:pPr>
            <w:r>
              <w:rPr>
                <w:rFonts w:hint="default"/>
                <w:sz w:val="24"/>
                <w:szCs w:val="24"/>
                <w:lang w:val="en-US" w:eastAsia="zh-CN"/>
              </w:rPr>
              <w:t>供货期</w:t>
            </w:r>
          </w:p>
          <w:p>
            <w:pPr>
              <w:pStyle w:val="4"/>
              <w:spacing w:line="240" w:lineRule="auto"/>
              <w:ind w:left="0" w:leftChars="0" w:firstLine="0" w:firstLineChars="0"/>
              <w:rPr>
                <w:rFonts w:hint="default"/>
                <w:sz w:val="24"/>
                <w:szCs w:val="24"/>
                <w:lang w:val="en-US" w:eastAsia="zh-CN"/>
              </w:rPr>
            </w:pPr>
            <w:r>
              <w:rPr>
                <w:rFonts w:hint="default"/>
                <w:sz w:val="24"/>
                <w:szCs w:val="24"/>
                <w:lang w:val="en-US" w:eastAsia="zh-CN"/>
              </w:rPr>
              <w:t xml:space="preserve">☑ 老供方／年度重新评价，供货期满足要求            </w:t>
            </w:r>
          </w:p>
          <w:p>
            <w:pPr>
              <w:pStyle w:val="4"/>
              <w:spacing w:line="240" w:lineRule="auto"/>
              <w:ind w:left="0" w:leftChars="0" w:firstLine="0" w:firstLineChars="0"/>
              <w:rPr>
                <w:rFonts w:hint="default"/>
                <w:sz w:val="24"/>
                <w:szCs w:val="24"/>
                <w:lang w:val="en-US" w:eastAsia="zh-CN"/>
              </w:rPr>
            </w:pPr>
            <w:r>
              <w:rPr>
                <w:rFonts w:hint="default"/>
                <w:sz w:val="24"/>
                <w:szCs w:val="24"/>
                <w:lang w:val="en-US" w:eastAsia="zh-CN"/>
              </w:rPr>
              <w:t>售后服务（服务）</w:t>
            </w:r>
          </w:p>
          <w:p>
            <w:pPr>
              <w:pStyle w:val="4"/>
              <w:spacing w:line="240" w:lineRule="auto"/>
              <w:ind w:left="0" w:leftChars="0" w:firstLine="0" w:firstLineChars="0"/>
              <w:rPr>
                <w:rFonts w:hint="default"/>
                <w:sz w:val="24"/>
                <w:szCs w:val="24"/>
                <w:lang w:val="en-US" w:eastAsia="zh-CN"/>
              </w:rPr>
            </w:pPr>
            <w:r>
              <w:rPr>
                <w:rFonts w:hint="default"/>
                <w:sz w:val="24"/>
                <w:szCs w:val="24"/>
                <w:lang w:val="en-US" w:eastAsia="zh-CN"/>
              </w:rPr>
              <w:t xml:space="preserve">☑ 老供方／年度重新评价，售后服务好            </w:t>
            </w:r>
          </w:p>
          <w:p>
            <w:pPr>
              <w:pStyle w:val="4"/>
              <w:spacing w:line="240" w:lineRule="auto"/>
              <w:ind w:left="0" w:leftChars="0" w:firstLine="0" w:firstLineChars="0"/>
              <w:rPr>
                <w:rFonts w:hint="default"/>
                <w:sz w:val="24"/>
                <w:szCs w:val="24"/>
                <w:lang w:val="en-US" w:eastAsia="zh-CN"/>
              </w:rPr>
            </w:pPr>
            <w:r>
              <w:rPr>
                <w:rFonts w:hint="default"/>
                <w:sz w:val="24"/>
                <w:szCs w:val="24"/>
                <w:lang w:val="en-US" w:eastAsia="zh-CN"/>
              </w:rPr>
              <w:t>供方环境信息</w:t>
            </w:r>
          </w:p>
          <w:p>
            <w:pPr>
              <w:pStyle w:val="4"/>
              <w:spacing w:line="240" w:lineRule="auto"/>
              <w:ind w:left="0" w:leftChars="0" w:firstLine="0" w:firstLineChars="0"/>
              <w:rPr>
                <w:rFonts w:hint="default"/>
                <w:sz w:val="24"/>
                <w:szCs w:val="24"/>
                <w:lang w:val="en-US" w:eastAsia="zh-CN"/>
              </w:rPr>
            </w:pPr>
            <w:r>
              <w:rPr>
                <w:rFonts w:hint="default"/>
                <w:sz w:val="24"/>
                <w:szCs w:val="24"/>
                <w:lang w:val="en-US" w:eastAsia="zh-CN"/>
              </w:rPr>
              <w:t xml:space="preserve"> ☑无环境事件发生</w:t>
            </w:r>
          </w:p>
          <w:p>
            <w:pPr>
              <w:pStyle w:val="4"/>
              <w:spacing w:line="240" w:lineRule="auto"/>
              <w:ind w:left="0" w:leftChars="0" w:firstLine="0" w:firstLineChars="0"/>
              <w:rPr>
                <w:rFonts w:hint="default"/>
                <w:sz w:val="24"/>
                <w:szCs w:val="24"/>
                <w:lang w:val="en-US" w:eastAsia="zh-CN"/>
              </w:rPr>
            </w:pPr>
            <w:r>
              <w:rPr>
                <w:rFonts w:hint="default"/>
                <w:sz w:val="24"/>
                <w:szCs w:val="24"/>
                <w:lang w:val="en-US" w:eastAsia="zh-CN"/>
              </w:rPr>
              <w:t>供方职业健康安全信息</w:t>
            </w:r>
          </w:p>
          <w:p>
            <w:pPr>
              <w:pStyle w:val="4"/>
              <w:spacing w:line="240" w:lineRule="auto"/>
              <w:ind w:left="0" w:leftChars="0" w:firstLine="0" w:firstLineChars="0"/>
              <w:rPr>
                <w:rFonts w:hint="default"/>
                <w:sz w:val="24"/>
                <w:szCs w:val="24"/>
                <w:lang w:val="en-US" w:eastAsia="zh-CN"/>
              </w:rPr>
            </w:pPr>
            <w:r>
              <w:rPr>
                <w:rFonts w:hint="default"/>
                <w:sz w:val="24"/>
                <w:szCs w:val="24"/>
                <w:lang w:val="en-US" w:eastAsia="zh-CN"/>
              </w:rPr>
              <w:t xml:space="preserve"> ☑无安全事故/职业病 </w:t>
            </w:r>
          </w:p>
          <w:p>
            <w:pPr>
              <w:pStyle w:val="4"/>
              <w:spacing w:line="240" w:lineRule="auto"/>
              <w:ind w:left="0" w:leftChars="0" w:firstLine="0" w:firstLineChars="0"/>
              <w:rPr>
                <w:rFonts w:hint="default"/>
                <w:sz w:val="24"/>
                <w:szCs w:val="24"/>
                <w:lang w:val="en-US" w:eastAsia="zh-CN"/>
              </w:rPr>
            </w:pPr>
          </w:p>
          <w:p>
            <w:pPr>
              <w:pStyle w:val="4"/>
              <w:spacing w:line="240" w:lineRule="auto"/>
              <w:ind w:left="0" w:leftChars="0" w:firstLine="0" w:firstLineChars="0"/>
              <w:rPr>
                <w:rFonts w:hint="default"/>
                <w:sz w:val="24"/>
                <w:szCs w:val="24"/>
                <w:lang w:val="en-US" w:eastAsia="zh-CN"/>
              </w:rPr>
            </w:pPr>
            <w:r>
              <w:rPr>
                <w:rFonts w:hint="default"/>
                <w:sz w:val="24"/>
                <w:szCs w:val="24"/>
                <w:lang w:val="en-US" w:eastAsia="zh-CN"/>
              </w:rPr>
              <w:t> 部门负责人意见：</w:t>
            </w:r>
          </w:p>
          <w:p>
            <w:pPr>
              <w:pStyle w:val="4"/>
              <w:spacing w:line="240" w:lineRule="auto"/>
              <w:ind w:left="0" w:leftChars="0" w:firstLine="0" w:firstLineChars="0"/>
              <w:rPr>
                <w:rFonts w:hint="default"/>
                <w:sz w:val="24"/>
                <w:szCs w:val="24"/>
                <w:lang w:val="en-US" w:eastAsia="zh-CN"/>
              </w:rPr>
            </w:pPr>
            <w:r>
              <w:rPr>
                <w:rFonts w:hint="default"/>
                <w:sz w:val="24"/>
                <w:szCs w:val="24"/>
                <w:lang w:val="en-US" w:eastAsia="zh-CN"/>
              </w:rPr>
              <w:t>☑ 同意评价人意见：</w:t>
            </w:r>
          </w:p>
          <w:p>
            <w:pPr>
              <w:pStyle w:val="4"/>
              <w:spacing w:line="240" w:lineRule="auto"/>
              <w:ind w:left="0" w:leftChars="0" w:firstLine="0" w:firstLineChars="0"/>
              <w:rPr>
                <w:rFonts w:hint="default"/>
                <w:sz w:val="24"/>
                <w:szCs w:val="24"/>
                <w:lang w:val="en-US" w:eastAsia="zh-CN"/>
              </w:rPr>
            </w:pPr>
            <w:r>
              <w:rPr>
                <w:rFonts w:hint="default"/>
                <w:sz w:val="24"/>
                <w:szCs w:val="24"/>
                <w:lang w:val="en-US" w:eastAsia="zh-CN"/>
              </w:rPr>
              <w:t xml:space="preserve">                                    负责人：谢春华            2022.03.04</w:t>
            </w:r>
          </w:p>
          <w:p>
            <w:pPr>
              <w:pStyle w:val="4"/>
              <w:spacing w:line="240" w:lineRule="auto"/>
              <w:ind w:left="0" w:leftChars="0" w:firstLine="0" w:firstLineChars="0"/>
              <w:rPr>
                <w:rFonts w:hint="default"/>
                <w:sz w:val="24"/>
                <w:szCs w:val="24"/>
                <w:lang w:val="en-US" w:eastAsia="zh-CN"/>
              </w:rPr>
            </w:pPr>
            <w:r>
              <w:rPr>
                <w:rFonts w:hint="default"/>
                <w:sz w:val="24"/>
                <w:szCs w:val="24"/>
                <w:lang w:val="en-US" w:eastAsia="zh-CN"/>
              </w:rPr>
              <w:t>评价结论：</w:t>
            </w:r>
          </w:p>
          <w:p>
            <w:pPr>
              <w:pStyle w:val="4"/>
              <w:spacing w:line="240" w:lineRule="auto"/>
              <w:ind w:left="0" w:leftChars="0" w:firstLine="0" w:firstLineChars="0"/>
              <w:rPr>
                <w:rFonts w:hint="default"/>
                <w:sz w:val="24"/>
                <w:szCs w:val="24"/>
                <w:lang w:val="en-US" w:eastAsia="zh-CN"/>
              </w:rPr>
            </w:pPr>
            <w:r>
              <w:rPr>
                <w:rFonts w:hint="default"/>
                <w:sz w:val="24"/>
                <w:szCs w:val="24"/>
                <w:lang w:val="en-US" w:eastAsia="zh-CN"/>
              </w:rPr>
              <w:t>☑ 可列入合格供方</w:t>
            </w:r>
          </w:p>
          <w:p>
            <w:pPr>
              <w:pStyle w:val="4"/>
              <w:spacing w:line="240" w:lineRule="auto"/>
              <w:ind w:left="0" w:leftChars="0" w:firstLine="0" w:firstLineChars="0"/>
              <w:rPr>
                <w:rFonts w:hint="default"/>
                <w:sz w:val="24"/>
                <w:szCs w:val="24"/>
                <w:lang w:val="en-US" w:eastAsia="zh-CN"/>
              </w:rPr>
            </w:pPr>
            <w:r>
              <w:rPr>
                <w:rFonts w:hint="default"/>
                <w:sz w:val="24"/>
                <w:szCs w:val="24"/>
                <w:lang w:val="en-US" w:eastAsia="zh-CN"/>
              </w:rPr>
              <w:t xml:space="preserve">                                总经理/授权人：祖斌         2022.03.04</w:t>
            </w:r>
          </w:p>
          <w:p>
            <w:pPr>
              <w:pStyle w:val="4"/>
              <w:spacing w:line="240" w:lineRule="auto"/>
              <w:ind w:left="0" w:leftChars="0" w:firstLine="0" w:firstLineChars="0"/>
              <w:rPr>
                <w:rFonts w:hint="default"/>
                <w:sz w:val="24"/>
                <w:szCs w:val="24"/>
                <w:lang w:val="en-US" w:eastAsia="zh-CN"/>
              </w:rPr>
            </w:pPr>
            <w:r>
              <w:rPr>
                <w:rFonts w:hint="default"/>
                <w:sz w:val="24"/>
                <w:szCs w:val="24"/>
                <w:lang w:val="en-US" w:eastAsia="zh-CN"/>
              </w:rPr>
              <w:t>年度复评记录：</w:t>
            </w:r>
          </w:p>
          <w:p>
            <w:pPr>
              <w:pStyle w:val="4"/>
              <w:spacing w:line="240" w:lineRule="auto"/>
              <w:ind w:left="0" w:leftChars="0" w:firstLine="0" w:firstLineChars="0"/>
              <w:rPr>
                <w:rFonts w:hint="default"/>
                <w:sz w:val="24"/>
                <w:szCs w:val="24"/>
                <w:lang w:val="en-US" w:eastAsia="zh-CN"/>
              </w:rPr>
            </w:pPr>
            <w:r>
              <w:rPr>
                <w:rFonts w:hint="default"/>
                <w:sz w:val="24"/>
                <w:szCs w:val="24"/>
                <w:lang w:val="en-US" w:eastAsia="zh-CN"/>
              </w:rPr>
              <w:t xml:space="preserve"> 2022年度</w:t>
            </w:r>
            <w:r>
              <w:rPr>
                <w:rFonts w:hint="default"/>
                <w:sz w:val="24"/>
                <w:szCs w:val="24"/>
                <w:lang w:val="en-US" w:eastAsia="zh-CN"/>
              </w:rPr>
              <w:tab/>
            </w:r>
            <w:r>
              <w:rPr>
                <w:rFonts w:hint="default"/>
                <w:sz w:val="24"/>
                <w:szCs w:val="24"/>
                <w:lang w:val="en-US" w:eastAsia="zh-CN"/>
              </w:rPr>
              <w:t>☑是□否继续列入合格供方名录</w:t>
            </w:r>
            <w:r>
              <w:rPr>
                <w:rFonts w:hint="default"/>
                <w:sz w:val="24"/>
                <w:szCs w:val="24"/>
                <w:lang w:val="en-US" w:eastAsia="zh-CN"/>
              </w:rPr>
              <w:tab/>
            </w:r>
            <w:r>
              <w:rPr>
                <w:rFonts w:hint="default"/>
                <w:sz w:val="24"/>
                <w:szCs w:val="24"/>
                <w:lang w:val="en-US" w:eastAsia="zh-CN"/>
              </w:rPr>
              <w:t>批准：祖斌</w:t>
            </w:r>
            <w:r>
              <w:rPr>
                <w:rFonts w:hint="default"/>
                <w:sz w:val="24"/>
                <w:szCs w:val="24"/>
                <w:lang w:val="en-US" w:eastAsia="zh-CN"/>
              </w:rPr>
              <w:tab/>
            </w:r>
            <w:r>
              <w:rPr>
                <w:rFonts w:hint="default"/>
                <w:sz w:val="24"/>
                <w:szCs w:val="24"/>
                <w:lang w:val="en-US" w:eastAsia="zh-CN"/>
              </w:rPr>
              <w:t>日期：2022.03.04</w:t>
            </w:r>
          </w:p>
          <w:p>
            <w:pPr>
              <w:pStyle w:val="4"/>
              <w:numPr>
                <w:ilvl w:val="0"/>
                <w:numId w:val="2"/>
              </w:numPr>
              <w:spacing w:line="240" w:lineRule="auto"/>
              <w:ind w:left="0" w:leftChars="0" w:firstLine="0" w:firstLineChars="0"/>
              <w:rPr>
                <w:rFonts w:hint="eastAsia"/>
                <w:sz w:val="24"/>
                <w:szCs w:val="24"/>
                <w:lang w:val="en-US" w:eastAsia="zh-CN"/>
              </w:rPr>
            </w:pPr>
            <w:r>
              <w:rPr>
                <w:rFonts w:hint="eastAsia"/>
                <w:sz w:val="24"/>
                <w:szCs w:val="24"/>
                <w:lang w:val="en-US" w:eastAsia="zh-CN"/>
              </w:rPr>
              <w:t>抽查采购计划表：</w:t>
            </w:r>
          </w:p>
          <w:p>
            <w:pPr>
              <w:numPr>
                <w:ilvl w:val="0"/>
                <w:numId w:val="0"/>
              </w:numPr>
              <w:spacing w:line="240" w:lineRule="auto"/>
              <w:ind w:leftChars="0"/>
              <w:rPr>
                <w:rFonts w:hint="default"/>
                <w:sz w:val="24"/>
                <w:szCs w:val="24"/>
                <w:lang w:val="en-US" w:eastAsia="zh-CN"/>
              </w:rPr>
            </w:pPr>
            <w:r>
              <w:rPr>
                <w:rFonts w:hint="default"/>
                <w:sz w:val="24"/>
                <w:szCs w:val="24"/>
                <w:lang w:val="en-US" w:eastAsia="zh-CN"/>
              </w:rPr>
              <w:t>序号</w:t>
            </w:r>
            <w:r>
              <w:rPr>
                <w:rFonts w:hint="default"/>
                <w:sz w:val="24"/>
                <w:szCs w:val="24"/>
                <w:lang w:val="en-US" w:eastAsia="zh-CN"/>
              </w:rPr>
              <w:tab/>
            </w:r>
            <w:r>
              <w:rPr>
                <w:rFonts w:hint="default"/>
                <w:sz w:val="24"/>
                <w:szCs w:val="24"/>
                <w:lang w:val="en-US" w:eastAsia="zh-CN"/>
              </w:rPr>
              <w:t>采购物资名称</w:t>
            </w:r>
            <w:r>
              <w:rPr>
                <w:rFonts w:hint="default"/>
                <w:sz w:val="24"/>
                <w:szCs w:val="24"/>
                <w:lang w:val="en-US" w:eastAsia="zh-CN"/>
              </w:rPr>
              <w:tab/>
            </w:r>
            <w:r>
              <w:rPr>
                <w:rFonts w:hint="default"/>
                <w:sz w:val="24"/>
                <w:szCs w:val="24"/>
                <w:lang w:val="en-US" w:eastAsia="zh-CN"/>
              </w:rPr>
              <w:t>数量</w:t>
            </w:r>
            <w:r>
              <w:rPr>
                <w:rFonts w:hint="default"/>
                <w:sz w:val="24"/>
                <w:szCs w:val="24"/>
                <w:lang w:val="en-US" w:eastAsia="zh-CN"/>
              </w:rPr>
              <w:tab/>
            </w:r>
            <w:r>
              <w:rPr>
                <w:rFonts w:hint="default"/>
                <w:sz w:val="24"/>
                <w:szCs w:val="24"/>
                <w:lang w:val="en-US" w:eastAsia="zh-CN"/>
              </w:rPr>
              <w:t>供方名称</w:t>
            </w:r>
            <w:r>
              <w:rPr>
                <w:rFonts w:hint="default"/>
                <w:sz w:val="24"/>
                <w:szCs w:val="24"/>
                <w:lang w:val="en-US" w:eastAsia="zh-CN"/>
              </w:rPr>
              <w:tab/>
            </w:r>
            <w:r>
              <w:rPr>
                <w:rFonts w:hint="default"/>
                <w:sz w:val="24"/>
                <w:szCs w:val="24"/>
                <w:lang w:val="en-US" w:eastAsia="zh-CN"/>
              </w:rPr>
              <w:t>编制人</w:t>
            </w:r>
            <w:r>
              <w:rPr>
                <w:rFonts w:hint="default"/>
                <w:sz w:val="24"/>
                <w:szCs w:val="24"/>
                <w:lang w:val="en-US" w:eastAsia="zh-CN"/>
              </w:rPr>
              <w:tab/>
            </w:r>
            <w:r>
              <w:rPr>
                <w:rFonts w:hint="default"/>
                <w:sz w:val="24"/>
                <w:szCs w:val="24"/>
                <w:lang w:val="en-US" w:eastAsia="zh-CN"/>
              </w:rPr>
              <w:t>审批人</w:t>
            </w:r>
          </w:p>
          <w:p>
            <w:pPr>
              <w:numPr>
                <w:ilvl w:val="0"/>
                <w:numId w:val="0"/>
              </w:numPr>
              <w:spacing w:line="240" w:lineRule="auto"/>
              <w:ind w:leftChars="0"/>
              <w:rPr>
                <w:rFonts w:hint="default"/>
                <w:sz w:val="24"/>
                <w:szCs w:val="24"/>
                <w:lang w:val="en-US" w:eastAsia="zh-CN"/>
              </w:rPr>
            </w:pPr>
            <w:r>
              <w:rPr>
                <w:rFonts w:hint="default"/>
                <w:sz w:val="24"/>
                <w:szCs w:val="24"/>
                <w:lang w:val="en-US" w:eastAsia="zh-CN"/>
              </w:rPr>
              <w:t>1</w:t>
            </w:r>
            <w:r>
              <w:rPr>
                <w:rFonts w:hint="default"/>
                <w:sz w:val="24"/>
                <w:szCs w:val="24"/>
                <w:lang w:val="en-US" w:eastAsia="zh-CN"/>
              </w:rPr>
              <w:tab/>
            </w:r>
            <w:r>
              <w:rPr>
                <w:rFonts w:hint="default"/>
                <w:sz w:val="24"/>
                <w:szCs w:val="24"/>
                <w:lang w:val="en-US" w:eastAsia="zh-CN"/>
              </w:rPr>
              <w:t>工作服</w:t>
            </w:r>
            <w:r>
              <w:rPr>
                <w:rFonts w:hint="default"/>
                <w:sz w:val="24"/>
                <w:szCs w:val="24"/>
                <w:lang w:val="en-US" w:eastAsia="zh-CN"/>
              </w:rPr>
              <w:tab/>
            </w:r>
            <w:r>
              <w:rPr>
                <w:rFonts w:hint="default"/>
                <w:sz w:val="24"/>
                <w:szCs w:val="24"/>
                <w:lang w:val="en-US" w:eastAsia="zh-CN"/>
              </w:rPr>
              <w:t>220套</w:t>
            </w:r>
            <w:r>
              <w:rPr>
                <w:rFonts w:hint="default"/>
                <w:sz w:val="24"/>
                <w:szCs w:val="24"/>
                <w:lang w:val="en-US" w:eastAsia="zh-CN"/>
              </w:rPr>
              <w:tab/>
            </w:r>
            <w:r>
              <w:rPr>
                <w:rFonts w:hint="default"/>
                <w:sz w:val="24"/>
                <w:szCs w:val="24"/>
                <w:lang w:val="en-US" w:eastAsia="zh-CN"/>
              </w:rPr>
              <w:t>高淳区悦翔办公用品经营部</w:t>
            </w:r>
            <w:r>
              <w:rPr>
                <w:rFonts w:hint="default"/>
                <w:sz w:val="24"/>
                <w:szCs w:val="24"/>
                <w:lang w:val="en-US" w:eastAsia="zh-CN"/>
              </w:rPr>
              <w:tab/>
            </w:r>
            <w:r>
              <w:rPr>
                <w:rFonts w:hint="default"/>
                <w:sz w:val="24"/>
                <w:szCs w:val="24"/>
                <w:lang w:val="en-US" w:eastAsia="zh-CN"/>
              </w:rPr>
              <w:t>谢春华</w:t>
            </w:r>
            <w:r>
              <w:rPr>
                <w:rFonts w:hint="default"/>
                <w:sz w:val="24"/>
                <w:szCs w:val="24"/>
                <w:lang w:val="en-US" w:eastAsia="zh-CN"/>
              </w:rPr>
              <w:tab/>
            </w:r>
            <w:r>
              <w:rPr>
                <w:rFonts w:hint="default"/>
                <w:sz w:val="24"/>
                <w:szCs w:val="24"/>
                <w:lang w:val="en-US" w:eastAsia="zh-CN"/>
              </w:rPr>
              <w:t>祖斌</w:t>
            </w:r>
          </w:p>
          <w:p>
            <w:pPr>
              <w:numPr>
                <w:ilvl w:val="0"/>
                <w:numId w:val="0"/>
              </w:numPr>
              <w:spacing w:line="240" w:lineRule="auto"/>
              <w:ind w:leftChars="0"/>
              <w:rPr>
                <w:rFonts w:hint="default"/>
                <w:sz w:val="24"/>
                <w:szCs w:val="24"/>
                <w:lang w:val="en-US" w:eastAsia="zh-CN"/>
              </w:rPr>
            </w:pPr>
            <w:r>
              <w:rPr>
                <w:rFonts w:hint="default"/>
                <w:sz w:val="24"/>
                <w:szCs w:val="24"/>
                <w:lang w:val="en-US" w:eastAsia="zh-CN"/>
              </w:rPr>
              <w:t>2</w:t>
            </w:r>
            <w:r>
              <w:rPr>
                <w:rFonts w:hint="default"/>
                <w:sz w:val="24"/>
                <w:szCs w:val="24"/>
                <w:lang w:val="en-US" w:eastAsia="zh-CN"/>
              </w:rPr>
              <w:tab/>
            </w:r>
            <w:r>
              <w:rPr>
                <w:rFonts w:hint="default"/>
                <w:sz w:val="24"/>
                <w:szCs w:val="24"/>
                <w:lang w:val="en-US" w:eastAsia="zh-CN"/>
              </w:rPr>
              <w:t>办公用品</w:t>
            </w:r>
            <w:r>
              <w:rPr>
                <w:rFonts w:hint="default"/>
                <w:sz w:val="24"/>
                <w:szCs w:val="24"/>
                <w:lang w:val="en-US" w:eastAsia="zh-CN"/>
              </w:rPr>
              <w:tab/>
            </w:r>
            <w:r>
              <w:rPr>
                <w:rFonts w:hint="default"/>
                <w:sz w:val="24"/>
                <w:szCs w:val="24"/>
                <w:lang w:val="en-US" w:eastAsia="zh-CN"/>
              </w:rPr>
              <w:t>/</w:t>
            </w:r>
            <w:r>
              <w:rPr>
                <w:rFonts w:hint="default"/>
                <w:sz w:val="24"/>
                <w:szCs w:val="24"/>
                <w:lang w:val="en-US" w:eastAsia="zh-CN"/>
              </w:rPr>
              <w:tab/>
            </w:r>
            <w:r>
              <w:rPr>
                <w:rFonts w:hint="default"/>
                <w:sz w:val="24"/>
                <w:szCs w:val="24"/>
                <w:lang w:val="en-US" w:eastAsia="zh-CN"/>
              </w:rPr>
              <w:tab/>
            </w:r>
            <w:r>
              <w:rPr>
                <w:rFonts w:hint="eastAsia"/>
                <w:sz w:val="24"/>
                <w:szCs w:val="24"/>
                <w:lang w:val="en-US" w:eastAsia="zh-CN"/>
              </w:rPr>
              <w:t xml:space="preserve">                        </w:t>
            </w:r>
            <w:r>
              <w:rPr>
                <w:rFonts w:hint="default"/>
                <w:sz w:val="24"/>
                <w:szCs w:val="24"/>
                <w:lang w:val="en-US" w:eastAsia="zh-CN"/>
              </w:rPr>
              <w:t>谢春华</w:t>
            </w:r>
            <w:r>
              <w:rPr>
                <w:rFonts w:hint="default"/>
                <w:sz w:val="24"/>
                <w:szCs w:val="24"/>
                <w:lang w:val="en-US" w:eastAsia="zh-CN"/>
              </w:rPr>
              <w:tab/>
            </w:r>
            <w:r>
              <w:rPr>
                <w:rFonts w:hint="default"/>
                <w:sz w:val="24"/>
                <w:szCs w:val="24"/>
                <w:lang w:val="en-US" w:eastAsia="zh-CN"/>
              </w:rPr>
              <w:t>祖斌</w:t>
            </w:r>
          </w:p>
          <w:p>
            <w:pPr>
              <w:numPr>
                <w:ilvl w:val="0"/>
                <w:numId w:val="0"/>
              </w:numPr>
              <w:spacing w:line="240" w:lineRule="auto"/>
              <w:ind w:leftChars="0"/>
              <w:rPr>
                <w:rFonts w:hint="default"/>
                <w:sz w:val="24"/>
                <w:szCs w:val="24"/>
                <w:lang w:val="en-US" w:eastAsia="zh-CN"/>
              </w:rPr>
            </w:pPr>
            <w:r>
              <w:rPr>
                <w:rFonts w:hint="default"/>
                <w:sz w:val="24"/>
                <w:szCs w:val="24"/>
                <w:lang w:val="en-US" w:eastAsia="zh-CN"/>
              </w:rPr>
              <w:t>3</w:t>
            </w:r>
            <w:r>
              <w:rPr>
                <w:rFonts w:hint="default"/>
                <w:sz w:val="24"/>
                <w:szCs w:val="24"/>
                <w:lang w:val="en-US" w:eastAsia="zh-CN"/>
              </w:rPr>
              <w:tab/>
            </w:r>
            <w:r>
              <w:rPr>
                <w:rFonts w:hint="default"/>
                <w:sz w:val="24"/>
                <w:szCs w:val="24"/>
                <w:lang w:val="en-US" w:eastAsia="zh-CN"/>
              </w:rPr>
              <w:t>扫把</w:t>
            </w:r>
            <w:r>
              <w:rPr>
                <w:rFonts w:hint="default"/>
                <w:sz w:val="24"/>
                <w:szCs w:val="24"/>
                <w:lang w:val="en-US" w:eastAsia="zh-CN"/>
              </w:rPr>
              <w:tab/>
            </w:r>
            <w:r>
              <w:rPr>
                <w:rFonts w:hint="default"/>
                <w:sz w:val="24"/>
                <w:szCs w:val="24"/>
                <w:lang w:val="en-US" w:eastAsia="zh-CN"/>
              </w:rPr>
              <w:t>500把</w:t>
            </w:r>
            <w:r>
              <w:rPr>
                <w:rFonts w:hint="default"/>
                <w:sz w:val="24"/>
                <w:szCs w:val="24"/>
                <w:lang w:val="en-US" w:eastAsia="zh-CN"/>
              </w:rPr>
              <w:tab/>
            </w:r>
            <w:r>
              <w:rPr>
                <w:rFonts w:hint="default"/>
                <w:sz w:val="24"/>
                <w:szCs w:val="24"/>
                <w:lang w:val="en-US" w:eastAsia="zh-CN"/>
              </w:rPr>
              <w:tab/>
            </w:r>
            <w:r>
              <w:rPr>
                <w:rFonts w:hint="eastAsia"/>
                <w:sz w:val="24"/>
                <w:szCs w:val="24"/>
                <w:lang w:val="en-US" w:eastAsia="zh-CN"/>
              </w:rPr>
              <w:t xml:space="preserve">                        </w:t>
            </w:r>
            <w:r>
              <w:rPr>
                <w:rFonts w:hint="default"/>
                <w:sz w:val="24"/>
                <w:szCs w:val="24"/>
                <w:lang w:val="en-US" w:eastAsia="zh-CN"/>
              </w:rPr>
              <w:t>谢春华</w:t>
            </w:r>
            <w:r>
              <w:rPr>
                <w:rFonts w:hint="default"/>
                <w:sz w:val="24"/>
                <w:szCs w:val="24"/>
                <w:lang w:val="en-US" w:eastAsia="zh-CN"/>
              </w:rPr>
              <w:tab/>
            </w:r>
            <w:r>
              <w:rPr>
                <w:rFonts w:hint="default"/>
                <w:sz w:val="24"/>
                <w:szCs w:val="24"/>
                <w:lang w:val="en-US" w:eastAsia="zh-CN"/>
              </w:rPr>
              <w:t>祖斌</w:t>
            </w:r>
          </w:p>
          <w:p>
            <w:pPr>
              <w:pStyle w:val="4"/>
              <w:spacing w:line="240" w:lineRule="auto"/>
              <w:ind w:left="0" w:leftChars="0" w:firstLine="0" w:firstLineChars="0"/>
              <w:rPr>
                <w:rFonts w:hint="eastAsia"/>
                <w:sz w:val="24"/>
                <w:szCs w:val="24"/>
                <w:lang w:val="en-US" w:eastAsia="zh-CN"/>
              </w:rPr>
            </w:pPr>
            <w:r>
              <w:rPr>
                <w:rFonts w:hint="eastAsia"/>
                <w:sz w:val="24"/>
                <w:szCs w:val="24"/>
                <w:lang w:val="en-US" w:eastAsia="zh-CN"/>
              </w:rPr>
              <w:t>4、跟踪核查采购验收记录：</w:t>
            </w:r>
          </w:p>
          <w:p>
            <w:pPr>
              <w:spacing w:line="240" w:lineRule="auto"/>
              <w:rPr>
                <w:rFonts w:hint="default"/>
                <w:sz w:val="24"/>
                <w:szCs w:val="24"/>
                <w:lang w:val="en-US" w:eastAsia="zh-CN"/>
              </w:rPr>
            </w:pPr>
            <w:r>
              <w:rPr>
                <w:rFonts w:hint="default"/>
                <w:sz w:val="24"/>
                <w:szCs w:val="24"/>
                <w:lang w:val="en-US" w:eastAsia="zh-CN"/>
              </w:rPr>
              <w:t>产品接收单位</w:t>
            </w:r>
            <w:r>
              <w:rPr>
                <w:rFonts w:hint="default"/>
                <w:sz w:val="24"/>
                <w:szCs w:val="24"/>
                <w:lang w:val="en-US" w:eastAsia="zh-CN"/>
              </w:rPr>
              <w:tab/>
            </w:r>
            <w:r>
              <w:rPr>
                <w:rFonts w:hint="default"/>
                <w:sz w:val="24"/>
                <w:szCs w:val="24"/>
                <w:lang w:val="en-US" w:eastAsia="zh-CN"/>
              </w:rPr>
              <w:t xml:space="preserve">南京中田劳务有限公司 </w:t>
            </w:r>
            <w:r>
              <w:rPr>
                <w:rFonts w:hint="default"/>
                <w:sz w:val="24"/>
                <w:szCs w:val="24"/>
                <w:lang w:val="en-US" w:eastAsia="zh-CN"/>
              </w:rPr>
              <w:tab/>
            </w:r>
            <w:r>
              <w:rPr>
                <w:rFonts w:hint="default"/>
                <w:sz w:val="24"/>
                <w:szCs w:val="24"/>
                <w:lang w:val="en-US" w:eastAsia="zh-CN"/>
              </w:rPr>
              <w:t>供货时间</w:t>
            </w:r>
            <w:r>
              <w:rPr>
                <w:rFonts w:hint="default"/>
                <w:sz w:val="24"/>
                <w:szCs w:val="24"/>
                <w:lang w:val="en-US" w:eastAsia="zh-CN"/>
              </w:rPr>
              <w:tab/>
            </w:r>
            <w:r>
              <w:rPr>
                <w:rFonts w:hint="default"/>
                <w:sz w:val="24"/>
                <w:szCs w:val="24"/>
                <w:lang w:val="en-US" w:eastAsia="zh-CN"/>
              </w:rPr>
              <w:t>2022.03.07</w:t>
            </w:r>
          </w:p>
          <w:p>
            <w:pPr>
              <w:spacing w:line="240" w:lineRule="auto"/>
              <w:rPr>
                <w:rFonts w:hint="default"/>
                <w:sz w:val="24"/>
                <w:szCs w:val="24"/>
                <w:lang w:val="en-US" w:eastAsia="zh-CN"/>
              </w:rPr>
            </w:pPr>
            <w:r>
              <w:rPr>
                <w:rFonts w:hint="default"/>
                <w:sz w:val="24"/>
                <w:szCs w:val="24"/>
                <w:lang w:val="en-US" w:eastAsia="zh-CN"/>
              </w:rPr>
              <w:t>序号</w:t>
            </w:r>
            <w:r>
              <w:rPr>
                <w:rFonts w:hint="default"/>
                <w:sz w:val="24"/>
                <w:szCs w:val="24"/>
                <w:lang w:val="en-US" w:eastAsia="zh-CN"/>
              </w:rPr>
              <w:tab/>
            </w:r>
            <w:r>
              <w:rPr>
                <w:rFonts w:hint="default"/>
                <w:sz w:val="24"/>
                <w:szCs w:val="24"/>
                <w:lang w:val="en-US" w:eastAsia="zh-CN"/>
              </w:rPr>
              <w:t>产品名</w:t>
            </w:r>
            <w:r>
              <w:rPr>
                <w:rFonts w:hint="default"/>
                <w:sz w:val="24"/>
                <w:szCs w:val="24"/>
                <w:lang w:val="en-US" w:eastAsia="zh-CN"/>
              </w:rPr>
              <w:tab/>
            </w:r>
            <w:r>
              <w:rPr>
                <w:rFonts w:hint="default"/>
                <w:sz w:val="24"/>
                <w:szCs w:val="24"/>
                <w:lang w:val="en-US" w:eastAsia="zh-CN"/>
              </w:rPr>
              <w:t>型号</w:t>
            </w:r>
            <w:r>
              <w:rPr>
                <w:rFonts w:hint="default"/>
                <w:sz w:val="24"/>
                <w:szCs w:val="24"/>
                <w:lang w:val="en-US" w:eastAsia="zh-CN"/>
              </w:rPr>
              <w:tab/>
            </w:r>
            <w:r>
              <w:rPr>
                <w:rFonts w:hint="default"/>
                <w:sz w:val="24"/>
                <w:szCs w:val="24"/>
                <w:lang w:val="en-US" w:eastAsia="zh-CN"/>
              </w:rPr>
              <w:t>数量</w:t>
            </w:r>
            <w:r>
              <w:rPr>
                <w:rFonts w:hint="default"/>
                <w:sz w:val="24"/>
                <w:szCs w:val="24"/>
                <w:lang w:val="en-US" w:eastAsia="zh-CN"/>
              </w:rPr>
              <w:tab/>
            </w:r>
            <w:r>
              <w:rPr>
                <w:rFonts w:hint="default"/>
                <w:sz w:val="24"/>
                <w:szCs w:val="24"/>
                <w:lang w:val="en-US" w:eastAsia="zh-CN"/>
              </w:rPr>
              <w:t>数量外观</w:t>
            </w:r>
            <w:r>
              <w:rPr>
                <w:rFonts w:hint="default"/>
                <w:sz w:val="24"/>
                <w:szCs w:val="24"/>
                <w:lang w:val="en-US" w:eastAsia="zh-CN"/>
              </w:rPr>
              <w:tab/>
            </w:r>
            <w:r>
              <w:rPr>
                <w:rFonts w:hint="default"/>
                <w:sz w:val="24"/>
                <w:szCs w:val="24"/>
                <w:lang w:val="en-US" w:eastAsia="zh-CN"/>
              </w:rPr>
              <w:t>产品规格</w:t>
            </w:r>
            <w:r>
              <w:rPr>
                <w:rFonts w:hint="default"/>
                <w:sz w:val="24"/>
                <w:szCs w:val="24"/>
                <w:lang w:val="en-US" w:eastAsia="zh-CN"/>
              </w:rPr>
              <w:tab/>
            </w:r>
            <w:r>
              <w:rPr>
                <w:rFonts w:hint="default"/>
                <w:sz w:val="24"/>
                <w:szCs w:val="24"/>
                <w:lang w:val="en-US" w:eastAsia="zh-CN"/>
              </w:rPr>
              <w:t>质量证明</w:t>
            </w:r>
          </w:p>
          <w:p>
            <w:pPr>
              <w:spacing w:line="240" w:lineRule="auto"/>
              <w:rPr>
                <w:rFonts w:hint="default"/>
                <w:sz w:val="24"/>
                <w:szCs w:val="24"/>
                <w:lang w:val="en-US" w:eastAsia="zh-CN"/>
              </w:rPr>
            </w:pPr>
            <w:r>
              <w:rPr>
                <w:rFonts w:hint="default"/>
                <w:sz w:val="24"/>
                <w:szCs w:val="24"/>
                <w:lang w:val="en-US" w:eastAsia="zh-CN"/>
              </w:rPr>
              <w:t>1</w:t>
            </w:r>
            <w:r>
              <w:rPr>
                <w:rFonts w:hint="default"/>
                <w:sz w:val="24"/>
                <w:szCs w:val="24"/>
                <w:lang w:val="en-US" w:eastAsia="zh-CN"/>
              </w:rPr>
              <w:tab/>
            </w:r>
            <w:r>
              <w:rPr>
                <w:rFonts w:hint="default"/>
                <w:sz w:val="24"/>
                <w:szCs w:val="24"/>
                <w:lang w:val="en-US" w:eastAsia="zh-CN"/>
              </w:rPr>
              <w:t>工作服</w:t>
            </w:r>
            <w:r>
              <w:rPr>
                <w:rFonts w:hint="default"/>
                <w:sz w:val="24"/>
                <w:szCs w:val="24"/>
                <w:lang w:val="en-US" w:eastAsia="zh-CN"/>
              </w:rPr>
              <w:tab/>
            </w:r>
            <w:r>
              <w:rPr>
                <w:rFonts w:hint="default"/>
                <w:sz w:val="24"/>
                <w:szCs w:val="24"/>
                <w:lang w:val="en-US" w:eastAsia="zh-CN"/>
              </w:rPr>
              <w:t>/</w:t>
            </w:r>
            <w:r>
              <w:rPr>
                <w:rFonts w:hint="default"/>
                <w:sz w:val="24"/>
                <w:szCs w:val="24"/>
                <w:lang w:val="en-US" w:eastAsia="zh-CN"/>
              </w:rPr>
              <w:tab/>
            </w:r>
            <w:r>
              <w:rPr>
                <w:rFonts w:hint="default"/>
                <w:sz w:val="24"/>
                <w:szCs w:val="24"/>
                <w:lang w:val="en-US" w:eastAsia="zh-CN"/>
              </w:rPr>
              <w:t>220套</w:t>
            </w:r>
            <w:r>
              <w:rPr>
                <w:rFonts w:hint="default"/>
                <w:sz w:val="24"/>
                <w:szCs w:val="24"/>
                <w:lang w:val="en-US" w:eastAsia="zh-CN"/>
              </w:rPr>
              <w:tab/>
            </w:r>
            <w:r>
              <w:rPr>
                <w:rFonts w:hint="default"/>
                <w:sz w:val="24"/>
                <w:szCs w:val="24"/>
                <w:lang w:val="en-US" w:eastAsia="zh-CN"/>
              </w:rPr>
              <w:t>良好</w:t>
            </w:r>
            <w:r>
              <w:rPr>
                <w:rFonts w:hint="default"/>
                <w:sz w:val="24"/>
                <w:szCs w:val="24"/>
                <w:lang w:val="en-US" w:eastAsia="zh-CN"/>
              </w:rPr>
              <w:tab/>
            </w:r>
            <w:r>
              <w:rPr>
                <w:rFonts w:hint="default"/>
                <w:sz w:val="24"/>
                <w:szCs w:val="24"/>
                <w:lang w:val="en-US" w:eastAsia="zh-CN"/>
              </w:rPr>
              <w:t>达到要求</w:t>
            </w:r>
            <w:r>
              <w:rPr>
                <w:rFonts w:hint="default"/>
                <w:sz w:val="24"/>
                <w:szCs w:val="24"/>
                <w:lang w:val="en-US" w:eastAsia="zh-CN"/>
              </w:rPr>
              <w:tab/>
            </w:r>
            <w:r>
              <w:rPr>
                <w:rFonts w:hint="default"/>
                <w:sz w:val="24"/>
                <w:szCs w:val="24"/>
                <w:lang w:val="en-US" w:eastAsia="zh-CN"/>
              </w:rPr>
              <w:t>良好</w:t>
            </w:r>
          </w:p>
          <w:p>
            <w:pPr>
              <w:spacing w:line="240" w:lineRule="auto"/>
              <w:rPr>
                <w:rFonts w:hint="default"/>
                <w:sz w:val="24"/>
                <w:szCs w:val="24"/>
                <w:lang w:val="en-US" w:eastAsia="zh-CN"/>
              </w:rPr>
            </w:pPr>
            <w:r>
              <w:rPr>
                <w:rFonts w:hint="default"/>
                <w:sz w:val="24"/>
                <w:szCs w:val="24"/>
                <w:lang w:val="en-US" w:eastAsia="zh-CN"/>
              </w:rPr>
              <w:t>2</w:t>
            </w:r>
            <w:r>
              <w:rPr>
                <w:rFonts w:hint="default"/>
                <w:sz w:val="24"/>
                <w:szCs w:val="24"/>
                <w:lang w:val="en-US" w:eastAsia="zh-CN"/>
              </w:rPr>
              <w:tab/>
            </w:r>
            <w:r>
              <w:rPr>
                <w:rFonts w:hint="default"/>
                <w:sz w:val="24"/>
                <w:szCs w:val="24"/>
                <w:lang w:val="en-US" w:eastAsia="zh-CN"/>
              </w:rPr>
              <w:t>办公用品</w:t>
            </w:r>
            <w:r>
              <w:rPr>
                <w:rFonts w:hint="default"/>
                <w:sz w:val="24"/>
                <w:szCs w:val="24"/>
                <w:lang w:val="en-US" w:eastAsia="zh-CN"/>
              </w:rPr>
              <w:tab/>
            </w:r>
            <w:r>
              <w:rPr>
                <w:rFonts w:hint="default"/>
                <w:sz w:val="24"/>
                <w:szCs w:val="24"/>
                <w:lang w:val="en-US" w:eastAsia="zh-CN"/>
              </w:rPr>
              <w:t>/</w:t>
            </w:r>
            <w:r>
              <w:rPr>
                <w:rFonts w:hint="default"/>
                <w:sz w:val="24"/>
                <w:szCs w:val="24"/>
                <w:lang w:val="en-US" w:eastAsia="zh-CN"/>
              </w:rPr>
              <w:tab/>
            </w:r>
            <w:r>
              <w:rPr>
                <w:rFonts w:hint="default"/>
                <w:sz w:val="24"/>
                <w:szCs w:val="24"/>
                <w:lang w:val="en-US" w:eastAsia="zh-CN"/>
              </w:rPr>
              <w:t>/</w:t>
            </w:r>
            <w:r>
              <w:rPr>
                <w:rFonts w:hint="default"/>
                <w:sz w:val="24"/>
                <w:szCs w:val="24"/>
                <w:lang w:val="en-US" w:eastAsia="zh-CN"/>
              </w:rPr>
              <w:tab/>
            </w:r>
            <w:r>
              <w:rPr>
                <w:rFonts w:hint="default"/>
                <w:sz w:val="24"/>
                <w:szCs w:val="24"/>
                <w:lang w:val="en-US" w:eastAsia="zh-CN"/>
              </w:rPr>
              <w:t>良好</w:t>
            </w:r>
            <w:r>
              <w:rPr>
                <w:rFonts w:hint="default"/>
                <w:sz w:val="24"/>
                <w:szCs w:val="24"/>
                <w:lang w:val="en-US" w:eastAsia="zh-CN"/>
              </w:rPr>
              <w:tab/>
            </w:r>
            <w:r>
              <w:rPr>
                <w:rFonts w:hint="default"/>
                <w:sz w:val="24"/>
                <w:szCs w:val="24"/>
                <w:lang w:val="en-US" w:eastAsia="zh-CN"/>
              </w:rPr>
              <w:t>达到要求</w:t>
            </w:r>
            <w:r>
              <w:rPr>
                <w:rFonts w:hint="default"/>
                <w:sz w:val="24"/>
                <w:szCs w:val="24"/>
                <w:lang w:val="en-US" w:eastAsia="zh-CN"/>
              </w:rPr>
              <w:tab/>
            </w:r>
            <w:r>
              <w:rPr>
                <w:rFonts w:hint="default"/>
                <w:sz w:val="24"/>
                <w:szCs w:val="24"/>
                <w:lang w:val="en-US" w:eastAsia="zh-CN"/>
              </w:rPr>
              <w:t>良好</w:t>
            </w:r>
          </w:p>
          <w:p>
            <w:pPr>
              <w:spacing w:line="240" w:lineRule="auto"/>
              <w:rPr>
                <w:rFonts w:hint="default"/>
                <w:sz w:val="24"/>
                <w:szCs w:val="24"/>
                <w:lang w:val="en-US" w:eastAsia="zh-CN"/>
              </w:rPr>
            </w:pPr>
            <w:r>
              <w:rPr>
                <w:rFonts w:hint="default"/>
                <w:sz w:val="24"/>
                <w:szCs w:val="24"/>
                <w:lang w:val="en-US" w:eastAsia="zh-CN"/>
              </w:rPr>
              <w:t>3</w:t>
            </w:r>
            <w:r>
              <w:rPr>
                <w:rFonts w:hint="default"/>
                <w:sz w:val="24"/>
                <w:szCs w:val="24"/>
                <w:lang w:val="en-US" w:eastAsia="zh-CN"/>
              </w:rPr>
              <w:tab/>
            </w:r>
            <w:r>
              <w:rPr>
                <w:rFonts w:hint="default"/>
                <w:sz w:val="24"/>
                <w:szCs w:val="24"/>
                <w:lang w:val="en-US" w:eastAsia="zh-CN"/>
              </w:rPr>
              <w:t>扫把</w:t>
            </w:r>
            <w:r>
              <w:rPr>
                <w:rFonts w:hint="default"/>
                <w:sz w:val="24"/>
                <w:szCs w:val="24"/>
                <w:lang w:val="en-US" w:eastAsia="zh-CN"/>
              </w:rPr>
              <w:tab/>
            </w:r>
            <w:r>
              <w:rPr>
                <w:rFonts w:hint="default"/>
                <w:sz w:val="24"/>
                <w:szCs w:val="24"/>
                <w:lang w:val="en-US" w:eastAsia="zh-CN"/>
              </w:rPr>
              <w:t>/</w:t>
            </w:r>
            <w:r>
              <w:rPr>
                <w:rFonts w:hint="default"/>
                <w:sz w:val="24"/>
                <w:szCs w:val="24"/>
                <w:lang w:val="en-US" w:eastAsia="zh-CN"/>
              </w:rPr>
              <w:tab/>
            </w:r>
            <w:r>
              <w:rPr>
                <w:rFonts w:hint="default"/>
                <w:sz w:val="24"/>
                <w:szCs w:val="24"/>
                <w:lang w:val="en-US" w:eastAsia="zh-CN"/>
              </w:rPr>
              <w:t>500把</w:t>
            </w:r>
            <w:r>
              <w:rPr>
                <w:rFonts w:hint="default"/>
                <w:sz w:val="24"/>
                <w:szCs w:val="24"/>
                <w:lang w:val="en-US" w:eastAsia="zh-CN"/>
              </w:rPr>
              <w:tab/>
            </w:r>
            <w:r>
              <w:rPr>
                <w:rFonts w:hint="default"/>
                <w:sz w:val="24"/>
                <w:szCs w:val="24"/>
                <w:lang w:val="en-US" w:eastAsia="zh-CN"/>
              </w:rPr>
              <w:t>良好</w:t>
            </w:r>
            <w:r>
              <w:rPr>
                <w:rFonts w:hint="default"/>
                <w:sz w:val="24"/>
                <w:szCs w:val="24"/>
                <w:lang w:val="en-US" w:eastAsia="zh-CN"/>
              </w:rPr>
              <w:tab/>
            </w:r>
            <w:r>
              <w:rPr>
                <w:rFonts w:hint="default"/>
                <w:sz w:val="24"/>
                <w:szCs w:val="24"/>
                <w:lang w:val="en-US" w:eastAsia="zh-CN"/>
              </w:rPr>
              <w:t>达到要求</w:t>
            </w:r>
            <w:r>
              <w:rPr>
                <w:rFonts w:hint="default"/>
                <w:sz w:val="24"/>
                <w:szCs w:val="24"/>
                <w:lang w:val="en-US" w:eastAsia="zh-CN"/>
              </w:rPr>
              <w:tab/>
            </w:r>
            <w:r>
              <w:rPr>
                <w:rFonts w:hint="default"/>
                <w:sz w:val="24"/>
                <w:szCs w:val="24"/>
                <w:lang w:val="en-US" w:eastAsia="zh-CN"/>
              </w:rPr>
              <w:t>良好</w:t>
            </w:r>
            <w:r>
              <w:rPr>
                <w:rFonts w:hint="default"/>
                <w:sz w:val="24"/>
                <w:szCs w:val="24"/>
                <w:lang w:val="en-US" w:eastAsia="zh-CN"/>
              </w:rPr>
              <w:tab/>
            </w:r>
            <w:r>
              <w:rPr>
                <w:rFonts w:hint="default"/>
                <w:sz w:val="24"/>
                <w:szCs w:val="24"/>
                <w:lang w:val="en-US" w:eastAsia="zh-CN"/>
              </w:rPr>
              <w:tab/>
            </w:r>
            <w:r>
              <w:rPr>
                <w:rFonts w:hint="default"/>
                <w:sz w:val="24"/>
                <w:szCs w:val="24"/>
                <w:lang w:val="en-US" w:eastAsia="zh-CN"/>
              </w:rPr>
              <w:tab/>
            </w:r>
            <w:r>
              <w:rPr>
                <w:rFonts w:hint="default"/>
                <w:sz w:val="24"/>
                <w:szCs w:val="24"/>
                <w:lang w:val="en-US" w:eastAsia="zh-CN"/>
              </w:rPr>
              <w:tab/>
            </w:r>
            <w:r>
              <w:rPr>
                <w:rFonts w:hint="default"/>
                <w:sz w:val="24"/>
                <w:szCs w:val="24"/>
                <w:lang w:val="en-US" w:eastAsia="zh-CN"/>
              </w:rPr>
              <w:tab/>
            </w:r>
          </w:p>
          <w:p>
            <w:pPr>
              <w:spacing w:line="240" w:lineRule="auto"/>
              <w:rPr>
                <w:rFonts w:hint="default"/>
                <w:sz w:val="24"/>
                <w:szCs w:val="24"/>
                <w:lang w:val="en-US" w:eastAsia="zh-CN"/>
              </w:rPr>
            </w:pPr>
            <w:r>
              <w:rPr>
                <w:rFonts w:hint="default"/>
                <w:sz w:val="24"/>
                <w:szCs w:val="24"/>
                <w:lang w:val="en-US" w:eastAsia="zh-CN"/>
              </w:rPr>
              <w:t>接受验货：</w:t>
            </w:r>
          </w:p>
          <w:p>
            <w:pPr>
              <w:spacing w:line="240" w:lineRule="auto"/>
              <w:rPr>
                <w:rFonts w:hint="default"/>
                <w:sz w:val="24"/>
                <w:szCs w:val="24"/>
                <w:lang w:val="en-US" w:eastAsia="zh-CN"/>
              </w:rPr>
            </w:pPr>
            <w:r>
              <w:rPr>
                <w:rFonts w:hint="default"/>
                <w:sz w:val="24"/>
                <w:szCs w:val="24"/>
                <w:lang w:val="en-US" w:eastAsia="zh-CN"/>
              </w:rPr>
              <w:t>请客户在收到产品时及时当面验收，以确定产品的包装无破损，完整无损坏</w:t>
            </w:r>
          </w:p>
          <w:p>
            <w:pPr>
              <w:spacing w:line="240" w:lineRule="auto"/>
              <w:rPr>
                <w:rFonts w:hint="default"/>
                <w:sz w:val="24"/>
                <w:szCs w:val="24"/>
                <w:lang w:val="en-US" w:eastAsia="zh-CN"/>
              </w:rPr>
            </w:pPr>
            <w:r>
              <w:rPr>
                <w:rFonts w:hint="default"/>
                <w:sz w:val="24"/>
                <w:szCs w:val="24"/>
                <w:lang w:val="en-US" w:eastAsia="zh-CN"/>
              </w:rPr>
              <w:t>供方确认签字</w:t>
            </w:r>
            <w:r>
              <w:rPr>
                <w:rFonts w:hint="default"/>
                <w:sz w:val="24"/>
                <w:szCs w:val="24"/>
                <w:lang w:val="en-US" w:eastAsia="zh-CN"/>
              </w:rPr>
              <w:tab/>
            </w:r>
            <w:r>
              <w:rPr>
                <w:rFonts w:hint="default"/>
                <w:sz w:val="24"/>
                <w:szCs w:val="24"/>
                <w:lang w:val="en-US" w:eastAsia="zh-CN"/>
              </w:rPr>
              <w:t>孔为民</w:t>
            </w:r>
            <w:r>
              <w:rPr>
                <w:rFonts w:hint="default"/>
                <w:sz w:val="24"/>
                <w:szCs w:val="24"/>
                <w:lang w:val="en-US" w:eastAsia="zh-CN"/>
              </w:rPr>
              <w:tab/>
            </w:r>
            <w:r>
              <w:rPr>
                <w:rFonts w:hint="default"/>
                <w:sz w:val="24"/>
                <w:szCs w:val="24"/>
                <w:lang w:val="en-US" w:eastAsia="zh-CN"/>
              </w:rPr>
              <w:t>签字日期</w:t>
            </w:r>
            <w:r>
              <w:rPr>
                <w:rFonts w:hint="default"/>
                <w:sz w:val="24"/>
                <w:szCs w:val="24"/>
                <w:lang w:val="en-US" w:eastAsia="zh-CN"/>
              </w:rPr>
              <w:tab/>
            </w:r>
            <w:r>
              <w:rPr>
                <w:rFonts w:hint="default"/>
                <w:sz w:val="24"/>
                <w:szCs w:val="24"/>
                <w:lang w:val="en-US" w:eastAsia="zh-CN"/>
              </w:rPr>
              <w:t>2022.03.07</w:t>
            </w:r>
          </w:p>
          <w:p>
            <w:pPr>
              <w:spacing w:line="240" w:lineRule="auto"/>
              <w:rPr>
                <w:rFonts w:hint="default"/>
                <w:sz w:val="24"/>
                <w:szCs w:val="24"/>
                <w:lang w:val="en-US" w:eastAsia="zh-CN"/>
              </w:rPr>
            </w:pPr>
            <w:r>
              <w:rPr>
                <w:rFonts w:hint="default"/>
                <w:sz w:val="24"/>
                <w:szCs w:val="24"/>
                <w:lang w:val="en-US" w:eastAsia="zh-CN"/>
              </w:rPr>
              <w:t>中田劳务人员确认签字</w:t>
            </w:r>
            <w:r>
              <w:rPr>
                <w:rFonts w:hint="default"/>
                <w:sz w:val="24"/>
                <w:szCs w:val="24"/>
                <w:lang w:val="en-US" w:eastAsia="zh-CN"/>
              </w:rPr>
              <w:tab/>
            </w:r>
            <w:r>
              <w:rPr>
                <w:rFonts w:hint="default"/>
                <w:sz w:val="24"/>
                <w:szCs w:val="24"/>
                <w:lang w:val="en-US" w:eastAsia="zh-CN"/>
              </w:rPr>
              <w:t>谢春华</w:t>
            </w:r>
            <w:r>
              <w:rPr>
                <w:rFonts w:hint="default"/>
                <w:sz w:val="24"/>
                <w:szCs w:val="24"/>
                <w:lang w:val="en-US" w:eastAsia="zh-CN"/>
              </w:rPr>
              <w:tab/>
            </w:r>
            <w:r>
              <w:rPr>
                <w:rFonts w:hint="default"/>
                <w:sz w:val="24"/>
                <w:szCs w:val="24"/>
                <w:lang w:val="en-US" w:eastAsia="zh-CN"/>
              </w:rPr>
              <w:t>签字日期</w:t>
            </w:r>
            <w:r>
              <w:rPr>
                <w:rFonts w:hint="default"/>
                <w:sz w:val="24"/>
                <w:szCs w:val="24"/>
                <w:lang w:val="en-US" w:eastAsia="zh-CN"/>
              </w:rPr>
              <w:tab/>
            </w:r>
            <w:r>
              <w:rPr>
                <w:rFonts w:hint="default"/>
                <w:sz w:val="24"/>
                <w:szCs w:val="24"/>
                <w:lang w:val="en-US" w:eastAsia="zh-CN"/>
              </w:rPr>
              <w:t>2022.03.07</w:t>
            </w:r>
          </w:p>
          <w:p>
            <w:pPr>
              <w:pStyle w:val="4"/>
              <w:spacing w:line="240" w:lineRule="auto"/>
              <w:rPr>
                <w:rFonts w:hint="default"/>
                <w:sz w:val="24"/>
                <w:szCs w:val="24"/>
                <w:lang w:val="en-US" w:eastAsia="zh-CN"/>
              </w:rPr>
            </w:pPr>
          </w:p>
          <w:p>
            <w:pPr>
              <w:spacing w:line="240" w:lineRule="auto"/>
              <w:rPr>
                <w:rFonts w:hint="default"/>
                <w:sz w:val="24"/>
                <w:szCs w:val="24"/>
                <w:lang w:val="en-US" w:eastAsia="zh-CN"/>
              </w:rPr>
            </w:pPr>
            <w:r>
              <w:rPr>
                <w:rFonts w:hint="eastAsia"/>
                <w:sz w:val="24"/>
                <w:szCs w:val="24"/>
                <w:lang w:val="en-US" w:eastAsia="zh-CN"/>
              </w:rPr>
              <w:t>——基本符合</w:t>
            </w:r>
          </w:p>
        </w:tc>
        <w:tc>
          <w:tcPr>
            <w:tcW w:w="1585" w:type="dxa"/>
          </w:tcPr>
          <w:p>
            <w:pPr>
              <w:spacing w:line="240" w:lineRule="auto"/>
              <w:rPr>
                <w:rFonts w:hint="eastAsia" w:eastAsia="宋体"/>
                <w:sz w:val="24"/>
                <w:szCs w:val="24"/>
                <w:lang w:val="en-US" w:eastAsia="zh-CN"/>
              </w:rPr>
            </w:pPr>
            <w:r>
              <w:rPr>
                <w:rFonts w:hint="eastAsia"/>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240" w:lineRule="auto"/>
              <w:rPr>
                <w:rFonts w:hint="default"/>
                <w:color w:val="000000" w:themeColor="text1"/>
                <w:sz w:val="24"/>
                <w:szCs w:val="24"/>
                <w:lang w:val="en-US" w:eastAsia="zh-CN"/>
              </w:rPr>
            </w:pPr>
            <w:r>
              <w:rPr>
                <w:rFonts w:hint="eastAsia"/>
                <w:color w:val="000000" w:themeColor="text1"/>
                <w:sz w:val="24"/>
                <w:szCs w:val="24"/>
                <w:lang w:val="en-US" w:eastAsia="zh-CN"/>
              </w:rPr>
              <w:t>运行控制</w:t>
            </w:r>
          </w:p>
        </w:tc>
        <w:tc>
          <w:tcPr>
            <w:tcW w:w="960" w:type="dxa"/>
          </w:tcPr>
          <w:p>
            <w:pPr>
              <w:spacing w:line="240" w:lineRule="auto"/>
              <w:rPr>
                <w:rFonts w:hint="default"/>
                <w:sz w:val="24"/>
                <w:szCs w:val="24"/>
                <w:lang w:val="en-US" w:eastAsia="zh-CN"/>
              </w:rPr>
            </w:pPr>
            <w:r>
              <w:rPr>
                <w:rFonts w:hint="eastAsia"/>
                <w:sz w:val="24"/>
                <w:szCs w:val="24"/>
                <w:lang w:val="en-US" w:eastAsia="zh-CN"/>
              </w:rPr>
              <w:t>ES8.1</w:t>
            </w:r>
          </w:p>
        </w:tc>
        <w:tc>
          <w:tcPr>
            <w:tcW w:w="10004" w:type="dxa"/>
          </w:tcPr>
          <w:p>
            <w:pPr>
              <w:spacing w:line="240" w:lineRule="auto"/>
              <w:rPr>
                <w:rFonts w:hint="eastAsia"/>
                <w:sz w:val="24"/>
                <w:szCs w:val="24"/>
                <w:lang w:eastAsia="zh-CN"/>
              </w:rPr>
            </w:pPr>
            <w:r>
              <w:rPr>
                <w:rFonts w:hint="eastAsia"/>
                <w:sz w:val="24"/>
                <w:szCs w:val="24"/>
                <w:lang w:val="en-US" w:eastAsia="zh-CN"/>
              </w:rPr>
              <w:t>策划文件：</w:t>
            </w:r>
            <w:r>
              <w:rPr>
                <w:rFonts w:hint="eastAsia"/>
                <w:sz w:val="24"/>
                <w:szCs w:val="24"/>
                <w:lang w:eastAsia="zh-CN"/>
              </w:rPr>
              <w:t>环境运行控制程序、职业健康安全运行控制程序、</w:t>
            </w:r>
            <w:r>
              <w:rPr>
                <w:rFonts w:hint="eastAsia"/>
                <w:sz w:val="24"/>
                <w:szCs w:val="24"/>
              </w:rPr>
              <w:t>废弃物管理控制程序</w:t>
            </w:r>
            <w:r>
              <w:rPr>
                <w:rFonts w:hint="eastAsia"/>
                <w:sz w:val="24"/>
                <w:szCs w:val="24"/>
                <w:lang w:eastAsia="zh-CN"/>
              </w:rPr>
              <w:t>、</w:t>
            </w:r>
            <w:r>
              <w:rPr>
                <w:rFonts w:hint="eastAsia"/>
                <w:sz w:val="24"/>
                <w:szCs w:val="24"/>
              </w:rPr>
              <w:t>交通安全控制程序</w:t>
            </w:r>
            <w:r>
              <w:rPr>
                <w:rFonts w:hint="eastAsia"/>
                <w:sz w:val="24"/>
                <w:szCs w:val="24"/>
                <w:lang w:eastAsia="zh-CN"/>
              </w:rPr>
              <w:t>。</w:t>
            </w:r>
          </w:p>
          <w:p>
            <w:pPr>
              <w:pStyle w:val="4"/>
              <w:spacing w:line="240" w:lineRule="auto"/>
              <w:ind w:left="0" w:leftChars="0" w:firstLine="0" w:firstLineChars="0"/>
              <w:rPr>
                <w:rFonts w:hint="eastAsia"/>
                <w:sz w:val="24"/>
                <w:szCs w:val="24"/>
                <w:lang w:val="en-US" w:eastAsia="zh-CN"/>
              </w:rPr>
            </w:pPr>
            <w:r>
              <w:rPr>
                <w:rFonts w:hint="eastAsia"/>
                <w:sz w:val="24"/>
                <w:szCs w:val="24"/>
                <w:lang w:val="en-US" w:eastAsia="zh-CN"/>
              </w:rPr>
              <w:t>抽查废弃物分类处置表：</w:t>
            </w:r>
          </w:p>
          <w:p>
            <w:pPr>
              <w:spacing w:line="240" w:lineRule="auto"/>
              <w:rPr>
                <w:rFonts w:hint="default"/>
                <w:sz w:val="24"/>
                <w:szCs w:val="24"/>
                <w:lang w:val="en-US" w:eastAsia="zh-CN"/>
              </w:rPr>
            </w:pPr>
            <w:r>
              <w:rPr>
                <w:rFonts w:hint="default"/>
                <w:sz w:val="24"/>
                <w:szCs w:val="24"/>
                <w:lang w:val="en-US" w:eastAsia="zh-CN"/>
              </w:rPr>
              <w:t>8</w:t>
            </w:r>
            <w:r>
              <w:rPr>
                <w:rFonts w:hint="default"/>
                <w:sz w:val="24"/>
                <w:szCs w:val="24"/>
                <w:lang w:val="en-US" w:eastAsia="zh-CN"/>
              </w:rPr>
              <w:tab/>
            </w:r>
            <w:r>
              <w:rPr>
                <w:rFonts w:hint="default"/>
                <w:sz w:val="24"/>
                <w:szCs w:val="24"/>
                <w:lang w:val="en-US" w:eastAsia="zh-CN"/>
              </w:rPr>
              <w:t>危险废弃物</w:t>
            </w:r>
            <w:r>
              <w:rPr>
                <w:rFonts w:hint="default"/>
                <w:sz w:val="24"/>
                <w:szCs w:val="24"/>
                <w:lang w:val="en-US" w:eastAsia="zh-CN"/>
              </w:rPr>
              <w:tab/>
            </w:r>
            <w:r>
              <w:rPr>
                <w:rFonts w:hint="default"/>
                <w:sz w:val="24"/>
                <w:szCs w:val="24"/>
                <w:lang w:val="en-US" w:eastAsia="zh-CN"/>
              </w:rPr>
              <w:t>废墨盒</w:t>
            </w:r>
            <w:r>
              <w:rPr>
                <w:rFonts w:hint="default"/>
                <w:sz w:val="24"/>
                <w:szCs w:val="24"/>
                <w:lang w:val="en-US" w:eastAsia="zh-CN"/>
              </w:rPr>
              <w:tab/>
            </w:r>
            <w:r>
              <w:rPr>
                <w:rFonts w:hint="default"/>
                <w:sz w:val="24"/>
                <w:szCs w:val="24"/>
                <w:lang w:val="en-US" w:eastAsia="zh-CN"/>
              </w:rPr>
              <w:t>处置　</w:t>
            </w:r>
            <w:r>
              <w:rPr>
                <w:rFonts w:hint="default"/>
                <w:sz w:val="24"/>
                <w:szCs w:val="24"/>
                <w:lang w:val="en-US" w:eastAsia="zh-CN"/>
              </w:rPr>
              <w:tab/>
            </w:r>
            <w:r>
              <w:rPr>
                <w:rFonts w:hint="default"/>
                <w:sz w:val="24"/>
                <w:szCs w:val="24"/>
                <w:lang w:val="en-US" w:eastAsia="zh-CN"/>
              </w:rPr>
              <w:t>供应商回收</w:t>
            </w:r>
          </w:p>
          <w:p>
            <w:pPr>
              <w:spacing w:line="240" w:lineRule="auto"/>
              <w:rPr>
                <w:rFonts w:hint="default"/>
                <w:sz w:val="24"/>
                <w:szCs w:val="24"/>
                <w:lang w:val="en-US" w:eastAsia="zh-CN"/>
              </w:rPr>
            </w:pPr>
            <w:r>
              <w:rPr>
                <w:rFonts w:hint="default"/>
                <w:sz w:val="24"/>
                <w:szCs w:val="24"/>
                <w:lang w:val="en-US" w:eastAsia="zh-CN"/>
              </w:rPr>
              <w:t>9</w:t>
            </w:r>
            <w:r>
              <w:rPr>
                <w:rFonts w:hint="default"/>
                <w:sz w:val="24"/>
                <w:szCs w:val="24"/>
                <w:lang w:val="en-US" w:eastAsia="zh-CN"/>
              </w:rPr>
              <w:tab/>
            </w:r>
            <w:r>
              <w:rPr>
                <w:rFonts w:hint="default"/>
                <w:sz w:val="24"/>
                <w:szCs w:val="24"/>
                <w:lang w:val="en-US" w:eastAsia="zh-CN"/>
              </w:rPr>
              <w:t>危险废弃物</w:t>
            </w:r>
            <w:r>
              <w:rPr>
                <w:rFonts w:hint="default"/>
                <w:sz w:val="24"/>
                <w:szCs w:val="24"/>
                <w:lang w:val="en-US" w:eastAsia="zh-CN"/>
              </w:rPr>
              <w:tab/>
            </w:r>
            <w:r>
              <w:rPr>
                <w:rFonts w:hint="default"/>
                <w:sz w:val="24"/>
                <w:szCs w:val="24"/>
                <w:lang w:val="en-US" w:eastAsia="zh-CN"/>
              </w:rPr>
              <w:t>废灯管</w:t>
            </w:r>
            <w:r>
              <w:rPr>
                <w:rFonts w:hint="default"/>
                <w:sz w:val="24"/>
                <w:szCs w:val="24"/>
                <w:lang w:val="en-US" w:eastAsia="zh-CN"/>
              </w:rPr>
              <w:tab/>
            </w:r>
            <w:r>
              <w:rPr>
                <w:rFonts w:hint="default"/>
                <w:sz w:val="24"/>
                <w:szCs w:val="24"/>
                <w:lang w:val="en-US" w:eastAsia="zh-CN"/>
              </w:rPr>
              <w:t>处置　</w:t>
            </w:r>
            <w:r>
              <w:rPr>
                <w:rFonts w:hint="default"/>
                <w:sz w:val="24"/>
                <w:szCs w:val="24"/>
                <w:lang w:val="en-US" w:eastAsia="zh-CN"/>
              </w:rPr>
              <w:tab/>
            </w:r>
            <w:r>
              <w:rPr>
                <w:rFonts w:hint="default"/>
                <w:sz w:val="24"/>
                <w:szCs w:val="24"/>
                <w:lang w:val="en-US" w:eastAsia="zh-CN"/>
              </w:rPr>
              <w:t>供应商回收</w:t>
            </w:r>
          </w:p>
          <w:p>
            <w:pPr>
              <w:spacing w:line="240" w:lineRule="auto"/>
              <w:rPr>
                <w:rFonts w:hint="default"/>
                <w:sz w:val="24"/>
                <w:szCs w:val="24"/>
                <w:lang w:val="en-US" w:eastAsia="zh-CN"/>
              </w:rPr>
            </w:pPr>
            <w:r>
              <w:rPr>
                <w:rFonts w:hint="default"/>
                <w:sz w:val="24"/>
                <w:szCs w:val="24"/>
                <w:lang w:val="en-US" w:eastAsia="zh-CN"/>
              </w:rPr>
              <w:t>10</w:t>
            </w:r>
            <w:r>
              <w:rPr>
                <w:rFonts w:hint="default"/>
                <w:sz w:val="24"/>
                <w:szCs w:val="24"/>
                <w:lang w:val="en-US" w:eastAsia="zh-CN"/>
              </w:rPr>
              <w:tab/>
            </w:r>
            <w:r>
              <w:rPr>
                <w:rFonts w:hint="default"/>
                <w:sz w:val="24"/>
                <w:szCs w:val="24"/>
                <w:lang w:val="en-US" w:eastAsia="zh-CN"/>
              </w:rPr>
              <w:t>危险废弃物</w:t>
            </w:r>
            <w:r>
              <w:rPr>
                <w:rFonts w:hint="default"/>
                <w:sz w:val="24"/>
                <w:szCs w:val="24"/>
                <w:lang w:val="en-US" w:eastAsia="zh-CN"/>
              </w:rPr>
              <w:tab/>
            </w:r>
            <w:r>
              <w:rPr>
                <w:rFonts w:hint="default"/>
                <w:sz w:val="24"/>
                <w:szCs w:val="24"/>
                <w:lang w:val="en-US" w:eastAsia="zh-CN"/>
              </w:rPr>
              <w:t>含油抹布</w:t>
            </w:r>
            <w:r>
              <w:rPr>
                <w:rFonts w:hint="default"/>
                <w:sz w:val="24"/>
                <w:szCs w:val="24"/>
                <w:lang w:val="en-US" w:eastAsia="zh-CN"/>
              </w:rPr>
              <w:tab/>
            </w:r>
            <w:r>
              <w:rPr>
                <w:rFonts w:hint="default"/>
                <w:sz w:val="24"/>
                <w:szCs w:val="24"/>
                <w:lang w:val="en-US" w:eastAsia="zh-CN"/>
              </w:rPr>
              <w:t>处置　</w:t>
            </w:r>
            <w:r>
              <w:rPr>
                <w:rFonts w:hint="default"/>
                <w:sz w:val="24"/>
                <w:szCs w:val="24"/>
                <w:lang w:val="en-US" w:eastAsia="zh-CN"/>
              </w:rPr>
              <w:tab/>
            </w:r>
            <w:r>
              <w:rPr>
                <w:rFonts w:hint="default"/>
                <w:sz w:val="24"/>
                <w:szCs w:val="24"/>
                <w:lang w:val="en-US" w:eastAsia="zh-CN"/>
              </w:rPr>
              <w:t>供应商回收</w:t>
            </w:r>
          </w:p>
          <w:p>
            <w:pPr>
              <w:spacing w:line="240" w:lineRule="auto"/>
              <w:rPr>
                <w:rFonts w:hint="default"/>
                <w:sz w:val="24"/>
                <w:szCs w:val="24"/>
                <w:lang w:val="en-US" w:eastAsia="zh-CN"/>
              </w:rPr>
            </w:pPr>
            <w:r>
              <w:rPr>
                <w:rFonts w:hint="default"/>
                <w:sz w:val="24"/>
                <w:szCs w:val="24"/>
                <w:lang w:val="en-US" w:eastAsia="zh-CN"/>
              </w:rPr>
              <w:t>11</w:t>
            </w:r>
            <w:r>
              <w:rPr>
                <w:rFonts w:hint="default"/>
                <w:sz w:val="24"/>
                <w:szCs w:val="24"/>
                <w:lang w:val="en-US" w:eastAsia="zh-CN"/>
              </w:rPr>
              <w:tab/>
            </w:r>
            <w:r>
              <w:rPr>
                <w:rFonts w:hint="default"/>
                <w:sz w:val="24"/>
                <w:szCs w:val="24"/>
                <w:lang w:val="en-US" w:eastAsia="zh-CN"/>
              </w:rPr>
              <w:t>危险废弃物</w:t>
            </w:r>
            <w:r>
              <w:rPr>
                <w:rFonts w:hint="default"/>
                <w:sz w:val="24"/>
                <w:szCs w:val="24"/>
                <w:lang w:val="en-US" w:eastAsia="zh-CN"/>
              </w:rPr>
              <w:tab/>
            </w:r>
            <w:r>
              <w:rPr>
                <w:rFonts w:hint="default"/>
                <w:sz w:val="24"/>
                <w:szCs w:val="24"/>
                <w:lang w:val="en-US" w:eastAsia="zh-CN"/>
              </w:rPr>
              <w:t>废化学品容器</w:t>
            </w:r>
            <w:r>
              <w:rPr>
                <w:rFonts w:hint="default"/>
                <w:sz w:val="24"/>
                <w:szCs w:val="24"/>
                <w:lang w:val="en-US" w:eastAsia="zh-CN"/>
              </w:rPr>
              <w:tab/>
            </w:r>
            <w:r>
              <w:rPr>
                <w:rFonts w:hint="default"/>
                <w:sz w:val="24"/>
                <w:szCs w:val="24"/>
                <w:lang w:val="en-US" w:eastAsia="zh-CN"/>
              </w:rPr>
              <w:t>处置　</w:t>
            </w:r>
            <w:r>
              <w:rPr>
                <w:rFonts w:hint="default"/>
                <w:sz w:val="24"/>
                <w:szCs w:val="24"/>
                <w:lang w:val="en-US" w:eastAsia="zh-CN"/>
              </w:rPr>
              <w:tab/>
            </w:r>
            <w:r>
              <w:rPr>
                <w:rFonts w:hint="default"/>
                <w:sz w:val="24"/>
                <w:szCs w:val="24"/>
                <w:lang w:val="en-US" w:eastAsia="zh-CN"/>
              </w:rPr>
              <w:t>供应商回收</w:t>
            </w:r>
          </w:p>
          <w:p>
            <w:pPr>
              <w:spacing w:line="240" w:lineRule="auto"/>
              <w:rPr>
                <w:rFonts w:hint="default"/>
                <w:sz w:val="24"/>
                <w:szCs w:val="24"/>
                <w:lang w:val="en-US" w:eastAsia="zh-CN"/>
              </w:rPr>
            </w:pPr>
            <w:r>
              <w:rPr>
                <w:rFonts w:hint="default"/>
                <w:sz w:val="24"/>
                <w:szCs w:val="24"/>
                <w:lang w:val="en-US" w:eastAsia="zh-CN"/>
              </w:rPr>
              <w:t>12</w:t>
            </w:r>
            <w:r>
              <w:rPr>
                <w:rFonts w:hint="default"/>
                <w:sz w:val="24"/>
                <w:szCs w:val="24"/>
                <w:lang w:val="en-US" w:eastAsia="zh-CN"/>
              </w:rPr>
              <w:tab/>
            </w:r>
            <w:r>
              <w:rPr>
                <w:rFonts w:hint="default"/>
                <w:sz w:val="24"/>
                <w:szCs w:val="24"/>
                <w:lang w:val="en-US" w:eastAsia="zh-CN"/>
              </w:rPr>
              <w:t>危险废弃物</w:t>
            </w:r>
            <w:r>
              <w:rPr>
                <w:rFonts w:hint="default"/>
                <w:sz w:val="24"/>
                <w:szCs w:val="24"/>
                <w:lang w:val="en-US" w:eastAsia="zh-CN"/>
              </w:rPr>
              <w:tab/>
            </w:r>
            <w:r>
              <w:rPr>
                <w:rFonts w:hint="default"/>
                <w:sz w:val="24"/>
                <w:szCs w:val="24"/>
                <w:lang w:val="en-US" w:eastAsia="zh-CN"/>
              </w:rPr>
              <w:t>废干电池</w:t>
            </w:r>
            <w:r>
              <w:rPr>
                <w:rFonts w:hint="default"/>
                <w:sz w:val="24"/>
                <w:szCs w:val="24"/>
                <w:lang w:val="en-US" w:eastAsia="zh-CN"/>
              </w:rPr>
              <w:tab/>
            </w:r>
            <w:r>
              <w:rPr>
                <w:rFonts w:hint="default"/>
                <w:sz w:val="24"/>
                <w:szCs w:val="24"/>
                <w:lang w:val="en-US" w:eastAsia="zh-CN"/>
              </w:rPr>
              <w:t>处置　</w:t>
            </w:r>
            <w:r>
              <w:rPr>
                <w:rFonts w:hint="default"/>
                <w:sz w:val="24"/>
                <w:szCs w:val="24"/>
                <w:lang w:val="en-US" w:eastAsia="zh-CN"/>
              </w:rPr>
              <w:tab/>
            </w:r>
            <w:r>
              <w:rPr>
                <w:rFonts w:hint="default"/>
                <w:sz w:val="24"/>
                <w:szCs w:val="24"/>
                <w:lang w:val="en-US" w:eastAsia="zh-CN"/>
              </w:rPr>
              <w:t>供应商回收</w:t>
            </w:r>
          </w:p>
          <w:p>
            <w:pPr>
              <w:pStyle w:val="4"/>
              <w:spacing w:line="240" w:lineRule="auto"/>
              <w:rPr>
                <w:rFonts w:hint="default"/>
                <w:sz w:val="24"/>
                <w:szCs w:val="24"/>
                <w:lang w:val="en-US" w:eastAsia="zh-CN"/>
              </w:rPr>
            </w:pPr>
          </w:p>
          <w:p>
            <w:pPr>
              <w:pStyle w:val="4"/>
              <w:spacing w:line="240" w:lineRule="auto"/>
              <w:ind w:left="0" w:leftChars="0" w:firstLine="0" w:firstLineChars="0"/>
              <w:rPr>
                <w:rFonts w:hint="eastAsia"/>
                <w:sz w:val="24"/>
                <w:szCs w:val="24"/>
                <w:lang w:val="en-US" w:eastAsia="zh-CN"/>
              </w:rPr>
            </w:pPr>
            <w:r>
              <w:rPr>
                <w:rFonts w:hint="eastAsia"/>
                <w:sz w:val="24"/>
                <w:szCs w:val="24"/>
                <w:lang w:val="en-US" w:eastAsia="zh-CN"/>
              </w:rPr>
              <w:t>抽查6 月份运行情况检查记录表：</w:t>
            </w:r>
          </w:p>
          <w:p>
            <w:pPr>
              <w:spacing w:line="240" w:lineRule="auto"/>
              <w:rPr>
                <w:rFonts w:hint="default"/>
                <w:sz w:val="24"/>
                <w:szCs w:val="24"/>
                <w:lang w:val="en-US" w:eastAsia="zh-CN"/>
              </w:rPr>
            </w:pPr>
            <w:r>
              <w:rPr>
                <w:rFonts w:hint="default"/>
                <w:sz w:val="24"/>
                <w:szCs w:val="24"/>
                <w:lang w:val="en-US" w:eastAsia="zh-CN"/>
              </w:rPr>
              <w:object>
                <v:shape id="_x0000_i1025" o:spt="75" type="#_x0000_t75" style="height:250.5pt;width:488.9pt;" o:ole="t" filled="f" o:preferrelative="t" stroked="f" coordsize="21600,21600">
                  <v:path/>
                  <v:fill on="f" focussize="0,0"/>
                  <v:stroke on="f"/>
                  <v:imagedata r:id="rId7" o:title=""/>
                  <o:lock v:ext="edit" aspectratio="f"/>
                  <w10:wrap type="none"/>
                  <w10:anchorlock/>
                </v:shape>
                <o:OLEObject Type="Embed" ProgID="Excel.Sheet.8" ShapeID="_x0000_i1025" DrawAspect="Content" ObjectID="_1468075725" r:id="rId6">
                  <o:LockedField>false</o:LockedField>
                </o:OLEObject>
              </w:object>
            </w:r>
          </w:p>
          <w:p>
            <w:pPr>
              <w:pStyle w:val="4"/>
              <w:spacing w:line="240" w:lineRule="auto"/>
              <w:ind w:left="0" w:leftChars="0" w:firstLine="0" w:firstLineChars="0"/>
              <w:rPr>
                <w:rFonts w:hint="default"/>
                <w:sz w:val="24"/>
                <w:szCs w:val="24"/>
                <w:lang w:val="en-US" w:eastAsia="zh-CN"/>
              </w:rPr>
            </w:pPr>
          </w:p>
          <w:p>
            <w:pPr>
              <w:spacing w:line="240" w:lineRule="auto"/>
              <w:rPr>
                <w:rFonts w:hint="eastAsia"/>
                <w:sz w:val="24"/>
                <w:szCs w:val="24"/>
                <w:lang w:val="en-US" w:eastAsia="zh-CN"/>
              </w:rPr>
            </w:pPr>
            <w:r>
              <w:rPr>
                <w:rFonts w:hint="eastAsia"/>
                <w:sz w:val="24"/>
                <w:szCs w:val="24"/>
                <w:lang w:val="en-US" w:eastAsia="zh-CN"/>
              </w:rPr>
              <w:t>查劳防用品发放记录表：</w:t>
            </w:r>
          </w:p>
          <w:p>
            <w:pPr>
              <w:pStyle w:val="4"/>
              <w:spacing w:line="240" w:lineRule="auto"/>
              <w:ind w:left="0" w:leftChars="0" w:firstLine="0" w:firstLineChars="0"/>
              <w:jc w:val="left"/>
              <w:rPr>
                <w:rFonts w:hint="default"/>
                <w:sz w:val="24"/>
                <w:szCs w:val="24"/>
                <w:lang w:val="en-US" w:eastAsia="zh-CN"/>
              </w:rPr>
            </w:pPr>
            <w:r>
              <w:rPr>
                <w:rFonts w:hint="default"/>
                <w:sz w:val="24"/>
                <w:szCs w:val="24"/>
                <w:lang w:val="en-US" w:eastAsia="zh-CN"/>
              </w:rPr>
              <w:t>部门</w:t>
            </w:r>
            <w:r>
              <w:rPr>
                <w:rFonts w:hint="default"/>
                <w:sz w:val="24"/>
                <w:szCs w:val="24"/>
                <w:lang w:val="en-US" w:eastAsia="zh-CN"/>
              </w:rPr>
              <w:tab/>
            </w:r>
            <w:r>
              <w:rPr>
                <w:rFonts w:hint="default"/>
                <w:sz w:val="24"/>
                <w:szCs w:val="24"/>
                <w:lang w:val="en-US" w:eastAsia="zh-CN"/>
              </w:rPr>
              <w:t>劳防用品名称</w:t>
            </w:r>
            <w:r>
              <w:rPr>
                <w:rFonts w:hint="default"/>
                <w:sz w:val="24"/>
                <w:szCs w:val="24"/>
                <w:lang w:val="en-US" w:eastAsia="zh-CN"/>
              </w:rPr>
              <w:tab/>
            </w:r>
            <w:r>
              <w:rPr>
                <w:rFonts w:hint="default"/>
                <w:sz w:val="24"/>
                <w:szCs w:val="24"/>
                <w:lang w:val="en-US" w:eastAsia="zh-CN"/>
              </w:rPr>
              <w:t>数量</w:t>
            </w:r>
            <w:r>
              <w:rPr>
                <w:rFonts w:hint="default"/>
                <w:sz w:val="24"/>
                <w:szCs w:val="24"/>
                <w:lang w:val="en-US" w:eastAsia="zh-CN"/>
              </w:rPr>
              <w:tab/>
            </w:r>
            <w:r>
              <w:rPr>
                <w:rFonts w:hint="default"/>
                <w:sz w:val="24"/>
                <w:szCs w:val="24"/>
                <w:lang w:val="en-US" w:eastAsia="zh-CN"/>
              </w:rPr>
              <w:t>时 间</w:t>
            </w:r>
            <w:r>
              <w:rPr>
                <w:rFonts w:hint="default"/>
                <w:sz w:val="24"/>
                <w:szCs w:val="24"/>
                <w:lang w:val="en-US" w:eastAsia="zh-CN"/>
              </w:rPr>
              <w:tab/>
            </w:r>
            <w:r>
              <w:rPr>
                <w:rFonts w:hint="default"/>
                <w:sz w:val="24"/>
                <w:szCs w:val="24"/>
                <w:lang w:val="en-US" w:eastAsia="zh-CN"/>
              </w:rPr>
              <w:t>领用人</w:t>
            </w:r>
          </w:p>
          <w:p>
            <w:pPr>
              <w:pStyle w:val="4"/>
              <w:spacing w:line="240" w:lineRule="auto"/>
              <w:ind w:left="0" w:leftChars="0" w:firstLine="0" w:firstLineChars="0"/>
              <w:jc w:val="left"/>
              <w:rPr>
                <w:rFonts w:hint="default"/>
                <w:sz w:val="24"/>
                <w:szCs w:val="24"/>
                <w:lang w:val="en-US" w:eastAsia="zh-CN"/>
              </w:rPr>
            </w:pPr>
            <w:r>
              <w:rPr>
                <w:rFonts w:hint="default"/>
                <w:sz w:val="24"/>
                <w:szCs w:val="24"/>
                <w:lang w:val="en-US" w:eastAsia="zh-CN"/>
              </w:rPr>
              <w:t>项目部</w:t>
            </w:r>
            <w:r>
              <w:rPr>
                <w:rFonts w:hint="default"/>
                <w:sz w:val="24"/>
                <w:szCs w:val="24"/>
                <w:lang w:val="en-US" w:eastAsia="zh-CN"/>
              </w:rPr>
              <w:tab/>
            </w:r>
            <w:r>
              <w:rPr>
                <w:rFonts w:hint="default"/>
                <w:sz w:val="24"/>
                <w:szCs w:val="24"/>
                <w:lang w:val="en-US" w:eastAsia="zh-CN"/>
              </w:rPr>
              <w:t>手套</w:t>
            </w:r>
            <w:r>
              <w:rPr>
                <w:rFonts w:hint="default"/>
                <w:sz w:val="24"/>
                <w:szCs w:val="24"/>
                <w:lang w:val="en-US" w:eastAsia="zh-CN"/>
              </w:rPr>
              <w:tab/>
            </w:r>
            <w:r>
              <w:rPr>
                <w:rFonts w:hint="default"/>
                <w:sz w:val="24"/>
                <w:szCs w:val="24"/>
                <w:lang w:val="en-US" w:eastAsia="zh-CN"/>
              </w:rPr>
              <w:t>100</w:t>
            </w:r>
            <w:r>
              <w:rPr>
                <w:rFonts w:hint="default"/>
                <w:sz w:val="24"/>
                <w:szCs w:val="24"/>
                <w:lang w:val="en-US" w:eastAsia="zh-CN"/>
              </w:rPr>
              <w:tab/>
            </w:r>
            <w:r>
              <w:rPr>
                <w:rFonts w:hint="default"/>
                <w:sz w:val="24"/>
                <w:szCs w:val="24"/>
                <w:lang w:val="en-US" w:eastAsia="zh-CN"/>
              </w:rPr>
              <w:t>2022.03.27</w:t>
            </w:r>
            <w:r>
              <w:rPr>
                <w:rFonts w:hint="default"/>
                <w:sz w:val="24"/>
                <w:szCs w:val="24"/>
                <w:lang w:val="en-US" w:eastAsia="zh-CN"/>
              </w:rPr>
              <w:tab/>
            </w:r>
            <w:r>
              <w:rPr>
                <w:rFonts w:hint="default"/>
                <w:sz w:val="24"/>
                <w:szCs w:val="24"/>
                <w:lang w:val="en-US" w:eastAsia="zh-CN"/>
              </w:rPr>
              <w:t>蒋向明</w:t>
            </w:r>
          </w:p>
          <w:p>
            <w:pPr>
              <w:pStyle w:val="4"/>
              <w:spacing w:line="240" w:lineRule="auto"/>
              <w:ind w:left="0" w:leftChars="0" w:firstLine="0" w:firstLineChars="0"/>
              <w:jc w:val="left"/>
              <w:rPr>
                <w:rFonts w:hint="default"/>
                <w:sz w:val="24"/>
                <w:szCs w:val="24"/>
                <w:lang w:val="en-US" w:eastAsia="zh-CN"/>
              </w:rPr>
            </w:pPr>
            <w:r>
              <w:rPr>
                <w:rFonts w:hint="default"/>
                <w:sz w:val="24"/>
                <w:szCs w:val="24"/>
                <w:lang w:val="en-US" w:eastAsia="zh-CN"/>
              </w:rPr>
              <w:t>项目部</w:t>
            </w:r>
            <w:r>
              <w:rPr>
                <w:rFonts w:hint="default"/>
                <w:sz w:val="24"/>
                <w:szCs w:val="24"/>
                <w:lang w:val="en-US" w:eastAsia="zh-CN"/>
              </w:rPr>
              <w:tab/>
            </w:r>
            <w:r>
              <w:rPr>
                <w:rFonts w:hint="default"/>
                <w:sz w:val="24"/>
                <w:szCs w:val="24"/>
                <w:lang w:val="en-US" w:eastAsia="zh-CN"/>
              </w:rPr>
              <w:t>口罩</w:t>
            </w:r>
            <w:r>
              <w:rPr>
                <w:rFonts w:hint="default"/>
                <w:sz w:val="24"/>
                <w:szCs w:val="24"/>
                <w:lang w:val="en-US" w:eastAsia="zh-CN"/>
              </w:rPr>
              <w:tab/>
            </w:r>
            <w:r>
              <w:rPr>
                <w:rFonts w:hint="default"/>
                <w:sz w:val="24"/>
                <w:szCs w:val="24"/>
                <w:lang w:val="en-US" w:eastAsia="zh-CN"/>
              </w:rPr>
              <w:t>200</w:t>
            </w:r>
            <w:r>
              <w:rPr>
                <w:rFonts w:hint="default"/>
                <w:sz w:val="24"/>
                <w:szCs w:val="24"/>
                <w:lang w:val="en-US" w:eastAsia="zh-CN"/>
              </w:rPr>
              <w:tab/>
            </w:r>
            <w:r>
              <w:rPr>
                <w:rFonts w:hint="default"/>
                <w:sz w:val="24"/>
                <w:szCs w:val="24"/>
                <w:lang w:val="en-US" w:eastAsia="zh-CN"/>
              </w:rPr>
              <w:t>2022.03.27</w:t>
            </w:r>
            <w:r>
              <w:rPr>
                <w:rFonts w:hint="default"/>
                <w:sz w:val="24"/>
                <w:szCs w:val="24"/>
                <w:lang w:val="en-US" w:eastAsia="zh-CN"/>
              </w:rPr>
              <w:tab/>
            </w:r>
            <w:r>
              <w:rPr>
                <w:rFonts w:hint="default"/>
                <w:sz w:val="24"/>
                <w:szCs w:val="24"/>
                <w:lang w:val="en-US" w:eastAsia="zh-CN"/>
              </w:rPr>
              <w:t>蒋向明</w:t>
            </w:r>
          </w:p>
          <w:p>
            <w:pPr>
              <w:pStyle w:val="4"/>
              <w:spacing w:line="240" w:lineRule="auto"/>
              <w:ind w:left="0" w:leftChars="0" w:firstLine="0" w:firstLineChars="0"/>
              <w:jc w:val="left"/>
              <w:rPr>
                <w:rFonts w:hint="default"/>
                <w:sz w:val="24"/>
                <w:szCs w:val="24"/>
                <w:lang w:val="en-US" w:eastAsia="zh-CN"/>
              </w:rPr>
            </w:pPr>
            <w:r>
              <w:rPr>
                <w:rFonts w:hint="default"/>
                <w:sz w:val="24"/>
                <w:szCs w:val="24"/>
                <w:lang w:val="en-US" w:eastAsia="zh-CN"/>
              </w:rPr>
              <w:t>项目部</w:t>
            </w:r>
            <w:r>
              <w:rPr>
                <w:rFonts w:hint="default"/>
                <w:sz w:val="24"/>
                <w:szCs w:val="24"/>
                <w:lang w:val="en-US" w:eastAsia="zh-CN"/>
              </w:rPr>
              <w:tab/>
            </w:r>
            <w:r>
              <w:rPr>
                <w:rFonts w:hint="default"/>
                <w:sz w:val="24"/>
                <w:szCs w:val="24"/>
                <w:lang w:val="en-US" w:eastAsia="zh-CN"/>
              </w:rPr>
              <w:t>消毒液</w:t>
            </w:r>
            <w:r>
              <w:rPr>
                <w:rFonts w:hint="default"/>
                <w:sz w:val="24"/>
                <w:szCs w:val="24"/>
                <w:lang w:val="en-US" w:eastAsia="zh-CN"/>
              </w:rPr>
              <w:tab/>
            </w:r>
            <w:r>
              <w:rPr>
                <w:rFonts w:hint="default"/>
                <w:sz w:val="24"/>
                <w:szCs w:val="24"/>
                <w:lang w:val="en-US" w:eastAsia="zh-CN"/>
              </w:rPr>
              <w:t>20</w:t>
            </w:r>
            <w:r>
              <w:rPr>
                <w:rFonts w:hint="default"/>
                <w:sz w:val="24"/>
                <w:szCs w:val="24"/>
                <w:lang w:val="en-US" w:eastAsia="zh-CN"/>
              </w:rPr>
              <w:tab/>
            </w:r>
            <w:r>
              <w:rPr>
                <w:rFonts w:hint="default"/>
                <w:sz w:val="24"/>
                <w:szCs w:val="24"/>
                <w:lang w:val="en-US" w:eastAsia="zh-CN"/>
              </w:rPr>
              <w:t>2022.03.27</w:t>
            </w:r>
            <w:r>
              <w:rPr>
                <w:rFonts w:hint="default"/>
                <w:sz w:val="24"/>
                <w:szCs w:val="24"/>
                <w:lang w:val="en-US" w:eastAsia="zh-CN"/>
              </w:rPr>
              <w:tab/>
            </w:r>
            <w:r>
              <w:rPr>
                <w:rFonts w:hint="default"/>
                <w:sz w:val="24"/>
                <w:szCs w:val="24"/>
                <w:lang w:val="en-US" w:eastAsia="zh-CN"/>
              </w:rPr>
              <w:t>蒋向明</w:t>
            </w:r>
          </w:p>
          <w:p>
            <w:pPr>
              <w:pStyle w:val="4"/>
              <w:spacing w:line="240" w:lineRule="auto"/>
              <w:ind w:left="0" w:leftChars="0" w:firstLine="0" w:firstLineChars="0"/>
              <w:jc w:val="left"/>
              <w:rPr>
                <w:rFonts w:hint="default"/>
                <w:sz w:val="24"/>
                <w:szCs w:val="24"/>
                <w:lang w:val="en-US" w:eastAsia="zh-CN"/>
              </w:rPr>
            </w:pPr>
            <w:r>
              <w:rPr>
                <w:rFonts w:hint="default"/>
                <w:sz w:val="24"/>
                <w:szCs w:val="24"/>
                <w:lang w:val="en-US" w:eastAsia="zh-CN"/>
              </w:rPr>
              <w:t>综合部</w:t>
            </w:r>
            <w:r>
              <w:rPr>
                <w:rFonts w:hint="default"/>
                <w:sz w:val="24"/>
                <w:szCs w:val="24"/>
                <w:lang w:val="en-US" w:eastAsia="zh-CN"/>
              </w:rPr>
              <w:tab/>
            </w:r>
            <w:r>
              <w:rPr>
                <w:rFonts w:hint="default"/>
                <w:sz w:val="24"/>
                <w:szCs w:val="24"/>
                <w:lang w:val="en-US" w:eastAsia="zh-CN"/>
              </w:rPr>
              <w:t>手套</w:t>
            </w:r>
            <w:r>
              <w:rPr>
                <w:rFonts w:hint="default"/>
                <w:sz w:val="24"/>
                <w:szCs w:val="24"/>
                <w:lang w:val="en-US" w:eastAsia="zh-CN"/>
              </w:rPr>
              <w:tab/>
            </w:r>
            <w:r>
              <w:rPr>
                <w:rFonts w:hint="default"/>
                <w:sz w:val="24"/>
                <w:szCs w:val="24"/>
                <w:lang w:val="en-US" w:eastAsia="zh-CN"/>
              </w:rPr>
              <w:t>30</w:t>
            </w:r>
            <w:r>
              <w:rPr>
                <w:rFonts w:hint="default"/>
                <w:sz w:val="24"/>
                <w:szCs w:val="24"/>
                <w:lang w:val="en-US" w:eastAsia="zh-CN"/>
              </w:rPr>
              <w:tab/>
            </w:r>
            <w:r>
              <w:rPr>
                <w:rFonts w:hint="default"/>
                <w:sz w:val="24"/>
                <w:szCs w:val="24"/>
                <w:lang w:val="en-US" w:eastAsia="zh-CN"/>
              </w:rPr>
              <w:t>2022.03.27</w:t>
            </w:r>
            <w:r>
              <w:rPr>
                <w:rFonts w:hint="default"/>
                <w:sz w:val="24"/>
                <w:szCs w:val="24"/>
                <w:lang w:val="en-US" w:eastAsia="zh-CN"/>
              </w:rPr>
              <w:tab/>
            </w:r>
            <w:r>
              <w:rPr>
                <w:rFonts w:hint="default"/>
                <w:sz w:val="24"/>
                <w:szCs w:val="24"/>
                <w:lang w:val="en-US" w:eastAsia="zh-CN"/>
              </w:rPr>
              <w:t>谢春华</w:t>
            </w:r>
          </w:p>
          <w:p>
            <w:pPr>
              <w:pStyle w:val="4"/>
              <w:spacing w:line="240" w:lineRule="auto"/>
              <w:ind w:left="0" w:leftChars="0" w:firstLine="0" w:firstLineChars="0"/>
              <w:jc w:val="left"/>
              <w:rPr>
                <w:rFonts w:hint="default"/>
                <w:sz w:val="24"/>
                <w:szCs w:val="24"/>
                <w:lang w:val="en-US" w:eastAsia="zh-CN"/>
              </w:rPr>
            </w:pPr>
            <w:r>
              <w:rPr>
                <w:rFonts w:hint="default"/>
                <w:sz w:val="24"/>
                <w:szCs w:val="24"/>
                <w:lang w:val="en-US" w:eastAsia="zh-CN"/>
              </w:rPr>
              <w:t>综合部</w:t>
            </w:r>
            <w:r>
              <w:rPr>
                <w:rFonts w:hint="default"/>
                <w:sz w:val="24"/>
                <w:szCs w:val="24"/>
                <w:lang w:val="en-US" w:eastAsia="zh-CN"/>
              </w:rPr>
              <w:tab/>
            </w:r>
            <w:r>
              <w:rPr>
                <w:rFonts w:hint="default"/>
                <w:sz w:val="24"/>
                <w:szCs w:val="24"/>
                <w:lang w:val="en-US" w:eastAsia="zh-CN"/>
              </w:rPr>
              <w:t>口罩</w:t>
            </w:r>
            <w:r>
              <w:rPr>
                <w:rFonts w:hint="default"/>
                <w:sz w:val="24"/>
                <w:szCs w:val="24"/>
                <w:lang w:val="en-US" w:eastAsia="zh-CN"/>
              </w:rPr>
              <w:tab/>
            </w:r>
            <w:r>
              <w:rPr>
                <w:rFonts w:hint="default"/>
                <w:sz w:val="24"/>
                <w:szCs w:val="24"/>
                <w:lang w:val="en-US" w:eastAsia="zh-CN"/>
              </w:rPr>
              <w:t>100</w:t>
            </w:r>
            <w:r>
              <w:rPr>
                <w:rFonts w:hint="default"/>
                <w:sz w:val="24"/>
                <w:szCs w:val="24"/>
                <w:lang w:val="en-US" w:eastAsia="zh-CN"/>
              </w:rPr>
              <w:tab/>
            </w:r>
            <w:r>
              <w:rPr>
                <w:rFonts w:hint="default"/>
                <w:sz w:val="24"/>
                <w:szCs w:val="24"/>
                <w:lang w:val="en-US" w:eastAsia="zh-CN"/>
              </w:rPr>
              <w:t>2022.03.27</w:t>
            </w:r>
            <w:r>
              <w:rPr>
                <w:rFonts w:hint="default"/>
                <w:sz w:val="24"/>
                <w:szCs w:val="24"/>
                <w:lang w:val="en-US" w:eastAsia="zh-CN"/>
              </w:rPr>
              <w:tab/>
            </w:r>
            <w:r>
              <w:rPr>
                <w:rFonts w:hint="default"/>
                <w:sz w:val="24"/>
                <w:szCs w:val="24"/>
                <w:lang w:val="en-US" w:eastAsia="zh-CN"/>
              </w:rPr>
              <w:t>谢春华</w:t>
            </w:r>
          </w:p>
          <w:p>
            <w:pPr>
              <w:pStyle w:val="4"/>
              <w:spacing w:line="240" w:lineRule="auto"/>
              <w:ind w:left="0" w:leftChars="0" w:firstLine="0" w:firstLineChars="0"/>
              <w:jc w:val="left"/>
              <w:rPr>
                <w:rFonts w:hint="default"/>
                <w:sz w:val="24"/>
                <w:szCs w:val="24"/>
                <w:lang w:val="en-US" w:eastAsia="zh-CN"/>
              </w:rPr>
            </w:pPr>
            <w:r>
              <w:rPr>
                <w:rFonts w:hint="default"/>
                <w:sz w:val="24"/>
                <w:szCs w:val="24"/>
                <w:lang w:val="en-US" w:eastAsia="zh-CN"/>
              </w:rPr>
              <w:t>综合部</w:t>
            </w:r>
            <w:r>
              <w:rPr>
                <w:rFonts w:hint="default"/>
                <w:sz w:val="24"/>
                <w:szCs w:val="24"/>
                <w:lang w:val="en-US" w:eastAsia="zh-CN"/>
              </w:rPr>
              <w:tab/>
            </w:r>
            <w:r>
              <w:rPr>
                <w:rFonts w:hint="default"/>
                <w:sz w:val="24"/>
                <w:szCs w:val="24"/>
                <w:lang w:val="en-US" w:eastAsia="zh-CN"/>
              </w:rPr>
              <w:t>消毒液</w:t>
            </w:r>
            <w:r>
              <w:rPr>
                <w:rFonts w:hint="default"/>
                <w:sz w:val="24"/>
                <w:szCs w:val="24"/>
                <w:lang w:val="en-US" w:eastAsia="zh-CN"/>
              </w:rPr>
              <w:tab/>
            </w:r>
            <w:r>
              <w:rPr>
                <w:rFonts w:hint="default"/>
                <w:sz w:val="24"/>
                <w:szCs w:val="24"/>
                <w:lang w:val="en-US" w:eastAsia="zh-CN"/>
              </w:rPr>
              <w:t>2</w:t>
            </w:r>
            <w:r>
              <w:rPr>
                <w:rFonts w:hint="default"/>
                <w:sz w:val="24"/>
                <w:szCs w:val="24"/>
                <w:lang w:val="en-US" w:eastAsia="zh-CN"/>
              </w:rPr>
              <w:tab/>
            </w:r>
            <w:r>
              <w:rPr>
                <w:rFonts w:hint="default"/>
                <w:sz w:val="24"/>
                <w:szCs w:val="24"/>
                <w:lang w:val="en-US" w:eastAsia="zh-CN"/>
              </w:rPr>
              <w:t>2022.03.27</w:t>
            </w:r>
            <w:r>
              <w:rPr>
                <w:rFonts w:hint="default"/>
                <w:sz w:val="24"/>
                <w:szCs w:val="24"/>
                <w:lang w:val="en-US" w:eastAsia="zh-CN"/>
              </w:rPr>
              <w:tab/>
            </w:r>
            <w:r>
              <w:rPr>
                <w:rFonts w:hint="default"/>
                <w:sz w:val="24"/>
                <w:szCs w:val="24"/>
                <w:lang w:val="en-US" w:eastAsia="zh-CN"/>
              </w:rPr>
              <w:t>谢春华</w:t>
            </w:r>
          </w:p>
          <w:p>
            <w:pPr>
              <w:pStyle w:val="4"/>
              <w:spacing w:line="240" w:lineRule="auto"/>
              <w:ind w:left="0" w:leftChars="0" w:firstLine="0" w:firstLineChars="0"/>
              <w:jc w:val="left"/>
              <w:rPr>
                <w:rFonts w:hint="default"/>
                <w:sz w:val="24"/>
                <w:szCs w:val="24"/>
                <w:lang w:val="en-US" w:eastAsia="zh-CN"/>
              </w:rPr>
            </w:pPr>
            <w:r>
              <w:rPr>
                <w:rFonts w:hint="default"/>
                <w:sz w:val="24"/>
                <w:szCs w:val="24"/>
                <w:lang w:val="en-US" w:eastAsia="zh-CN"/>
              </w:rPr>
              <w:t>项目部</w:t>
            </w:r>
            <w:r>
              <w:rPr>
                <w:rFonts w:hint="default"/>
                <w:sz w:val="24"/>
                <w:szCs w:val="24"/>
                <w:lang w:val="en-US" w:eastAsia="zh-CN"/>
              </w:rPr>
              <w:tab/>
            </w:r>
            <w:r>
              <w:rPr>
                <w:rFonts w:hint="default"/>
                <w:sz w:val="24"/>
                <w:szCs w:val="24"/>
                <w:lang w:val="en-US" w:eastAsia="zh-CN"/>
              </w:rPr>
              <w:t>手套</w:t>
            </w:r>
            <w:r>
              <w:rPr>
                <w:rFonts w:hint="default"/>
                <w:sz w:val="24"/>
                <w:szCs w:val="24"/>
                <w:lang w:val="en-US" w:eastAsia="zh-CN"/>
              </w:rPr>
              <w:tab/>
            </w:r>
            <w:r>
              <w:rPr>
                <w:rFonts w:hint="default"/>
                <w:sz w:val="24"/>
                <w:szCs w:val="24"/>
                <w:lang w:val="en-US" w:eastAsia="zh-CN"/>
              </w:rPr>
              <w:t>100</w:t>
            </w:r>
            <w:r>
              <w:rPr>
                <w:rFonts w:hint="default"/>
                <w:sz w:val="24"/>
                <w:szCs w:val="24"/>
                <w:lang w:val="en-US" w:eastAsia="zh-CN"/>
              </w:rPr>
              <w:tab/>
            </w:r>
            <w:r>
              <w:rPr>
                <w:rFonts w:hint="default"/>
                <w:sz w:val="24"/>
                <w:szCs w:val="24"/>
                <w:lang w:val="en-US" w:eastAsia="zh-CN"/>
              </w:rPr>
              <w:t>2022.06.25</w:t>
            </w:r>
            <w:r>
              <w:rPr>
                <w:rFonts w:hint="default"/>
                <w:sz w:val="24"/>
                <w:szCs w:val="24"/>
                <w:lang w:val="en-US" w:eastAsia="zh-CN"/>
              </w:rPr>
              <w:tab/>
            </w:r>
            <w:r>
              <w:rPr>
                <w:rFonts w:hint="default"/>
                <w:sz w:val="24"/>
                <w:szCs w:val="24"/>
                <w:lang w:val="en-US" w:eastAsia="zh-CN"/>
              </w:rPr>
              <w:t>蒋向明</w:t>
            </w:r>
          </w:p>
          <w:p>
            <w:pPr>
              <w:pStyle w:val="4"/>
              <w:spacing w:line="240" w:lineRule="auto"/>
              <w:ind w:left="0" w:leftChars="0" w:firstLine="0" w:firstLineChars="0"/>
              <w:jc w:val="left"/>
              <w:rPr>
                <w:rFonts w:hint="default"/>
                <w:sz w:val="24"/>
                <w:szCs w:val="24"/>
                <w:lang w:val="en-US" w:eastAsia="zh-CN"/>
              </w:rPr>
            </w:pPr>
            <w:r>
              <w:rPr>
                <w:rFonts w:hint="default"/>
                <w:sz w:val="24"/>
                <w:szCs w:val="24"/>
                <w:lang w:val="en-US" w:eastAsia="zh-CN"/>
              </w:rPr>
              <w:t>项目部</w:t>
            </w:r>
            <w:r>
              <w:rPr>
                <w:rFonts w:hint="default"/>
                <w:sz w:val="24"/>
                <w:szCs w:val="24"/>
                <w:lang w:val="en-US" w:eastAsia="zh-CN"/>
              </w:rPr>
              <w:tab/>
            </w:r>
            <w:r>
              <w:rPr>
                <w:rFonts w:hint="default"/>
                <w:sz w:val="24"/>
                <w:szCs w:val="24"/>
                <w:lang w:val="en-US" w:eastAsia="zh-CN"/>
              </w:rPr>
              <w:t>口罩</w:t>
            </w:r>
            <w:r>
              <w:rPr>
                <w:rFonts w:hint="default"/>
                <w:sz w:val="24"/>
                <w:szCs w:val="24"/>
                <w:lang w:val="en-US" w:eastAsia="zh-CN"/>
              </w:rPr>
              <w:tab/>
            </w:r>
            <w:r>
              <w:rPr>
                <w:rFonts w:hint="default"/>
                <w:sz w:val="24"/>
                <w:szCs w:val="24"/>
                <w:lang w:val="en-US" w:eastAsia="zh-CN"/>
              </w:rPr>
              <w:t>200</w:t>
            </w:r>
            <w:r>
              <w:rPr>
                <w:rFonts w:hint="default"/>
                <w:sz w:val="24"/>
                <w:szCs w:val="24"/>
                <w:lang w:val="en-US" w:eastAsia="zh-CN"/>
              </w:rPr>
              <w:tab/>
            </w:r>
            <w:r>
              <w:rPr>
                <w:rFonts w:hint="default"/>
                <w:sz w:val="24"/>
                <w:szCs w:val="24"/>
                <w:lang w:val="en-US" w:eastAsia="zh-CN"/>
              </w:rPr>
              <w:t>2022.06.25</w:t>
            </w:r>
            <w:r>
              <w:rPr>
                <w:rFonts w:hint="default"/>
                <w:sz w:val="24"/>
                <w:szCs w:val="24"/>
                <w:lang w:val="en-US" w:eastAsia="zh-CN"/>
              </w:rPr>
              <w:tab/>
            </w:r>
            <w:r>
              <w:rPr>
                <w:rFonts w:hint="default"/>
                <w:sz w:val="24"/>
                <w:szCs w:val="24"/>
                <w:lang w:val="en-US" w:eastAsia="zh-CN"/>
              </w:rPr>
              <w:t>蒋向明</w:t>
            </w:r>
          </w:p>
          <w:p>
            <w:pPr>
              <w:pStyle w:val="4"/>
              <w:spacing w:line="240" w:lineRule="auto"/>
              <w:ind w:left="0" w:leftChars="0" w:firstLine="0" w:firstLineChars="0"/>
              <w:jc w:val="left"/>
              <w:rPr>
                <w:rFonts w:hint="default"/>
                <w:sz w:val="24"/>
                <w:szCs w:val="24"/>
                <w:lang w:val="en-US" w:eastAsia="zh-CN"/>
              </w:rPr>
            </w:pPr>
            <w:r>
              <w:rPr>
                <w:rFonts w:hint="default"/>
                <w:sz w:val="24"/>
                <w:szCs w:val="24"/>
                <w:lang w:val="en-US" w:eastAsia="zh-CN"/>
              </w:rPr>
              <w:t>项目部</w:t>
            </w:r>
            <w:r>
              <w:rPr>
                <w:rFonts w:hint="default"/>
                <w:sz w:val="24"/>
                <w:szCs w:val="24"/>
                <w:lang w:val="en-US" w:eastAsia="zh-CN"/>
              </w:rPr>
              <w:tab/>
            </w:r>
            <w:r>
              <w:rPr>
                <w:rFonts w:hint="default"/>
                <w:sz w:val="24"/>
                <w:szCs w:val="24"/>
                <w:lang w:val="en-US" w:eastAsia="zh-CN"/>
              </w:rPr>
              <w:t>消毒液</w:t>
            </w:r>
            <w:r>
              <w:rPr>
                <w:rFonts w:hint="default"/>
                <w:sz w:val="24"/>
                <w:szCs w:val="24"/>
                <w:lang w:val="en-US" w:eastAsia="zh-CN"/>
              </w:rPr>
              <w:tab/>
            </w:r>
            <w:r>
              <w:rPr>
                <w:rFonts w:hint="default"/>
                <w:sz w:val="24"/>
                <w:szCs w:val="24"/>
                <w:lang w:val="en-US" w:eastAsia="zh-CN"/>
              </w:rPr>
              <w:t>20</w:t>
            </w:r>
            <w:r>
              <w:rPr>
                <w:rFonts w:hint="default"/>
                <w:sz w:val="24"/>
                <w:szCs w:val="24"/>
                <w:lang w:val="en-US" w:eastAsia="zh-CN"/>
              </w:rPr>
              <w:tab/>
            </w:r>
            <w:r>
              <w:rPr>
                <w:rFonts w:hint="default"/>
                <w:sz w:val="24"/>
                <w:szCs w:val="24"/>
                <w:lang w:val="en-US" w:eastAsia="zh-CN"/>
              </w:rPr>
              <w:t>2022.06.25</w:t>
            </w:r>
            <w:r>
              <w:rPr>
                <w:rFonts w:hint="default"/>
                <w:sz w:val="24"/>
                <w:szCs w:val="24"/>
                <w:lang w:val="en-US" w:eastAsia="zh-CN"/>
              </w:rPr>
              <w:tab/>
            </w:r>
            <w:r>
              <w:rPr>
                <w:rFonts w:hint="default"/>
                <w:sz w:val="24"/>
                <w:szCs w:val="24"/>
                <w:lang w:val="en-US" w:eastAsia="zh-CN"/>
              </w:rPr>
              <w:t>蒋向明</w:t>
            </w:r>
          </w:p>
          <w:p>
            <w:pPr>
              <w:pStyle w:val="4"/>
              <w:spacing w:line="240" w:lineRule="auto"/>
              <w:ind w:left="0" w:leftChars="0" w:firstLine="0" w:firstLineChars="0"/>
              <w:jc w:val="left"/>
              <w:rPr>
                <w:rFonts w:hint="default"/>
                <w:sz w:val="24"/>
                <w:szCs w:val="24"/>
                <w:lang w:val="en-US" w:eastAsia="zh-CN"/>
              </w:rPr>
            </w:pPr>
            <w:r>
              <w:rPr>
                <w:rFonts w:hint="default"/>
                <w:sz w:val="24"/>
                <w:szCs w:val="24"/>
                <w:lang w:val="en-US" w:eastAsia="zh-CN"/>
              </w:rPr>
              <w:t>综合部</w:t>
            </w:r>
            <w:r>
              <w:rPr>
                <w:rFonts w:hint="default"/>
                <w:sz w:val="24"/>
                <w:szCs w:val="24"/>
                <w:lang w:val="en-US" w:eastAsia="zh-CN"/>
              </w:rPr>
              <w:tab/>
            </w:r>
            <w:r>
              <w:rPr>
                <w:rFonts w:hint="default"/>
                <w:sz w:val="24"/>
                <w:szCs w:val="24"/>
                <w:lang w:val="en-US" w:eastAsia="zh-CN"/>
              </w:rPr>
              <w:t>手套</w:t>
            </w:r>
            <w:r>
              <w:rPr>
                <w:rFonts w:hint="default"/>
                <w:sz w:val="24"/>
                <w:szCs w:val="24"/>
                <w:lang w:val="en-US" w:eastAsia="zh-CN"/>
              </w:rPr>
              <w:tab/>
            </w:r>
            <w:r>
              <w:rPr>
                <w:rFonts w:hint="default"/>
                <w:sz w:val="24"/>
                <w:szCs w:val="24"/>
                <w:lang w:val="en-US" w:eastAsia="zh-CN"/>
              </w:rPr>
              <w:t>30</w:t>
            </w:r>
            <w:r>
              <w:rPr>
                <w:rFonts w:hint="default"/>
                <w:sz w:val="24"/>
                <w:szCs w:val="24"/>
                <w:lang w:val="en-US" w:eastAsia="zh-CN"/>
              </w:rPr>
              <w:tab/>
            </w:r>
            <w:r>
              <w:rPr>
                <w:rFonts w:hint="default"/>
                <w:sz w:val="24"/>
                <w:szCs w:val="24"/>
                <w:lang w:val="en-US" w:eastAsia="zh-CN"/>
              </w:rPr>
              <w:t>2022.06.25</w:t>
            </w:r>
            <w:r>
              <w:rPr>
                <w:rFonts w:hint="default"/>
                <w:sz w:val="24"/>
                <w:szCs w:val="24"/>
                <w:lang w:val="en-US" w:eastAsia="zh-CN"/>
              </w:rPr>
              <w:tab/>
            </w:r>
            <w:r>
              <w:rPr>
                <w:rFonts w:hint="default"/>
                <w:sz w:val="24"/>
                <w:szCs w:val="24"/>
                <w:lang w:val="en-US" w:eastAsia="zh-CN"/>
              </w:rPr>
              <w:t>谢春华</w:t>
            </w:r>
          </w:p>
          <w:p>
            <w:pPr>
              <w:pStyle w:val="4"/>
              <w:spacing w:line="240" w:lineRule="auto"/>
              <w:ind w:left="0" w:leftChars="0" w:firstLine="0" w:firstLineChars="0"/>
              <w:jc w:val="left"/>
              <w:rPr>
                <w:rFonts w:hint="default"/>
                <w:sz w:val="24"/>
                <w:szCs w:val="24"/>
                <w:lang w:val="en-US" w:eastAsia="zh-CN"/>
              </w:rPr>
            </w:pPr>
            <w:r>
              <w:rPr>
                <w:rFonts w:hint="default"/>
                <w:sz w:val="24"/>
                <w:szCs w:val="24"/>
                <w:lang w:val="en-US" w:eastAsia="zh-CN"/>
              </w:rPr>
              <w:t>综合部</w:t>
            </w:r>
            <w:r>
              <w:rPr>
                <w:rFonts w:hint="default"/>
                <w:sz w:val="24"/>
                <w:szCs w:val="24"/>
                <w:lang w:val="en-US" w:eastAsia="zh-CN"/>
              </w:rPr>
              <w:tab/>
            </w:r>
            <w:r>
              <w:rPr>
                <w:rFonts w:hint="default"/>
                <w:sz w:val="24"/>
                <w:szCs w:val="24"/>
                <w:lang w:val="en-US" w:eastAsia="zh-CN"/>
              </w:rPr>
              <w:t>口罩</w:t>
            </w:r>
            <w:r>
              <w:rPr>
                <w:rFonts w:hint="default"/>
                <w:sz w:val="24"/>
                <w:szCs w:val="24"/>
                <w:lang w:val="en-US" w:eastAsia="zh-CN"/>
              </w:rPr>
              <w:tab/>
            </w:r>
            <w:r>
              <w:rPr>
                <w:rFonts w:hint="default"/>
                <w:sz w:val="24"/>
                <w:szCs w:val="24"/>
                <w:lang w:val="en-US" w:eastAsia="zh-CN"/>
              </w:rPr>
              <w:t>100</w:t>
            </w:r>
            <w:r>
              <w:rPr>
                <w:rFonts w:hint="default"/>
                <w:sz w:val="24"/>
                <w:szCs w:val="24"/>
                <w:lang w:val="en-US" w:eastAsia="zh-CN"/>
              </w:rPr>
              <w:tab/>
            </w:r>
            <w:r>
              <w:rPr>
                <w:rFonts w:hint="default"/>
                <w:sz w:val="24"/>
                <w:szCs w:val="24"/>
                <w:lang w:val="en-US" w:eastAsia="zh-CN"/>
              </w:rPr>
              <w:t>2022.06.25</w:t>
            </w:r>
            <w:r>
              <w:rPr>
                <w:rFonts w:hint="default"/>
                <w:sz w:val="24"/>
                <w:szCs w:val="24"/>
                <w:lang w:val="en-US" w:eastAsia="zh-CN"/>
              </w:rPr>
              <w:tab/>
            </w:r>
            <w:r>
              <w:rPr>
                <w:rFonts w:hint="default"/>
                <w:sz w:val="24"/>
                <w:szCs w:val="24"/>
                <w:lang w:val="en-US" w:eastAsia="zh-CN"/>
              </w:rPr>
              <w:t>谢春华</w:t>
            </w:r>
          </w:p>
          <w:p>
            <w:pPr>
              <w:pStyle w:val="4"/>
              <w:spacing w:line="240" w:lineRule="auto"/>
              <w:ind w:left="0" w:leftChars="0" w:firstLine="0" w:firstLineChars="0"/>
              <w:jc w:val="left"/>
              <w:rPr>
                <w:rFonts w:hint="default"/>
                <w:sz w:val="24"/>
                <w:szCs w:val="24"/>
                <w:lang w:val="en-US" w:eastAsia="zh-CN"/>
              </w:rPr>
            </w:pPr>
            <w:r>
              <w:rPr>
                <w:rFonts w:hint="default"/>
                <w:sz w:val="24"/>
                <w:szCs w:val="24"/>
                <w:lang w:val="en-US" w:eastAsia="zh-CN"/>
              </w:rPr>
              <w:t>综合部</w:t>
            </w:r>
            <w:r>
              <w:rPr>
                <w:rFonts w:hint="default"/>
                <w:sz w:val="24"/>
                <w:szCs w:val="24"/>
                <w:lang w:val="en-US" w:eastAsia="zh-CN"/>
              </w:rPr>
              <w:tab/>
            </w:r>
            <w:r>
              <w:rPr>
                <w:rFonts w:hint="default"/>
                <w:sz w:val="24"/>
                <w:szCs w:val="24"/>
                <w:lang w:val="en-US" w:eastAsia="zh-CN"/>
              </w:rPr>
              <w:t>消毒液</w:t>
            </w:r>
            <w:r>
              <w:rPr>
                <w:rFonts w:hint="default"/>
                <w:sz w:val="24"/>
                <w:szCs w:val="24"/>
                <w:lang w:val="en-US" w:eastAsia="zh-CN"/>
              </w:rPr>
              <w:tab/>
            </w:r>
            <w:r>
              <w:rPr>
                <w:rFonts w:hint="default"/>
                <w:sz w:val="24"/>
                <w:szCs w:val="24"/>
                <w:lang w:val="en-US" w:eastAsia="zh-CN"/>
              </w:rPr>
              <w:t>2</w:t>
            </w:r>
            <w:r>
              <w:rPr>
                <w:rFonts w:hint="default"/>
                <w:sz w:val="24"/>
                <w:szCs w:val="24"/>
                <w:lang w:val="en-US" w:eastAsia="zh-CN"/>
              </w:rPr>
              <w:tab/>
            </w:r>
            <w:r>
              <w:rPr>
                <w:rFonts w:hint="default"/>
                <w:sz w:val="24"/>
                <w:szCs w:val="24"/>
                <w:lang w:val="en-US" w:eastAsia="zh-CN"/>
              </w:rPr>
              <w:t>2022.06.25</w:t>
            </w:r>
            <w:r>
              <w:rPr>
                <w:rFonts w:hint="default"/>
                <w:sz w:val="24"/>
                <w:szCs w:val="24"/>
                <w:lang w:val="en-US" w:eastAsia="zh-CN"/>
              </w:rPr>
              <w:tab/>
            </w:r>
            <w:r>
              <w:rPr>
                <w:rFonts w:hint="default"/>
                <w:sz w:val="24"/>
                <w:szCs w:val="24"/>
                <w:lang w:val="en-US" w:eastAsia="zh-CN"/>
              </w:rPr>
              <w:t>谢春华</w:t>
            </w:r>
          </w:p>
          <w:p>
            <w:pPr>
              <w:spacing w:line="240" w:lineRule="auto"/>
              <w:rPr>
                <w:rFonts w:hint="default"/>
                <w:sz w:val="24"/>
                <w:szCs w:val="24"/>
                <w:lang w:val="en-US" w:eastAsia="zh-CN"/>
              </w:rPr>
            </w:pPr>
          </w:p>
          <w:p>
            <w:pPr>
              <w:pStyle w:val="4"/>
              <w:spacing w:line="240" w:lineRule="auto"/>
              <w:ind w:left="0" w:leftChars="0" w:firstLine="0" w:firstLineChars="0"/>
              <w:jc w:val="left"/>
              <w:rPr>
                <w:rFonts w:hint="eastAsia"/>
                <w:sz w:val="24"/>
                <w:szCs w:val="24"/>
                <w:lang w:val="en-US" w:eastAsia="zh-CN"/>
              </w:rPr>
            </w:pPr>
            <w:r>
              <w:rPr>
                <w:rFonts w:hint="eastAsia"/>
                <w:sz w:val="24"/>
                <w:szCs w:val="24"/>
                <w:lang w:val="en-US" w:eastAsia="zh-CN"/>
              </w:rPr>
              <w:t>查环保费用投入统计表：审核：胡华中； 制定：谢春华；2022.06.29</w:t>
            </w:r>
          </w:p>
          <w:p>
            <w:pPr>
              <w:spacing w:line="240" w:lineRule="auto"/>
              <w:rPr>
                <w:rFonts w:hint="default"/>
                <w:sz w:val="24"/>
                <w:szCs w:val="24"/>
                <w:lang w:val="en-US" w:eastAsia="zh-CN"/>
              </w:rPr>
            </w:pPr>
            <w:r>
              <w:rPr>
                <w:rFonts w:hint="default"/>
                <w:sz w:val="24"/>
                <w:szCs w:val="24"/>
                <w:lang w:val="en-US" w:eastAsia="zh-CN"/>
              </w:rPr>
              <w:t>1</w:t>
            </w:r>
            <w:r>
              <w:rPr>
                <w:rFonts w:hint="default"/>
                <w:sz w:val="24"/>
                <w:szCs w:val="24"/>
                <w:lang w:val="en-US" w:eastAsia="zh-CN"/>
              </w:rPr>
              <w:tab/>
            </w:r>
            <w:r>
              <w:rPr>
                <w:rFonts w:hint="default"/>
                <w:sz w:val="24"/>
                <w:szCs w:val="24"/>
                <w:lang w:val="en-US" w:eastAsia="zh-CN"/>
              </w:rPr>
              <w:t>消防设备</w:t>
            </w:r>
            <w:r>
              <w:rPr>
                <w:rFonts w:hint="default"/>
                <w:sz w:val="24"/>
                <w:szCs w:val="24"/>
                <w:lang w:val="en-US" w:eastAsia="zh-CN"/>
              </w:rPr>
              <w:tab/>
            </w:r>
            <w:r>
              <w:rPr>
                <w:rFonts w:hint="default"/>
                <w:sz w:val="24"/>
                <w:szCs w:val="24"/>
                <w:lang w:val="en-US" w:eastAsia="zh-CN"/>
              </w:rPr>
              <w:t xml:space="preserve">￥3,000.00 </w:t>
            </w:r>
          </w:p>
          <w:p>
            <w:pPr>
              <w:spacing w:line="240" w:lineRule="auto"/>
              <w:rPr>
                <w:rFonts w:hint="default"/>
                <w:sz w:val="24"/>
                <w:szCs w:val="24"/>
                <w:lang w:val="en-US" w:eastAsia="zh-CN"/>
              </w:rPr>
            </w:pPr>
            <w:r>
              <w:rPr>
                <w:rFonts w:hint="default"/>
                <w:sz w:val="24"/>
                <w:szCs w:val="24"/>
                <w:lang w:val="en-US" w:eastAsia="zh-CN"/>
              </w:rPr>
              <w:t>2</w:t>
            </w:r>
            <w:r>
              <w:rPr>
                <w:rFonts w:hint="default"/>
                <w:sz w:val="24"/>
                <w:szCs w:val="24"/>
                <w:lang w:val="en-US" w:eastAsia="zh-CN"/>
              </w:rPr>
              <w:tab/>
            </w:r>
            <w:r>
              <w:rPr>
                <w:rFonts w:hint="default"/>
                <w:sz w:val="24"/>
                <w:szCs w:val="24"/>
                <w:lang w:val="en-US" w:eastAsia="zh-CN"/>
              </w:rPr>
              <w:t>环保宣传</w:t>
            </w:r>
            <w:r>
              <w:rPr>
                <w:rFonts w:hint="default"/>
                <w:sz w:val="24"/>
                <w:szCs w:val="24"/>
                <w:lang w:val="en-US" w:eastAsia="zh-CN"/>
              </w:rPr>
              <w:tab/>
            </w:r>
            <w:r>
              <w:rPr>
                <w:rFonts w:hint="default"/>
                <w:sz w:val="24"/>
                <w:szCs w:val="24"/>
                <w:lang w:val="en-US" w:eastAsia="zh-CN"/>
              </w:rPr>
              <w:t xml:space="preserve">￥1,000.00 </w:t>
            </w:r>
          </w:p>
          <w:p>
            <w:pPr>
              <w:spacing w:line="240" w:lineRule="auto"/>
              <w:rPr>
                <w:rFonts w:hint="default"/>
                <w:sz w:val="24"/>
                <w:szCs w:val="24"/>
                <w:lang w:val="en-US" w:eastAsia="zh-CN"/>
              </w:rPr>
            </w:pPr>
            <w:r>
              <w:rPr>
                <w:rFonts w:hint="default"/>
                <w:sz w:val="24"/>
                <w:szCs w:val="24"/>
                <w:lang w:val="en-US" w:eastAsia="zh-CN"/>
              </w:rPr>
              <w:t>3</w:t>
            </w:r>
            <w:r>
              <w:rPr>
                <w:rFonts w:hint="default"/>
                <w:sz w:val="24"/>
                <w:szCs w:val="24"/>
                <w:lang w:val="en-US" w:eastAsia="zh-CN"/>
              </w:rPr>
              <w:tab/>
            </w:r>
            <w:r>
              <w:rPr>
                <w:rFonts w:hint="default"/>
                <w:sz w:val="24"/>
                <w:szCs w:val="24"/>
                <w:lang w:val="en-US" w:eastAsia="zh-CN"/>
              </w:rPr>
              <w:t>培训演习</w:t>
            </w:r>
            <w:r>
              <w:rPr>
                <w:rFonts w:hint="default"/>
                <w:sz w:val="24"/>
                <w:szCs w:val="24"/>
                <w:lang w:val="en-US" w:eastAsia="zh-CN"/>
              </w:rPr>
              <w:tab/>
            </w:r>
            <w:r>
              <w:rPr>
                <w:rFonts w:hint="default"/>
                <w:sz w:val="24"/>
                <w:szCs w:val="24"/>
                <w:lang w:val="en-US" w:eastAsia="zh-CN"/>
              </w:rPr>
              <w:t xml:space="preserve">￥1,500.00 </w:t>
            </w:r>
          </w:p>
          <w:p>
            <w:pPr>
              <w:spacing w:line="240" w:lineRule="auto"/>
              <w:rPr>
                <w:rFonts w:hint="default"/>
                <w:sz w:val="24"/>
                <w:szCs w:val="24"/>
                <w:lang w:val="en-US" w:eastAsia="zh-CN"/>
              </w:rPr>
            </w:pPr>
            <w:r>
              <w:rPr>
                <w:rFonts w:hint="default"/>
                <w:sz w:val="24"/>
                <w:szCs w:val="24"/>
                <w:lang w:val="en-US" w:eastAsia="zh-CN"/>
              </w:rPr>
              <w:t>4</w:t>
            </w:r>
            <w:r>
              <w:rPr>
                <w:rFonts w:hint="default"/>
                <w:sz w:val="24"/>
                <w:szCs w:val="24"/>
                <w:lang w:val="en-US" w:eastAsia="zh-CN"/>
              </w:rPr>
              <w:tab/>
            </w:r>
            <w:r>
              <w:rPr>
                <w:rFonts w:hint="default"/>
                <w:sz w:val="24"/>
                <w:szCs w:val="24"/>
                <w:lang w:val="en-US" w:eastAsia="zh-CN"/>
              </w:rPr>
              <w:t>危废处理</w:t>
            </w:r>
            <w:r>
              <w:rPr>
                <w:rFonts w:hint="default"/>
                <w:sz w:val="24"/>
                <w:szCs w:val="24"/>
                <w:lang w:val="en-US" w:eastAsia="zh-CN"/>
              </w:rPr>
              <w:tab/>
            </w:r>
            <w:r>
              <w:rPr>
                <w:rFonts w:hint="default"/>
                <w:sz w:val="24"/>
                <w:szCs w:val="24"/>
                <w:lang w:val="en-US" w:eastAsia="zh-CN"/>
              </w:rPr>
              <w:t xml:space="preserve">￥3,500.00 </w:t>
            </w:r>
          </w:p>
          <w:p>
            <w:pPr>
              <w:spacing w:line="240" w:lineRule="auto"/>
              <w:rPr>
                <w:rFonts w:hint="default"/>
                <w:sz w:val="24"/>
                <w:szCs w:val="24"/>
                <w:lang w:val="en-US" w:eastAsia="zh-CN"/>
              </w:rPr>
            </w:pPr>
            <w:r>
              <w:rPr>
                <w:rFonts w:hint="default"/>
                <w:sz w:val="24"/>
                <w:szCs w:val="24"/>
                <w:lang w:val="en-US" w:eastAsia="zh-CN"/>
              </w:rPr>
              <w:t>5</w:t>
            </w:r>
            <w:r>
              <w:rPr>
                <w:rFonts w:hint="default"/>
                <w:sz w:val="24"/>
                <w:szCs w:val="24"/>
                <w:lang w:val="en-US" w:eastAsia="zh-CN"/>
              </w:rPr>
              <w:tab/>
            </w:r>
            <w:r>
              <w:rPr>
                <w:rFonts w:hint="default"/>
                <w:sz w:val="24"/>
                <w:szCs w:val="24"/>
                <w:lang w:val="en-US" w:eastAsia="zh-CN"/>
              </w:rPr>
              <w:t>基础设施</w:t>
            </w:r>
            <w:r>
              <w:rPr>
                <w:rFonts w:hint="default"/>
                <w:sz w:val="24"/>
                <w:szCs w:val="24"/>
                <w:lang w:val="en-US" w:eastAsia="zh-CN"/>
              </w:rPr>
              <w:tab/>
            </w:r>
            <w:r>
              <w:rPr>
                <w:rFonts w:hint="default"/>
                <w:sz w:val="24"/>
                <w:szCs w:val="24"/>
                <w:lang w:val="en-US" w:eastAsia="zh-CN"/>
              </w:rPr>
              <w:t xml:space="preserve">￥20,000.00 </w:t>
            </w:r>
          </w:p>
          <w:p>
            <w:pPr>
              <w:spacing w:line="240" w:lineRule="auto"/>
              <w:rPr>
                <w:rFonts w:hint="default"/>
                <w:sz w:val="24"/>
                <w:szCs w:val="24"/>
                <w:lang w:val="en-US" w:eastAsia="zh-CN"/>
              </w:rPr>
            </w:pPr>
            <w:r>
              <w:rPr>
                <w:rFonts w:hint="default"/>
                <w:sz w:val="24"/>
                <w:szCs w:val="24"/>
                <w:lang w:val="en-US" w:eastAsia="zh-CN"/>
              </w:rPr>
              <w:t>6</w:t>
            </w:r>
            <w:r>
              <w:rPr>
                <w:rFonts w:hint="default"/>
                <w:sz w:val="24"/>
                <w:szCs w:val="24"/>
                <w:lang w:val="en-US" w:eastAsia="zh-CN"/>
              </w:rPr>
              <w:tab/>
            </w:r>
            <w:r>
              <w:rPr>
                <w:rFonts w:hint="default"/>
                <w:sz w:val="24"/>
                <w:szCs w:val="24"/>
                <w:lang w:val="en-US" w:eastAsia="zh-CN"/>
              </w:rPr>
              <w:t>体检</w:t>
            </w:r>
            <w:r>
              <w:rPr>
                <w:rFonts w:hint="default"/>
                <w:sz w:val="24"/>
                <w:szCs w:val="24"/>
                <w:lang w:val="en-US" w:eastAsia="zh-CN"/>
              </w:rPr>
              <w:tab/>
            </w:r>
            <w:r>
              <w:rPr>
                <w:rFonts w:hint="default"/>
                <w:sz w:val="24"/>
                <w:szCs w:val="24"/>
                <w:lang w:val="en-US" w:eastAsia="zh-CN"/>
              </w:rPr>
              <w:t xml:space="preserve">￥3,000.00 </w:t>
            </w:r>
          </w:p>
          <w:p>
            <w:pPr>
              <w:spacing w:line="240" w:lineRule="auto"/>
              <w:rPr>
                <w:rFonts w:hint="default"/>
                <w:sz w:val="24"/>
                <w:szCs w:val="24"/>
                <w:lang w:val="en-US" w:eastAsia="zh-CN"/>
              </w:rPr>
            </w:pPr>
            <w:r>
              <w:rPr>
                <w:rFonts w:hint="default"/>
                <w:sz w:val="24"/>
                <w:szCs w:val="24"/>
                <w:lang w:val="en-US" w:eastAsia="zh-CN"/>
              </w:rPr>
              <w:t>7</w:t>
            </w:r>
            <w:r>
              <w:rPr>
                <w:rFonts w:hint="default"/>
                <w:sz w:val="24"/>
                <w:szCs w:val="24"/>
                <w:lang w:val="en-US" w:eastAsia="zh-CN"/>
              </w:rPr>
              <w:tab/>
            </w:r>
            <w:r>
              <w:rPr>
                <w:rFonts w:hint="default"/>
                <w:sz w:val="24"/>
                <w:szCs w:val="24"/>
                <w:lang w:val="en-US" w:eastAsia="zh-CN"/>
              </w:rPr>
              <w:t>劳保用品费</w:t>
            </w:r>
            <w:r>
              <w:rPr>
                <w:rFonts w:hint="default"/>
                <w:sz w:val="24"/>
                <w:szCs w:val="24"/>
                <w:lang w:val="en-US" w:eastAsia="zh-CN"/>
              </w:rPr>
              <w:tab/>
            </w:r>
            <w:r>
              <w:rPr>
                <w:rFonts w:hint="default"/>
                <w:sz w:val="24"/>
                <w:szCs w:val="24"/>
                <w:lang w:val="en-US" w:eastAsia="zh-CN"/>
              </w:rPr>
              <w:t xml:space="preserve">￥2,500.00 </w:t>
            </w:r>
          </w:p>
          <w:p>
            <w:pPr>
              <w:pStyle w:val="4"/>
              <w:spacing w:line="240" w:lineRule="auto"/>
              <w:ind w:left="0" w:leftChars="0" w:firstLine="0" w:firstLineChars="0"/>
              <w:rPr>
                <w:rFonts w:hint="default"/>
                <w:sz w:val="24"/>
                <w:szCs w:val="24"/>
                <w:lang w:val="en-US" w:eastAsia="zh-CN"/>
              </w:rPr>
            </w:pPr>
          </w:p>
          <w:p>
            <w:pPr>
              <w:spacing w:line="240" w:lineRule="auto"/>
              <w:rPr>
                <w:rFonts w:hint="eastAsia"/>
                <w:sz w:val="24"/>
                <w:szCs w:val="24"/>
                <w:lang w:val="en-US" w:eastAsia="zh-CN"/>
              </w:rPr>
            </w:pPr>
            <w:r>
              <w:rPr>
                <w:rFonts w:hint="eastAsia"/>
                <w:sz w:val="24"/>
                <w:szCs w:val="24"/>
                <w:lang w:val="en-US" w:eastAsia="zh-CN"/>
              </w:rPr>
              <w:t>查环境及职业健康交流记录表：</w:t>
            </w:r>
          </w:p>
          <w:p>
            <w:pPr>
              <w:pStyle w:val="4"/>
              <w:spacing w:line="240" w:lineRule="auto"/>
              <w:ind w:left="0" w:leftChars="0" w:firstLine="0" w:firstLineChars="0"/>
              <w:rPr>
                <w:rFonts w:hint="default"/>
                <w:sz w:val="24"/>
                <w:szCs w:val="24"/>
                <w:lang w:val="en-US" w:eastAsia="zh-CN"/>
              </w:rPr>
            </w:pPr>
            <w:r>
              <w:rPr>
                <w:rFonts w:hint="default"/>
                <w:sz w:val="24"/>
                <w:szCs w:val="24"/>
                <w:lang w:val="en-US" w:eastAsia="zh-CN"/>
              </w:rPr>
              <w:object>
                <v:shape id="_x0000_i1026" o:spt="75" type="#_x0000_t75" style="height:265.55pt;width:489.05pt;" o:ole="t" filled="f" o:preferrelative="t" stroked="f" coordsize="21600,21600">
                  <v:path/>
                  <v:fill on="f" focussize="0,0"/>
                  <v:stroke on="f"/>
                  <v:imagedata r:id="rId9" o:title=""/>
                  <o:lock v:ext="edit" aspectratio="f"/>
                  <w10:wrap type="none"/>
                  <w10:anchorlock/>
                </v:shape>
                <o:OLEObject Type="Embed" ProgID="Excel.Sheet.8" ShapeID="_x0000_i1026" DrawAspect="Content" ObjectID="_1468075726" r:id="rId8">
                  <o:LockedField>false</o:LockedField>
                </o:OLEObject>
              </w:object>
            </w:r>
          </w:p>
          <w:p>
            <w:pPr>
              <w:spacing w:line="240" w:lineRule="auto"/>
              <w:rPr>
                <w:rFonts w:hint="eastAsia"/>
                <w:sz w:val="24"/>
                <w:szCs w:val="24"/>
                <w:lang w:val="en-US" w:eastAsia="zh-CN"/>
              </w:rPr>
            </w:pPr>
            <w:r>
              <w:rPr>
                <w:rFonts w:hint="eastAsia"/>
                <w:sz w:val="24"/>
                <w:szCs w:val="24"/>
                <w:lang w:val="en-US" w:eastAsia="zh-CN"/>
              </w:rPr>
              <w:t>---远程视频查看：其办公环境及物料仓库干净整洁，采光通风良好，无垃圾堆放、线路乱接，无明显安全隐患；配备的干粉灭火器压力位正常，有合格证。</w:t>
            </w:r>
          </w:p>
          <w:p>
            <w:pPr>
              <w:pStyle w:val="2"/>
              <w:rPr>
                <w:rFonts w:hint="eastAsia"/>
                <w:lang w:val="en-US" w:eastAsia="zh-CN"/>
              </w:rPr>
            </w:pPr>
          </w:p>
          <w:p>
            <w:pPr>
              <w:pStyle w:val="2"/>
              <w:rPr>
                <w:rFonts w:hint="eastAsia"/>
                <w:lang w:val="en-US" w:eastAsia="zh-CN"/>
              </w:rPr>
            </w:pPr>
            <w:r>
              <w:rPr>
                <w:rFonts w:hint="eastAsia"/>
                <w:sz w:val="24"/>
                <w:szCs w:val="24"/>
                <w:lang w:val="en-US" w:eastAsia="zh-CN"/>
              </w:rPr>
              <w:t>——基本符合</w:t>
            </w:r>
          </w:p>
          <w:p>
            <w:pPr>
              <w:pStyle w:val="2"/>
            </w:pPr>
            <w:r>
              <w:drawing>
                <wp:inline distT="0" distB="0" distL="114300" distR="114300">
                  <wp:extent cx="2814955" cy="4282440"/>
                  <wp:effectExtent l="0" t="0" r="4445"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0"/>
                          <a:stretch>
                            <a:fillRect/>
                          </a:stretch>
                        </pic:blipFill>
                        <pic:spPr>
                          <a:xfrm>
                            <a:off x="0" y="0"/>
                            <a:ext cx="2814955" cy="4282440"/>
                          </a:xfrm>
                          <a:prstGeom prst="rect">
                            <a:avLst/>
                          </a:prstGeom>
                          <a:noFill/>
                          <a:ln>
                            <a:noFill/>
                          </a:ln>
                        </pic:spPr>
                      </pic:pic>
                    </a:graphicData>
                  </a:graphic>
                </wp:inline>
              </w:drawing>
            </w:r>
            <w:r>
              <w:drawing>
                <wp:inline distT="0" distB="0" distL="114300" distR="114300">
                  <wp:extent cx="2977515" cy="4351020"/>
                  <wp:effectExtent l="0" t="0" r="9525" b="762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1"/>
                          <a:stretch>
                            <a:fillRect/>
                          </a:stretch>
                        </pic:blipFill>
                        <pic:spPr>
                          <a:xfrm>
                            <a:off x="0" y="0"/>
                            <a:ext cx="2977515" cy="4351020"/>
                          </a:xfrm>
                          <a:prstGeom prst="rect">
                            <a:avLst/>
                          </a:prstGeom>
                          <a:noFill/>
                          <a:ln>
                            <a:noFill/>
                          </a:ln>
                        </pic:spPr>
                      </pic:pic>
                    </a:graphicData>
                  </a:graphic>
                </wp:inline>
              </w:drawing>
            </w:r>
          </w:p>
          <w:p>
            <w:pPr>
              <w:pStyle w:val="2"/>
              <w:rPr>
                <w:rFonts w:hint="default"/>
                <w:lang w:val="en-US" w:eastAsia="zh-CN"/>
              </w:rPr>
            </w:pPr>
            <w:r>
              <w:drawing>
                <wp:inline distT="0" distB="0" distL="114300" distR="114300">
                  <wp:extent cx="5638800" cy="2211705"/>
                  <wp:effectExtent l="0" t="0" r="0" b="1333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2"/>
                          <a:stretch>
                            <a:fillRect/>
                          </a:stretch>
                        </pic:blipFill>
                        <pic:spPr>
                          <a:xfrm>
                            <a:off x="0" y="0"/>
                            <a:ext cx="5638800" cy="2211705"/>
                          </a:xfrm>
                          <a:prstGeom prst="rect">
                            <a:avLst/>
                          </a:prstGeom>
                          <a:noFill/>
                          <a:ln>
                            <a:noFill/>
                          </a:ln>
                        </pic:spPr>
                      </pic:pic>
                    </a:graphicData>
                  </a:graphic>
                </wp:inline>
              </w:drawing>
            </w:r>
          </w:p>
          <w:p>
            <w:pPr>
              <w:spacing w:line="240" w:lineRule="auto"/>
              <w:rPr>
                <w:rFonts w:hint="default"/>
                <w:sz w:val="24"/>
                <w:szCs w:val="24"/>
                <w:lang w:val="en-US" w:eastAsia="zh-CN"/>
              </w:rPr>
            </w:pPr>
          </w:p>
        </w:tc>
        <w:tc>
          <w:tcPr>
            <w:tcW w:w="1585" w:type="dxa"/>
          </w:tcPr>
          <w:p>
            <w:pPr>
              <w:spacing w:line="240" w:lineRule="auto"/>
              <w:rPr>
                <w:rFonts w:hint="eastAsia" w:eastAsia="宋体"/>
                <w:sz w:val="24"/>
                <w:szCs w:val="24"/>
                <w:lang w:val="en-US" w:eastAsia="zh-CN"/>
              </w:rPr>
            </w:pPr>
            <w:r>
              <w:rPr>
                <w:rFonts w:hint="eastAsia"/>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240" w:lineRule="auto"/>
              <w:rPr>
                <w:rFonts w:hint="default"/>
                <w:color w:val="000000" w:themeColor="text1"/>
                <w:sz w:val="24"/>
                <w:szCs w:val="24"/>
                <w:lang w:val="en-US" w:eastAsia="zh-CN"/>
              </w:rPr>
            </w:pPr>
            <w:r>
              <w:rPr>
                <w:rFonts w:hint="eastAsia"/>
                <w:color w:val="000000" w:themeColor="text1"/>
                <w:sz w:val="24"/>
                <w:szCs w:val="24"/>
                <w:lang w:val="en-US" w:eastAsia="zh-CN"/>
              </w:rPr>
              <w:t>应急响应</w:t>
            </w:r>
          </w:p>
        </w:tc>
        <w:tc>
          <w:tcPr>
            <w:tcW w:w="960" w:type="dxa"/>
          </w:tcPr>
          <w:p>
            <w:pPr>
              <w:spacing w:line="240" w:lineRule="auto"/>
              <w:rPr>
                <w:rFonts w:hint="default"/>
                <w:sz w:val="24"/>
                <w:szCs w:val="24"/>
                <w:lang w:val="en-US" w:eastAsia="zh-CN"/>
              </w:rPr>
            </w:pPr>
            <w:r>
              <w:rPr>
                <w:rFonts w:hint="eastAsia"/>
                <w:sz w:val="24"/>
                <w:szCs w:val="24"/>
                <w:lang w:val="en-US" w:eastAsia="zh-CN"/>
              </w:rPr>
              <w:t>ES8.2</w:t>
            </w:r>
          </w:p>
        </w:tc>
        <w:tc>
          <w:tcPr>
            <w:tcW w:w="10004" w:type="dxa"/>
          </w:tcPr>
          <w:p>
            <w:pPr>
              <w:spacing w:line="240" w:lineRule="auto"/>
              <w:rPr>
                <w:rFonts w:hint="eastAsia"/>
                <w:sz w:val="24"/>
                <w:szCs w:val="24"/>
                <w:lang w:eastAsia="zh-CN"/>
              </w:rPr>
            </w:pPr>
            <w:r>
              <w:rPr>
                <w:rFonts w:hint="eastAsia"/>
                <w:sz w:val="24"/>
                <w:szCs w:val="24"/>
                <w:lang w:val="en-US" w:eastAsia="zh-CN"/>
              </w:rPr>
              <w:t>策划：</w:t>
            </w:r>
            <w:r>
              <w:rPr>
                <w:rFonts w:hint="eastAsia"/>
                <w:sz w:val="24"/>
                <w:szCs w:val="24"/>
              </w:rPr>
              <w:t>应急准备与响应控制程序</w:t>
            </w:r>
            <w:r>
              <w:rPr>
                <w:rFonts w:hint="eastAsia"/>
                <w:sz w:val="24"/>
                <w:szCs w:val="24"/>
                <w:lang w:eastAsia="zh-CN"/>
              </w:rPr>
              <w:t>。</w:t>
            </w:r>
          </w:p>
          <w:p>
            <w:pPr>
              <w:pStyle w:val="4"/>
              <w:spacing w:line="240" w:lineRule="auto"/>
              <w:ind w:left="0" w:leftChars="0" w:firstLine="0" w:firstLineChars="0"/>
              <w:rPr>
                <w:rFonts w:hint="eastAsia"/>
                <w:sz w:val="24"/>
                <w:szCs w:val="24"/>
                <w:lang w:val="en-US" w:eastAsia="zh-CN"/>
              </w:rPr>
            </w:pPr>
            <w:r>
              <w:rPr>
                <w:rFonts w:hint="eastAsia"/>
                <w:sz w:val="24"/>
                <w:szCs w:val="24"/>
                <w:lang w:val="en-US" w:eastAsia="zh-CN"/>
              </w:rPr>
              <w:t>编制：火灾应急预案、触电-紧急事故应急预案。</w:t>
            </w:r>
          </w:p>
          <w:p>
            <w:pPr>
              <w:spacing w:line="240" w:lineRule="auto"/>
              <w:rPr>
                <w:rFonts w:hint="eastAsia"/>
                <w:sz w:val="24"/>
                <w:szCs w:val="24"/>
                <w:lang w:eastAsia="zh-CN"/>
              </w:rPr>
            </w:pPr>
            <w:r>
              <w:rPr>
                <w:rFonts w:hint="eastAsia"/>
                <w:sz w:val="24"/>
                <w:szCs w:val="24"/>
                <w:lang w:val="en-US" w:eastAsia="zh-CN"/>
              </w:rPr>
              <w:t>抽查：火灾演练记录，</w:t>
            </w:r>
            <w:r>
              <w:rPr>
                <w:rFonts w:hint="eastAsia"/>
                <w:sz w:val="24"/>
                <w:szCs w:val="24"/>
                <w:lang w:eastAsia="zh-CN"/>
              </w:rPr>
              <w:t>2022.01.11；</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011"/>
              <w:gridCol w:w="1596"/>
              <w:gridCol w:w="1035"/>
              <w:gridCol w:w="1155"/>
              <w:gridCol w:w="313"/>
              <w:gridCol w:w="1043"/>
              <w:gridCol w:w="2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467" w:type="dxa"/>
                  <w:gridSpan w:val="2"/>
                  <w:noWrap w:val="0"/>
                  <w:vAlign w:val="center"/>
                </w:tcPr>
                <w:p>
                  <w:pPr>
                    <w:spacing w:line="240" w:lineRule="auto"/>
                    <w:ind w:firstLine="120" w:firstLineChars="50"/>
                    <w:rPr>
                      <w:rFonts w:hint="eastAsia"/>
                      <w:sz w:val="24"/>
                      <w:szCs w:val="24"/>
                    </w:rPr>
                  </w:pPr>
                  <w:r>
                    <w:rPr>
                      <w:rFonts w:hint="eastAsia"/>
                      <w:sz w:val="24"/>
                      <w:szCs w:val="24"/>
                    </w:rPr>
                    <w:t>预案名称</w:t>
                  </w:r>
                </w:p>
              </w:tc>
              <w:tc>
                <w:tcPr>
                  <w:tcW w:w="3786" w:type="dxa"/>
                  <w:gridSpan w:val="3"/>
                  <w:noWrap w:val="0"/>
                  <w:vAlign w:val="center"/>
                </w:tcPr>
                <w:p>
                  <w:pPr>
                    <w:spacing w:line="240" w:lineRule="auto"/>
                    <w:jc w:val="center"/>
                    <w:rPr>
                      <w:rFonts w:hint="eastAsia"/>
                      <w:sz w:val="24"/>
                      <w:szCs w:val="24"/>
                    </w:rPr>
                  </w:pPr>
                  <w:r>
                    <w:rPr>
                      <w:rFonts w:hint="eastAsia"/>
                      <w:sz w:val="24"/>
                      <w:szCs w:val="24"/>
                    </w:rPr>
                    <w:t>消防应急预案</w:t>
                  </w:r>
                </w:p>
              </w:tc>
              <w:tc>
                <w:tcPr>
                  <w:tcW w:w="1356" w:type="dxa"/>
                  <w:gridSpan w:val="2"/>
                  <w:noWrap w:val="0"/>
                  <w:vAlign w:val="center"/>
                </w:tcPr>
                <w:p>
                  <w:pPr>
                    <w:spacing w:line="240" w:lineRule="auto"/>
                    <w:ind w:firstLine="120" w:firstLineChars="50"/>
                    <w:rPr>
                      <w:rFonts w:hint="eastAsia"/>
                      <w:sz w:val="24"/>
                      <w:szCs w:val="24"/>
                    </w:rPr>
                  </w:pPr>
                  <w:r>
                    <w:rPr>
                      <w:rFonts w:hint="eastAsia"/>
                      <w:sz w:val="24"/>
                      <w:szCs w:val="24"/>
                    </w:rPr>
                    <w:t>演练地点</w:t>
                  </w:r>
                </w:p>
              </w:tc>
              <w:tc>
                <w:tcPr>
                  <w:tcW w:w="2844" w:type="dxa"/>
                  <w:noWrap w:val="0"/>
                  <w:vAlign w:val="center"/>
                </w:tcPr>
                <w:p>
                  <w:pPr>
                    <w:spacing w:line="240" w:lineRule="auto"/>
                    <w:rPr>
                      <w:rFonts w:hint="eastAsia"/>
                      <w:sz w:val="24"/>
                      <w:szCs w:val="24"/>
                    </w:rPr>
                  </w:pPr>
                  <w:r>
                    <w:rPr>
                      <w:rFonts w:hint="eastAsia"/>
                      <w:sz w:val="24"/>
                      <w:szCs w:val="24"/>
                    </w:rPr>
                    <w:t>办公区域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gridSpan w:val="2"/>
                  <w:noWrap w:val="0"/>
                  <w:vAlign w:val="center"/>
                </w:tcPr>
                <w:p>
                  <w:pPr>
                    <w:spacing w:line="240" w:lineRule="auto"/>
                    <w:jc w:val="center"/>
                    <w:rPr>
                      <w:rFonts w:hint="eastAsia"/>
                      <w:sz w:val="24"/>
                      <w:szCs w:val="24"/>
                    </w:rPr>
                  </w:pPr>
                  <w:r>
                    <w:rPr>
                      <w:rFonts w:hint="eastAsia"/>
                      <w:sz w:val="24"/>
                      <w:szCs w:val="24"/>
                    </w:rPr>
                    <w:t>组织部门</w:t>
                  </w:r>
                </w:p>
              </w:tc>
              <w:tc>
                <w:tcPr>
                  <w:tcW w:w="1596" w:type="dxa"/>
                  <w:noWrap w:val="0"/>
                  <w:vAlign w:val="center"/>
                </w:tcPr>
                <w:p>
                  <w:pPr>
                    <w:spacing w:line="240" w:lineRule="auto"/>
                    <w:jc w:val="center"/>
                    <w:rPr>
                      <w:rFonts w:hint="eastAsia"/>
                      <w:sz w:val="24"/>
                      <w:szCs w:val="24"/>
                      <w:lang w:eastAsia="zh-CN"/>
                    </w:rPr>
                  </w:pPr>
                  <w:r>
                    <w:rPr>
                      <w:rFonts w:hint="eastAsia"/>
                      <w:sz w:val="24"/>
                      <w:szCs w:val="24"/>
                      <w:lang w:eastAsia="zh-CN"/>
                    </w:rPr>
                    <w:t>综合部</w:t>
                  </w:r>
                </w:p>
              </w:tc>
              <w:tc>
                <w:tcPr>
                  <w:tcW w:w="1035" w:type="dxa"/>
                  <w:noWrap w:val="0"/>
                  <w:vAlign w:val="center"/>
                </w:tcPr>
                <w:p>
                  <w:pPr>
                    <w:spacing w:line="240" w:lineRule="auto"/>
                    <w:jc w:val="center"/>
                    <w:rPr>
                      <w:rFonts w:hint="eastAsia"/>
                      <w:sz w:val="24"/>
                      <w:szCs w:val="24"/>
                    </w:rPr>
                  </w:pPr>
                  <w:r>
                    <w:rPr>
                      <w:rFonts w:hint="eastAsia"/>
                      <w:sz w:val="24"/>
                      <w:szCs w:val="24"/>
                    </w:rPr>
                    <w:t>总指挥</w:t>
                  </w:r>
                </w:p>
              </w:tc>
              <w:tc>
                <w:tcPr>
                  <w:tcW w:w="1155" w:type="dxa"/>
                  <w:noWrap w:val="0"/>
                  <w:vAlign w:val="center"/>
                </w:tcPr>
                <w:p>
                  <w:pPr>
                    <w:spacing w:line="240" w:lineRule="auto"/>
                    <w:jc w:val="center"/>
                    <w:rPr>
                      <w:rFonts w:hint="eastAsia"/>
                      <w:sz w:val="24"/>
                      <w:szCs w:val="24"/>
                      <w:lang w:eastAsia="zh-CN"/>
                    </w:rPr>
                  </w:pPr>
                  <w:r>
                    <w:rPr>
                      <w:rFonts w:hint="eastAsia"/>
                      <w:sz w:val="24"/>
                      <w:szCs w:val="24"/>
                      <w:lang w:eastAsia="zh-CN"/>
                    </w:rPr>
                    <w:t>祖斌</w:t>
                  </w:r>
                </w:p>
              </w:tc>
              <w:tc>
                <w:tcPr>
                  <w:tcW w:w="1356" w:type="dxa"/>
                  <w:gridSpan w:val="2"/>
                  <w:noWrap w:val="0"/>
                  <w:vAlign w:val="center"/>
                </w:tcPr>
                <w:p>
                  <w:pPr>
                    <w:spacing w:line="240" w:lineRule="auto"/>
                    <w:ind w:firstLine="120" w:firstLineChars="50"/>
                    <w:rPr>
                      <w:rFonts w:hint="eastAsia"/>
                      <w:sz w:val="24"/>
                      <w:szCs w:val="24"/>
                    </w:rPr>
                  </w:pPr>
                  <w:r>
                    <w:rPr>
                      <w:rFonts w:hint="eastAsia"/>
                      <w:sz w:val="24"/>
                      <w:szCs w:val="24"/>
                    </w:rPr>
                    <w:t>演练时间</w:t>
                  </w:r>
                </w:p>
              </w:tc>
              <w:tc>
                <w:tcPr>
                  <w:tcW w:w="2844" w:type="dxa"/>
                  <w:noWrap w:val="0"/>
                  <w:vAlign w:val="top"/>
                </w:tcPr>
                <w:p>
                  <w:pPr>
                    <w:spacing w:line="240" w:lineRule="auto"/>
                    <w:rPr>
                      <w:rFonts w:hint="default"/>
                      <w:sz w:val="24"/>
                      <w:szCs w:val="24"/>
                      <w:lang w:val="en-US" w:eastAsia="zh-CN"/>
                    </w:rPr>
                  </w:pPr>
                  <w:r>
                    <w:rPr>
                      <w:rFonts w:hint="eastAsia"/>
                      <w:sz w:val="24"/>
                      <w:szCs w:val="24"/>
                      <w:lang w:eastAsia="zh-CN"/>
                    </w:rPr>
                    <w:t>2022.01.11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467" w:type="dxa"/>
                  <w:gridSpan w:val="2"/>
                  <w:noWrap w:val="0"/>
                  <w:vAlign w:val="center"/>
                </w:tcPr>
                <w:p>
                  <w:pPr>
                    <w:spacing w:line="240" w:lineRule="auto"/>
                    <w:jc w:val="center"/>
                    <w:rPr>
                      <w:rFonts w:hint="eastAsia"/>
                      <w:sz w:val="24"/>
                      <w:szCs w:val="24"/>
                    </w:rPr>
                  </w:pPr>
                  <w:r>
                    <w:rPr>
                      <w:rFonts w:hint="eastAsia"/>
                      <w:sz w:val="24"/>
                      <w:szCs w:val="24"/>
                    </w:rPr>
                    <w:t>参加部门</w:t>
                  </w:r>
                </w:p>
                <w:p>
                  <w:pPr>
                    <w:spacing w:line="240" w:lineRule="auto"/>
                    <w:jc w:val="center"/>
                    <w:rPr>
                      <w:rFonts w:hint="eastAsia"/>
                      <w:sz w:val="24"/>
                      <w:szCs w:val="24"/>
                    </w:rPr>
                  </w:pPr>
                  <w:r>
                    <w:rPr>
                      <w:rFonts w:hint="eastAsia"/>
                      <w:sz w:val="24"/>
                      <w:szCs w:val="24"/>
                    </w:rPr>
                    <w:t>和单位</w:t>
                  </w:r>
                </w:p>
              </w:tc>
              <w:tc>
                <w:tcPr>
                  <w:tcW w:w="7986" w:type="dxa"/>
                  <w:gridSpan w:val="6"/>
                  <w:noWrap w:val="0"/>
                  <w:vAlign w:val="center"/>
                </w:tcPr>
                <w:p>
                  <w:pPr>
                    <w:spacing w:line="240" w:lineRule="auto"/>
                    <w:rPr>
                      <w:rFonts w:hint="eastAsia"/>
                      <w:sz w:val="24"/>
                      <w:szCs w:val="24"/>
                      <w:lang w:eastAsia="zh-CN"/>
                    </w:rPr>
                  </w:pPr>
                  <w:r>
                    <w:rPr>
                      <w:rFonts w:hint="eastAsia"/>
                      <w:sz w:val="24"/>
                      <w:szCs w:val="24"/>
                      <w:lang w:eastAsia="zh-CN"/>
                    </w:rPr>
                    <w:t>综合部、项目部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467" w:type="dxa"/>
                  <w:gridSpan w:val="2"/>
                  <w:noWrap w:val="0"/>
                  <w:vAlign w:val="center"/>
                </w:tcPr>
                <w:p>
                  <w:pPr>
                    <w:spacing w:line="240" w:lineRule="auto"/>
                    <w:jc w:val="center"/>
                    <w:rPr>
                      <w:rFonts w:hint="eastAsia"/>
                      <w:sz w:val="24"/>
                      <w:szCs w:val="24"/>
                    </w:rPr>
                  </w:pPr>
                  <w:r>
                    <w:rPr>
                      <w:rFonts w:hint="eastAsia"/>
                      <w:sz w:val="24"/>
                      <w:szCs w:val="24"/>
                    </w:rPr>
                    <w:t>演练类别</w:t>
                  </w:r>
                </w:p>
              </w:tc>
              <w:tc>
                <w:tcPr>
                  <w:tcW w:w="4099" w:type="dxa"/>
                  <w:gridSpan w:val="4"/>
                  <w:noWrap w:val="0"/>
                  <w:vAlign w:val="top"/>
                </w:tcPr>
                <w:p>
                  <w:pPr>
                    <w:spacing w:line="240" w:lineRule="auto"/>
                    <w:rPr>
                      <w:rFonts w:hint="eastAsia"/>
                      <w:sz w:val="24"/>
                      <w:szCs w:val="24"/>
                    </w:rPr>
                  </w:pPr>
                  <w:r>
                    <w:rPr>
                      <w:rFonts w:hint="eastAsia"/>
                      <w:sz w:val="24"/>
                      <w:szCs w:val="24"/>
                    </w:rPr>
                    <w:t>■实际演练  □桌面演练  □提问讨论式演练</w:t>
                  </w:r>
                </w:p>
                <w:p>
                  <w:pPr>
                    <w:numPr>
                      <w:ilvl w:val="0"/>
                      <w:numId w:val="3"/>
                    </w:numPr>
                    <w:spacing w:line="240" w:lineRule="auto"/>
                    <w:rPr>
                      <w:rFonts w:hint="eastAsia"/>
                      <w:sz w:val="24"/>
                      <w:szCs w:val="24"/>
                    </w:rPr>
                  </w:pPr>
                  <w:r>
                    <w:rPr>
                      <w:rFonts w:hint="eastAsia"/>
                      <w:sz w:val="24"/>
                      <w:szCs w:val="24"/>
                    </w:rPr>
                    <w:t>全部预案  ■部分预案</w:t>
                  </w:r>
                </w:p>
              </w:tc>
              <w:tc>
                <w:tcPr>
                  <w:tcW w:w="3887" w:type="dxa"/>
                  <w:gridSpan w:val="2"/>
                  <w:noWrap w:val="0"/>
                  <w:vAlign w:val="top"/>
                </w:tcPr>
                <w:p>
                  <w:pPr>
                    <w:widowControl/>
                    <w:spacing w:line="240" w:lineRule="auto"/>
                    <w:jc w:val="left"/>
                    <w:rPr>
                      <w:rFonts w:hint="eastAsia"/>
                      <w:sz w:val="24"/>
                      <w:szCs w:val="24"/>
                    </w:rPr>
                  </w:pPr>
                  <w:r>
                    <w:rPr>
                      <w:rFonts w:hint="eastAsia"/>
                      <w:sz w:val="24"/>
                      <w:szCs w:val="24"/>
                    </w:rPr>
                    <w:t>实际演练部分：</w:t>
                  </w:r>
                </w:p>
                <w:p>
                  <w:pPr>
                    <w:spacing w:line="240" w:lineRule="auto"/>
                    <w:rPr>
                      <w:rFonts w:hint="eastAsia"/>
                      <w:sz w:val="24"/>
                      <w:szCs w:val="24"/>
                    </w:rPr>
                  </w:pPr>
                  <w:r>
                    <w:rPr>
                      <w:rFonts w:hint="eastAsia"/>
                      <w:sz w:val="24"/>
                      <w:szCs w:val="24"/>
                    </w:rPr>
                    <w:t>灭火器及抢险器材使用，初期火灾扑灭，逃生方法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467" w:type="dxa"/>
                  <w:gridSpan w:val="2"/>
                  <w:noWrap w:val="0"/>
                  <w:vAlign w:val="center"/>
                </w:tcPr>
                <w:p>
                  <w:pPr>
                    <w:spacing w:line="240" w:lineRule="auto"/>
                    <w:jc w:val="center"/>
                    <w:rPr>
                      <w:rFonts w:hint="eastAsia"/>
                      <w:sz w:val="24"/>
                      <w:szCs w:val="24"/>
                    </w:rPr>
                  </w:pPr>
                  <w:r>
                    <w:rPr>
                      <w:rFonts w:hint="eastAsia"/>
                      <w:sz w:val="24"/>
                      <w:szCs w:val="24"/>
                    </w:rPr>
                    <w:t>物资准备和人员培训</w:t>
                  </w:r>
                </w:p>
                <w:p>
                  <w:pPr>
                    <w:spacing w:line="240" w:lineRule="auto"/>
                    <w:jc w:val="center"/>
                    <w:rPr>
                      <w:rFonts w:hint="eastAsia"/>
                      <w:sz w:val="24"/>
                      <w:szCs w:val="24"/>
                    </w:rPr>
                  </w:pPr>
                  <w:r>
                    <w:rPr>
                      <w:rFonts w:hint="eastAsia"/>
                      <w:sz w:val="24"/>
                      <w:szCs w:val="24"/>
                    </w:rPr>
                    <w:t>情况</w:t>
                  </w:r>
                </w:p>
              </w:tc>
              <w:tc>
                <w:tcPr>
                  <w:tcW w:w="7986" w:type="dxa"/>
                  <w:gridSpan w:val="6"/>
                  <w:noWrap w:val="0"/>
                  <w:vAlign w:val="top"/>
                </w:tcPr>
                <w:p>
                  <w:pPr>
                    <w:spacing w:line="240" w:lineRule="auto"/>
                    <w:rPr>
                      <w:rFonts w:hint="eastAsia"/>
                      <w:sz w:val="24"/>
                      <w:szCs w:val="24"/>
                    </w:rPr>
                  </w:pPr>
                  <w:r>
                    <w:rPr>
                      <w:rFonts w:hint="eastAsia"/>
                      <w:sz w:val="24"/>
                      <w:szCs w:val="24"/>
                    </w:rPr>
                    <w:t>5Kg干粉灭火器6台，逃生绳索若干，逃生面罩，毛巾若干。警报器一只，报警电话一部。进入现场前由安全负责人给大家讲解灭火器使用要领和个人安全防护要求。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1" w:hRule="atLeast"/>
              </w:trPr>
              <w:tc>
                <w:tcPr>
                  <w:tcW w:w="1467" w:type="dxa"/>
                  <w:gridSpan w:val="2"/>
                  <w:noWrap w:val="0"/>
                  <w:vAlign w:val="center"/>
                </w:tcPr>
                <w:p>
                  <w:pPr>
                    <w:spacing w:line="240" w:lineRule="auto"/>
                    <w:jc w:val="center"/>
                    <w:rPr>
                      <w:rFonts w:hint="eastAsia"/>
                      <w:sz w:val="24"/>
                      <w:szCs w:val="24"/>
                    </w:rPr>
                  </w:pPr>
                  <w:r>
                    <w:rPr>
                      <w:rFonts w:hint="eastAsia"/>
                      <w:sz w:val="24"/>
                      <w:szCs w:val="24"/>
                    </w:rPr>
                    <w:t>演练过程</w:t>
                  </w:r>
                </w:p>
                <w:p>
                  <w:pPr>
                    <w:spacing w:line="240" w:lineRule="auto"/>
                    <w:jc w:val="center"/>
                    <w:rPr>
                      <w:rFonts w:hint="eastAsia"/>
                      <w:sz w:val="24"/>
                      <w:szCs w:val="24"/>
                    </w:rPr>
                  </w:pPr>
                  <w:r>
                    <w:rPr>
                      <w:rFonts w:hint="eastAsia"/>
                      <w:sz w:val="24"/>
                      <w:szCs w:val="24"/>
                    </w:rPr>
                    <w:t>描述</w:t>
                  </w:r>
                </w:p>
              </w:tc>
              <w:tc>
                <w:tcPr>
                  <w:tcW w:w="7986" w:type="dxa"/>
                  <w:gridSpan w:val="6"/>
                  <w:noWrap w:val="0"/>
                  <w:vAlign w:val="top"/>
                </w:tcPr>
                <w:p>
                  <w:pPr>
                    <w:spacing w:line="240" w:lineRule="auto"/>
                    <w:ind w:firstLine="480" w:firstLineChars="200"/>
                    <w:rPr>
                      <w:rFonts w:hint="eastAsia"/>
                      <w:sz w:val="24"/>
                      <w:szCs w:val="24"/>
                    </w:rPr>
                  </w:pPr>
                  <w:r>
                    <w:rPr>
                      <w:rFonts w:hint="eastAsia"/>
                      <w:sz w:val="24"/>
                      <w:szCs w:val="24"/>
                    </w:rPr>
                    <w:t>假设办公区域发生火灾，烟杆警报器启动，消防人员四人从各自岗位拿起灭火器进行紧急灭火，由现场疏散人员进行员工疏散，并发放逃生工具逃生面罩及湿毛巾和逃生绳索（本次演练只讲解逃生绳索使用方法，不采取实际高层逃生演习），其他一消防联络人进行电话报警，另两人进行主要物资抢险。</w:t>
                  </w:r>
                </w:p>
                <w:p>
                  <w:pPr>
                    <w:spacing w:line="240" w:lineRule="auto"/>
                    <w:rPr>
                      <w:rFonts w:hint="eastAsia"/>
                      <w:sz w:val="24"/>
                      <w:szCs w:val="24"/>
                    </w:rPr>
                  </w:pPr>
                  <w:r>
                    <w:rPr>
                      <w:rFonts w:hint="eastAsia"/>
                      <w:sz w:val="24"/>
                      <w:szCs w:val="24"/>
                    </w:rPr>
                    <w:t xml:space="preserve">    人员分工：各部门指定一人进行灭火，其他消防人员抢救物资和现场警戒。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467" w:type="dxa"/>
                  <w:gridSpan w:val="2"/>
                  <w:noWrap w:val="0"/>
                  <w:vAlign w:val="center"/>
                </w:tcPr>
                <w:p>
                  <w:pPr>
                    <w:spacing w:line="240" w:lineRule="auto"/>
                    <w:jc w:val="center"/>
                    <w:rPr>
                      <w:rFonts w:hint="eastAsia"/>
                      <w:sz w:val="24"/>
                      <w:szCs w:val="24"/>
                    </w:rPr>
                  </w:pPr>
                  <w:r>
                    <w:rPr>
                      <w:rFonts w:hint="eastAsia"/>
                      <w:sz w:val="24"/>
                      <w:szCs w:val="24"/>
                    </w:rPr>
                    <w:t>预案适宜性充分性评审</w:t>
                  </w:r>
                </w:p>
              </w:tc>
              <w:tc>
                <w:tcPr>
                  <w:tcW w:w="7986" w:type="dxa"/>
                  <w:gridSpan w:val="6"/>
                  <w:noWrap w:val="0"/>
                  <w:vAlign w:val="center"/>
                </w:tcPr>
                <w:p>
                  <w:pPr>
                    <w:spacing w:line="240" w:lineRule="auto"/>
                    <w:rPr>
                      <w:rFonts w:hint="eastAsia"/>
                      <w:sz w:val="24"/>
                      <w:szCs w:val="24"/>
                    </w:rPr>
                  </w:pPr>
                  <w:r>
                    <w:rPr>
                      <w:rFonts w:hint="eastAsia"/>
                      <w:sz w:val="24"/>
                      <w:szCs w:val="24"/>
                    </w:rPr>
                    <w:t>适宜性：■全部能够执行  □执行过程不够顺利  □明显不适宜</w:t>
                  </w:r>
                </w:p>
                <w:p>
                  <w:pPr>
                    <w:spacing w:line="240" w:lineRule="auto"/>
                    <w:rPr>
                      <w:rFonts w:hint="eastAsia"/>
                      <w:sz w:val="24"/>
                      <w:szCs w:val="24"/>
                    </w:rPr>
                  </w:pPr>
                  <w:r>
                    <w:rPr>
                      <w:rFonts w:hint="eastAsia"/>
                      <w:sz w:val="24"/>
                      <w:szCs w:val="24"/>
                    </w:rPr>
                    <w:t>充分性：■完全满足应急要求  □基本满足需要完善  □不充分，必须修改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rPr>
              <w:tc>
                <w:tcPr>
                  <w:tcW w:w="456" w:type="dxa"/>
                  <w:vMerge w:val="restart"/>
                  <w:noWrap w:val="0"/>
                  <w:vAlign w:val="center"/>
                </w:tcPr>
                <w:p>
                  <w:pPr>
                    <w:spacing w:line="240" w:lineRule="auto"/>
                    <w:rPr>
                      <w:rFonts w:hint="eastAsia"/>
                      <w:sz w:val="24"/>
                      <w:szCs w:val="24"/>
                    </w:rPr>
                  </w:pPr>
                  <w:r>
                    <w:rPr>
                      <w:rFonts w:hint="eastAsia"/>
                      <w:sz w:val="24"/>
                      <w:szCs w:val="24"/>
                    </w:rPr>
                    <w:t>演练效果评审</w:t>
                  </w:r>
                </w:p>
              </w:tc>
              <w:tc>
                <w:tcPr>
                  <w:tcW w:w="1011" w:type="dxa"/>
                  <w:noWrap w:val="0"/>
                  <w:vAlign w:val="center"/>
                </w:tcPr>
                <w:p>
                  <w:pPr>
                    <w:spacing w:line="240" w:lineRule="auto"/>
                    <w:jc w:val="center"/>
                    <w:rPr>
                      <w:rFonts w:hint="eastAsia"/>
                      <w:sz w:val="24"/>
                      <w:szCs w:val="24"/>
                    </w:rPr>
                  </w:pPr>
                  <w:r>
                    <w:rPr>
                      <w:rFonts w:hint="eastAsia"/>
                      <w:sz w:val="24"/>
                      <w:szCs w:val="24"/>
                    </w:rPr>
                    <w:t>人员到位情况</w:t>
                  </w:r>
                </w:p>
              </w:tc>
              <w:tc>
                <w:tcPr>
                  <w:tcW w:w="7986" w:type="dxa"/>
                  <w:gridSpan w:val="6"/>
                  <w:noWrap w:val="0"/>
                  <w:vAlign w:val="center"/>
                </w:tcPr>
                <w:p>
                  <w:pPr>
                    <w:spacing w:line="240" w:lineRule="auto"/>
                    <w:rPr>
                      <w:rFonts w:hint="eastAsia"/>
                      <w:sz w:val="24"/>
                      <w:szCs w:val="24"/>
                    </w:rPr>
                  </w:pPr>
                  <w:r>
                    <w:rPr>
                      <w:rFonts w:hint="eastAsia"/>
                      <w:sz w:val="24"/>
                      <w:szCs w:val="24"/>
                    </w:rPr>
                    <w:t>□迅速准确  ■基本按时到位  □个别人员不到位  □重点部位人员不到位</w:t>
                  </w:r>
                </w:p>
                <w:p>
                  <w:pPr>
                    <w:spacing w:line="240" w:lineRule="auto"/>
                    <w:rPr>
                      <w:rFonts w:hint="eastAsia"/>
                      <w:sz w:val="24"/>
                      <w:szCs w:val="24"/>
                    </w:rPr>
                  </w:pPr>
                  <w:r>
                    <w:rPr>
                      <w:rFonts w:hint="eastAsia"/>
                      <w:sz w:val="24"/>
                      <w:szCs w:val="24"/>
                    </w:rPr>
                    <w:t>□职责明确，操作熟练  ■职责明确，操作不够熟练  □职责不明，操作不熟练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trPr>
              <w:tc>
                <w:tcPr>
                  <w:tcW w:w="456" w:type="dxa"/>
                  <w:vMerge w:val="continue"/>
                  <w:noWrap w:val="0"/>
                  <w:vAlign w:val="top"/>
                </w:tcPr>
                <w:p>
                  <w:pPr>
                    <w:spacing w:line="240" w:lineRule="auto"/>
                    <w:rPr>
                      <w:rFonts w:hint="eastAsia"/>
                      <w:sz w:val="24"/>
                      <w:szCs w:val="24"/>
                    </w:rPr>
                  </w:pPr>
                </w:p>
              </w:tc>
              <w:tc>
                <w:tcPr>
                  <w:tcW w:w="1011" w:type="dxa"/>
                  <w:noWrap w:val="0"/>
                  <w:vAlign w:val="center"/>
                </w:tcPr>
                <w:p>
                  <w:pPr>
                    <w:spacing w:line="240" w:lineRule="auto"/>
                    <w:jc w:val="center"/>
                    <w:rPr>
                      <w:rFonts w:hint="eastAsia"/>
                      <w:sz w:val="24"/>
                      <w:szCs w:val="24"/>
                    </w:rPr>
                  </w:pPr>
                  <w:r>
                    <w:rPr>
                      <w:rFonts w:hint="eastAsia"/>
                      <w:sz w:val="24"/>
                      <w:szCs w:val="24"/>
                    </w:rPr>
                    <w:t>物资到位情况</w:t>
                  </w:r>
                </w:p>
              </w:tc>
              <w:tc>
                <w:tcPr>
                  <w:tcW w:w="7986" w:type="dxa"/>
                  <w:gridSpan w:val="6"/>
                  <w:noWrap w:val="0"/>
                  <w:vAlign w:val="center"/>
                </w:tcPr>
                <w:p>
                  <w:pPr>
                    <w:spacing w:line="240" w:lineRule="auto"/>
                    <w:rPr>
                      <w:rFonts w:hint="eastAsia"/>
                      <w:sz w:val="24"/>
                      <w:szCs w:val="24"/>
                    </w:rPr>
                  </w:pPr>
                  <w:r>
                    <w:rPr>
                      <w:rFonts w:hint="eastAsia"/>
                      <w:sz w:val="24"/>
                      <w:szCs w:val="24"/>
                    </w:rPr>
                    <w:t>现场物资：■现场物资充分，全部有效  □现场准备不充分  □现场物资严重缺乏</w:t>
                  </w:r>
                </w:p>
                <w:p>
                  <w:pPr>
                    <w:spacing w:line="240" w:lineRule="auto"/>
                    <w:rPr>
                      <w:rFonts w:hint="eastAsia"/>
                      <w:sz w:val="24"/>
                      <w:szCs w:val="24"/>
                    </w:rPr>
                  </w:pPr>
                  <w:r>
                    <w:rPr>
                      <w:rFonts w:hint="eastAsia"/>
                      <w:sz w:val="24"/>
                      <w:szCs w:val="24"/>
                    </w:rPr>
                    <w:t>个人防护：□全部人员防护到位 ■个别人员防护不到位  □大部分人员防护不到位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7" w:hRule="atLeast"/>
              </w:trPr>
              <w:tc>
                <w:tcPr>
                  <w:tcW w:w="456" w:type="dxa"/>
                  <w:vMerge w:val="continue"/>
                  <w:noWrap w:val="0"/>
                  <w:vAlign w:val="top"/>
                </w:tcPr>
                <w:p>
                  <w:pPr>
                    <w:spacing w:line="240" w:lineRule="auto"/>
                    <w:rPr>
                      <w:rFonts w:hint="eastAsia"/>
                      <w:sz w:val="24"/>
                      <w:szCs w:val="24"/>
                    </w:rPr>
                  </w:pPr>
                </w:p>
              </w:tc>
              <w:tc>
                <w:tcPr>
                  <w:tcW w:w="1011" w:type="dxa"/>
                  <w:noWrap w:val="0"/>
                  <w:vAlign w:val="center"/>
                </w:tcPr>
                <w:p>
                  <w:pPr>
                    <w:spacing w:line="240" w:lineRule="auto"/>
                    <w:jc w:val="center"/>
                    <w:rPr>
                      <w:rFonts w:hint="eastAsia"/>
                      <w:sz w:val="24"/>
                      <w:szCs w:val="24"/>
                    </w:rPr>
                  </w:pPr>
                  <w:r>
                    <w:rPr>
                      <w:rFonts w:hint="eastAsia"/>
                      <w:sz w:val="24"/>
                      <w:szCs w:val="24"/>
                    </w:rPr>
                    <w:t>协调组织情况</w:t>
                  </w:r>
                </w:p>
              </w:tc>
              <w:tc>
                <w:tcPr>
                  <w:tcW w:w="7986" w:type="dxa"/>
                  <w:gridSpan w:val="6"/>
                  <w:noWrap w:val="0"/>
                  <w:vAlign w:val="center"/>
                </w:tcPr>
                <w:p>
                  <w:pPr>
                    <w:spacing w:line="240" w:lineRule="auto"/>
                    <w:rPr>
                      <w:rFonts w:hint="eastAsia"/>
                      <w:sz w:val="24"/>
                      <w:szCs w:val="24"/>
                    </w:rPr>
                  </w:pPr>
                  <w:r>
                    <w:rPr>
                      <w:rFonts w:hint="eastAsia"/>
                      <w:sz w:val="24"/>
                      <w:szCs w:val="24"/>
                    </w:rPr>
                    <w:t>整体组织：□准确、高效  ■协调基本顺利，能满足要求  □效率低，有待改进</w:t>
                  </w:r>
                </w:p>
                <w:p>
                  <w:pPr>
                    <w:spacing w:line="240" w:lineRule="auto"/>
                    <w:rPr>
                      <w:rFonts w:hint="eastAsia"/>
                      <w:sz w:val="24"/>
                      <w:szCs w:val="24"/>
                    </w:rPr>
                  </w:pPr>
                  <w:r>
                    <w:rPr>
                      <w:rFonts w:hint="eastAsia"/>
                      <w:sz w:val="24"/>
                      <w:szCs w:val="24"/>
                    </w:rPr>
                    <w:t>抢险组分工：□合理、高效  ■基本合理，能完成任务  □效率低，没有完成任务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trPr>
              <w:tc>
                <w:tcPr>
                  <w:tcW w:w="456" w:type="dxa"/>
                  <w:vMerge w:val="continue"/>
                  <w:noWrap w:val="0"/>
                  <w:vAlign w:val="top"/>
                </w:tcPr>
                <w:p>
                  <w:pPr>
                    <w:spacing w:line="240" w:lineRule="auto"/>
                    <w:rPr>
                      <w:rFonts w:hint="eastAsia"/>
                      <w:sz w:val="24"/>
                      <w:szCs w:val="24"/>
                    </w:rPr>
                  </w:pPr>
                </w:p>
              </w:tc>
              <w:tc>
                <w:tcPr>
                  <w:tcW w:w="1011" w:type="dxa"/>
                  <w:noWrap w:val="0"/>
                  <w:vAlign w:val="center"/>
                </w:tcPr>
                <w:p>
                  <w:pPr>
                    <w:spacing w:line="240" w:lineRule="auto"/>
                    <w:jc w:val="center"/>
                    <w:rPr>
                      <w:rFonts w:hint="eastAsia"/>
                      <w:sz w:val="24"/>
                      <w:szCs w:val="24"/>
                    </w:rPr>
                  </w:pPr>
                  <w:r>
                    <w:rPr>
                      <w:rFonts w:hint="eastAsia"/>
                      <w:sz w:val="24"/>
                      <w:szCs w:val="24"/>
                    </w:rPr>
                    <w:t>实战效果评价</w:t>
                  </w:r>
                </w:p>
              </w:tc>
              <w:tc>
                <w:tcPr>
                  <w:tcW w:w="7986" w:type="dxa"/>
                  <w:gridSpan w:val="6"/>
                  <w:noWrap w:val="0"/>
                  <w:vAlign w:val="center"/>
                </w:tcPr>
                <w:p>
                  <w:pPr>
                    <w:spacing w:line="240" w:lineRule="auto"/>
                    <w:rPr>
                      <w:rFonts w:hint="eastAsia"/>
                      <w:sz w:val="24"/>
                      <w:szCs w:val="24"/>
                    </w:rPr>
                  </w:pPr>
                  <w:r>
                    <w:rPr>
                      <w:rFonts w:hint="eastAsia"/>
                      <w:sz w:val="24"/>
                      <w:szCs w:val="24"/>
                    </w:rPr>
                    <w:t>■达到预期目标  □基本达到目的，部分环节有待改进  □没有达到目标，须重新演练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trPr>
              <w:tc>
                <w:tcPr>
                  <w:tcW w:w="456" w:type="dxa"/>
                  <w:vMerge w:val="continue"/>
                  <w:noWrap w:val="0"/>
                  <w:vAlign w:val="top"/>
                </w:tcPr>
                <w:p>
                  <w:pPr>
                    <w:spacing w:line="240" w:lineRule="auto"/>
                    <w:rPr>
                      <w:rFonts w:hint="eastAsia"/>
                      <w:sz w:val="24"/>
                      <w:szCs w:val="24"/>
                    </w:rPr>
                  </w:pPr>
                </w:p>
              </w:tc>
              <w:tc>
                <w:tcPr>
                  <w:tcW w:w="1011" w:type="dxa"/>
                  <w:noWrap w:val="0"/>
                  <w:vAlign w:val="center"/>
                </w:tcPr>
                <w:p>
                  <w:pPr>
                    <w:spacing w:line="240" w:lineRule="auto"/>
                    <w:jc w:val="center"/>
                    <w:rPr>
                      <w:rFonts w:hint="eastAsia"/>
                      <w:sz w:val="24"/>
                      <w:szCs w:val="24"/>
                    </w:rPr>
                  </w:pPr>
                  <w:r>
                    <w:rPr>
                      <w:rFonts w:hint="eastAsia"/>
                      <w:sz w:val="24"/>
                      <w:szCs w:val="24"/>
                    </w:rPr>
                    <w:t>外部支援部门和协作有效性</w:t>
                  </w:r>
                </w:p>
              </w:tc>
              <w:tc>
                <w:tcPr>
                  <w:tcW w:w="7986" w:type="dxa"/>
                  <w:gridSpan w:val="6"/>
                  <w:noWrap w:val="0"/>
                  <w:vAlign w:val="center"/>
                </w:tcPr>
                <w:p>
                  <w:pPr>
                    <w:spacing w:line="240" w:lineRule="auto"/>
                    <w:rPr>
                      <w:rFonts w:hint="eastAsia"/>
                      <w:sz w:val="24"/>
                      <w:szCs w:val="24"/>
                    </w:rPr>
                  </w:pPr>
                  <w:r>
                    <w:rPr>
                      <w:rFonts w:hint="eastAsia"/>
                      <w:sz w:val="24"/>
                      <w:szCs w:val="24"/>
                    </w:rPr>
                    <w:t>报告上级：                                         ■报告及时□联系不上</w:t>
                  </w:r>
                </w:p>
                <w:p>
                  <w:pPr>
                    <w:spacing w:line="240" w:lineRule="auto"/>
                    <w:rPr>
                      <w:rFonts w:hint="eastAsia"/>
                      <w:sz w:val="24"/>
                      <w:szCs w:val="24"/>
                    </w:rPr>
                  </w:pPr>
                  <w:r>
                    <w:rPr>
                      <w:rFonts w:hint="eastAsia"/>
                      <w:sz w:val="24"/>
                      <w:szCs w:val="24"/>
                    </w:rPr>
                    <w:t>消防部门：                                         ■按要求协作□行动迟缓</w:t>
                  </w:r>
                </w:p>
                <w:p>
                  <w:pPr>
                    <w:spacing w:line="240" w:lineRule="auto"/>
                    <w:rPr>
                      <w:rFonts w:hint="eastAsia"/>
                      <w:sz w:val="24"/>
                      <w:szCs w:val="24"/>
                    </w:rPr>
                  </w:pPr>
                  <w:r>
                    <w:rPr>
                      <w:rFonts w:hint="eastAsia"/>
                      <w:sz w:val="24"/>
                      <w:szCs w:val="24"/>
                    </w:rPr>
                    <w:t>医疗救援部门：                                     □按要求协作□行动迟缓</w:t>
                  </w:r>
                </w:p>
                <w:p>
                  <w:pPr>
                    <w:spacing w:line="240" w:lineRule="auto"/>
                    <w:rPr>
                      <w:rFonts w:hint="eastAsia"/>
                      <w:sz w:val="24"/>
                      <w:szCs w:val="24"/>
                    </w:rPr>
                  </w:pPr>
                  <w:r>
                    <w:rPr>
                      <w:rFonts w:hint="eastAsia"/>
                      <w:sz w:val="24"/>
                      <w:szCs w:val="24"/>
                    </w:rPr>
                    <w:t>周边政府撤离配合：                                 □按要求配合□不配合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trPr>
              <w:tc>
                <w:tcPr>
                  <w:tcW w:w="1467" w:type="dxa"/>
                  <w:gridSpan w:val="2"/>
                  <w:noWrap w:val="0"/>
                  <w:vAlign w:val="top"/>
                </w:tcPr>
                <w:p>
                  <w:pPr>
                    <w:spacing w:line="240" w:lineRule="auto"/>
                    <w:rPr>
                      <w:rFonts w:hint="eastAsia"/>
                      <w:sz w:val="24"/>
                      <w:szCs w:val="24"/>
                    </w:rPr>
                  </w:pPr>
                  <w:r>
                    <w:rPr>
                      <w:rFonts w:hint="eastAsia"/>
                      <w:sz w:val="24"/>
                      <w:szCs w:val="24"/>
                    </w:rPr>
                    <w:t>存在问题和改进措施</w:t>
                  </w:r>
                </w:p>
              </w:tc>
              <w:tc>
                <w:tcPr>
                  <w:tcW w:w="7986" w:type="dxa"/>
                  <w:gridSpan w:val="6"/>
                  <w:noWrap w:val="0"/>
                  <w:vAlign w:val="top"/>
                </w:tcPr>
                <w:p>
                  <w:pPr>
                    <w:spacing w:line="240" w:lineRule="auto"/>
                    <w:rPr>
                      <w:rFonts w:hint="eastAsia"/>
                      <w:sz w:val="24"/>
                      <w:szCs w:val="24"/>
                    </w:rPr>
                  </w:pPr>
                </w:p>
                <w:p>
                  <w:pPr>
                    <w:spacing w:line="240" w:lineRule="auto"/>
                    <w:rPr>
                      <w:rFonts w:hint="eastAsia"/>
                      <w:sz w:val="24"/>
                      <w:szCs w:val="24"/>
                    </w:rPr>
                  </w:pPr>
                  <w:r>
                    <w:rPr>
                      <w:rFonts w:hint="eastAsia"/>
                      <w:sz w:val="24"/>
                      <w:szCs w:val="24"/>
                    </w:rPr>
                    <w:t>未发生问题。</w:t>
                  </w:r>
                </w:p>
              </w:tc>
            </w:tr>
          </w:tbl>
          <w:p>
            <w:pPr>
              <w:pStyle w:val="4"/>
              <w:spacing w:line="240" w:lineRule="auto"/>
              <w:ind w:left="0" w:leftChars="0" w:firstLine="0" w:firstLineChars="0"/>
              <w:rPr>
                <w:rFonts w:hint="default"/>
                <w:sz w:val="24"/>
                <w:szCs w:val="24"/>
                <w:lang w:val="en-US" w:eastAsia="zh-CN"/>
              </w:rPr>
            </w:pPr>
          </w:p>
          <w:p>
            <w:pPr>
              <w:spacing w:line="240" w:lineRule="auto"/>
              <w:rPr>
                <w:rFonts w:hint="default"/>
                <w:sz w:val="24"/>
                <w:szCs w:val="24"/>
                <w:lang w:val="en-US" w:eastAsia="zh-CN"/>
              </w:rPr>
            </w:pPr>
            <w:r>
              <w:rPr>
                <w:rFonts w:hint="eastAsia"/>
                <w:sz w:val="24"/>
                <w:szCs w:val="24"/>
                <w:lang w:val="en-US" w:eastAsia="zh-CN"/>
              </w:rPr>
              <w:t>——基本符合。</w:t>
            </w:r>
          </w:p>
        </w:tc>
        <w:tc>
          <w:tcPr>
            <w:tcW w:w="1585" w:type="dxa"/>
          </w:tcPr>
          <w:p>
            <w:pPr>
              <w:spacing w:line="240" w:lineRule="auto"/>
              <w:rPr>
                <w:rFonts w:hint="eastAsia" w:eastAsia="宋体"/>
                <w:sz w:val="24"/>
                <w:szCs w:val="24"/>
                <w:lang w:val="en-US" w:eastAsia="zh-CN"/>
              </w:rPr>
            </w:pPr>
            <w:r>
              <w:rPr>
                <w:rFonts w:hint="eastAsia"/>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240" w:lineRule="auto"/>
              <w:rPr>
                <w:rFonts w:hint="default"/>
                <w:color w:val="000000" w:themeColor="text1"/>
                <w:sz w:val="24"/>
                <w:szCs w:val="24"/>
                <w:lang w:val="en-US" w:eastAsia="zh-CN"/>
              </w:rPr>
            </w:pPr>
            <w:r>
              <w:rPr>
                <w:rFonts w:hint="eastAsia"/>
                <w:color w:val="000000" w:themeColor="text1"/>
                <w:sz w:val="24"/>
                <w:szCs w:val="24"/>
                <w:lang w:val="en-US" w:eastAsia="zh-CN"/>
              </w:rPr>
              <w:t>内部审核</w:t>
            </w:r>
          </w:p>
        </w:tc>
        <w:tc>
          <w:tcPr>
            <w:tcW w:w="960" w:type="dxa"/>
          </w:tcPr>
          <w:p>
            <w:pPr>
              <w:spacing w:line="240" w:lineRule="auto"/>
              <w:rPr>
                <w:rFonts w:hint="default"/>
                <w:sz w:val="24"/>
                <w:szCs w:val="24"/>
                <w:lang w:val="en-US" w:eastAsia="zh-CN"/>
              </w:rPr>
            </w:pPr>
            <w:r>
              <w:rPr>
                <w:rFonts w:hint="eastAsia"/>
                <w:sz w:val="24"/>
                <w:szCs w:val="24"/>
                <w:lang w:val="en-US" w:eastAsia="zh-CN"/>
              </w:rPr>
              <w:t>QES9.2</w:t>
            </w:r>
          </w:p>
        </w:tc>
        <w:tc>
          <w:tcPr>
            <w:tcW w:w="10004" w:type="dxa"/>
          </w:tcPr>
          <w:p>
            <w:pPr>
              <w:spacing w:line="240" w:lineRule="auto"/>
              <w:rPr>
                <w:rFonts w:hint="eastAsia"/>
                <w:sz w:val="24"/>
                <w:szCs w:val="24"/>
                <w:lang w:eastAsia="zh-CN"/>
              </w:rPr>
            </w:pPr>
            <w:r>
              <w:rPr>
                <w:rFonts w:hint="eastAsia"/>
                <w:sz w:val="24"/>
                <w:szCs w:val="24"/>
                <w:lang w:val="en-US" w:eastAsia="zh-CN"/>
              </w:rPr>
              <w:t>策划：</w:t>
            </w:r>
            <w:r>
              <w:rPr>
                <w:rFonts w:hint="eastAsia"/>
                <w:sz w:val="24"/>
                <w:szCs w:val="24"/>
              </w:rPr>
              <w:t>内审控制程序</w:t>
            </w:r>
            <w:r>
              <w:rPr>
                <w:rFonts w:hint="eastAsia"/>
                <w:sz w:val="24"/>
                <w:szCs w:val="24"/>
                <w:lang w:eastAsia="zh-CN"/>
              </w:rPr>
              <w:t>。</w:t>
            </w:r>
          </w:p>
          <w:p>
            <w:pPr>
              <w:spacing w:line="240" w:lineRule="auto"/>
              <w:rPr>
                <w:rFonts w:hint="eastAsia" w:cs="Times New Roman" w:asciiTheme="minorEastAsia" w:hAnsiTheme="minorEastAsia" w:eastAsiaTheme="minorEastAsia"/>
                <w:sz w:val="24"/>
                <w:szCs w:val="24"/>
                <w:lang w:val="en-US" w:eastAsia="zh-CN"/>
              </w:rPr>
            </w:pPr>
            <w:r>
              <w:rPr>
                <w:rFonts w:hint="eastAsia" w:cs="Times New Roman" w:asciiTheme="minorEastAsia" w:hAnsiTheme="minorEastAsia" w:eastAsiaTheme="minorEastAsia"/>
                <w:sz w:val="24"/>
                <w:szCs w:val="24"/>
                <w:lang w:val="en-US" w:eastAsia="zh-CN"/>
              </w:rPr>
              <w:t>提供内审记录，抽查内容如下：</w:t>
            </w:r>
          </w:p>
          <w:p>
            <w:pPr>
              <w:spacing w:line="240" w:lineRule="auto"/>
              <w:rPr>
                <w:rFonts w:hint="eastAsia" w:cs="Times New Roman" w:asciiTheme="minorEastAsia" w:hAnsiTheme="minorEastAsia" w:eastAsiaTheme="minorEastAsia"/>
                <w:sz w:val="24"/>
                <w:szCs w:val="24"/>
                <w:lang w:val="en-US" w:eastAsia="zh-CN"/>
              </w:rPr>
            </w:pPr>
            <w:r>
              <w:rPr>
                <w:rFonts w:hint="eastAsia" w:cs="Times New Roman" w:asciiTheme="minorEastAsia" w:hAnsiTheme="minorEastAsia" w:eastAsiaTheme="minorEastAsia"/>
                <w:sz w:val="24"/>
                <w:szCs w:val="24"/>
                <w:lang w:val="en-US" w:eastAsia="zh-CN"/>
              </w:rPr>
              <w:t>审核组：</w:t>
            </w:r>
            <w:r>
              <w:rPr>
                <w:rFonts w:hint="eastAsia" w:ascii="宋体" w:hAnsi="宋体"/>
                <w:b/>
                <w:sz w:val="24"/>
                <w:szCs w:val="24"/>
                <w:lang w:eastAsia="zh-CN"/>
              </w:rPr>
              <w:t>胡华中</w:t>
            </w:r>
            <w:r>
              <w:rPr>
                <w:rFonts w:hint="eastAsia" w:cs="Times New Roman" w:asciiTheme="minorEastAsia" w:hAnsiTheme="minorEastAsia" w:eastAsiaTheme="minorEastAsia"/>
                <w:sz w:val="24"/>
                <w:szCs w:val="24"/>
                <w:lang w:val="en-US" w:eastAsia="zh-CN"/>
              </w:rPr>
              <w:t>、</w:t>
            </w:r>
            <w:r>
              <w:rPr>
                <w:rFonts w:hint="eastAsia" w:ascii="宋体" w:hAnsi="宋体"/>
                <w:b/>
                <w:sz w:val="24"/>
                <w:szCs w:val="24"/>
                <w:lang w:eastAsia="zh-CN"/>
              </w:rPr>
              <w:t>谢春华</w:t>
            </w:r>
            <w:r>
              <w:rPr>
                <w:rFonts w:hint="eastAsia" w:cs="Times New Roman" w:asciiTheme="minorEastAsia" w:hAnsiTheme="minorEastAsia" w:eastAsiaTheme="minorEastAsia"/>
                <w:sz w:val="24"/>
                <w:szCs w:val="24"/>
                <w:lang w:val="en-US" w:eastAsia="zh-CN"/>
              </w:rPr>
              <w:t>：提供有内审员任命书及内审员培训合格证明；</w:t>
            </w:r>
          </w:p>
          <w:p>
            <w:pPr>
              <w:spacing w:line="240" w:lineRule="auto"/>
              <w:rPr>
                <w:rFonts w:hint="eastAsia" w:cs="Times New Roman" w:asciiTheme="minorEastAsia" w:hAnsiTheme="minorEastAsia" w:eastAsiaTheme="minorEastAsia"/>
                <w:sz w:val="24"/>
                <w:szCs w:val="24"/>
                <w:highlight w:val="none"/>
                <w:lang w:val="en-US" w:eastAsia="zh-CN"/>
              </w:rPr>
            </w:pPr>
            <w:r>
              <w:rPr>
                <w:rFonts w:hint="eastAsia" w:cs="Times New Roman" w:asciiTheme="minorEastAsia" w:hAnsiTheme="minorEastAsia" w:eastAsiaTheme="minorEastAsia"/>
                <w:sz w:val="24"/>
                <w:szCs w:val="24"/>
                <w:lang w:val="en-US" w:eastAsia="zh-CN"/>
              </w:rPr>
              <w:t>提供有首末次会议签到表，签到人员有总</w:t>
            </w:r>
            <w:r>
              <w:rPr>
                <w:rFonts w:hint="eastAsia" w:cs="Times New Roman" w:asciiTheme="minorEastAsia" w:hAnsiTheme="minorEastAsia" w:eastAsiaTheme="minorEastAsia"/>
                <w:sz w:val="24"/>
                <w:szCs w:val="24"/>
                <w:highlight w:val="none"/>
                <w:lang w:val="en-US" w:eastAsia="zh-CN"/>
              </w:rPr>
              <w:t>经理、管代，</w:t>
            </w:r>
            <w:r>
              <w:rPr>
                <w:rFonts w:hint="eastAsia" w:ascii="宋体" w:hAnsi="宋体" w:cs="宋体"/>
                <w:color w:val="auto"/>
                <w:sz w:val="24"/>
                <w:szCs w:val="24"/>
                <w:highlight w:val="none"/>
                <w:lang w:eastAsia="zh-CN"/>
              </w:rPr>
              <w:t>项目部</w:t>
            </w:r>
            <w:r>
              <w:rPr>
                <w:rFonts w:hint="eastAsia" w:cs="Times New Roman" w:asciiTheme="minorEastAsia" w:hAnsiTheme="minorEastAsia" w:eastAsiaTheme="minorEastAsia"/>
                <w:sz w:val="24"/>
                <w:szCs w:val="24"/>
                <w:highlight w:val="none"/>
                <w:lang w:val="en-US" w:eastAsia="zh-CN"/>
              </w:rPr>
              <w:t>和</w:t>
            </w:r>
            <w:r>
              <w:rPr>
                <w:rFonts w:hint="eastAsia" w:ascii="宋体" w:hAnsi="宋体" w:cs="宋体"/>
                <w:color w:val="auto"/>
                <w:sz w:val="24"/>
                <w:szCs w:val="24"/>
                <w:highlight w:val="none"/>
                <w:lang w:eastAsia="zh-CN"/>
              </w:rPr>
              <w:t>综合部</w:t>
            </w:r>
            <w:r>
              <w:rPr>
                <w:rFonts w:hint="eastAsia" w:cs="Times New Roman" w:asciiTheme="minorEastAsia" w:hAnsiTheme="minorEastAsia" w:eastAsiaTheme="minorEastAsia"/>
                <w:sz w:val="24"/>
                <w:szCs w:val="24"/>
                <w:highlight w:val="none"/>
                <w:lang w:val="en-US" w:eastAsia="zh-CN"/>
              </w:rPr>
              <w:t>负责人以及员工代表，提供有手写签到表；</w:t>
            </w:r>
          </w:p>
          <w:p>
            <w:pPr>
              <w:spacing w:line="240" w:lineRule="auto"/>
              <w:rPr>
                <w:rFonts w:hint="eastAsia" w:cs="Times New Roman" w:asciiTheme="minorEastAsia" w:hAnsiTheme="minorEastAsia" w:eastAsiaTheme="minorEastAsia"/>
                <w:sz w:val="24"/>
                <w:szCs w:val="24"/>
                <w:lang w:val="en-US" w:eastAsia="zh-CN"/>
              </w:rPr>
            </w:pPr>
            <w:r>
              <w:rPr>
                <w:rFonts w:hint="eastAsia" w:cs="Times New Roman" w:asciiTheme="minorEastAsia" w:hAnsiTheme="minorEastAsia" w:eastAsiaTheme="minorEastAsia"/>
                <w:sz w:val="24"/>
                <w:szCs w:val="24"/>
                <w:lang w:val="en-US" w:eastAsia="zh-CN"/>
              </w:rPr>
              <w:t>查策划于2022.6.11.，2022.6.14.实施的内部审核，内容包括审核目的、审核范围、审核准则、审核具体日程安排、编制批准等，内容完整，能够满足策划要求。</w:t>
            </w:r>
          </w:p>
          <w:p>
            <w:pPr>
              <w:spacing w:line="240" w:lineRule="auto"/>
              <w:rPr>
                <w:rFonts w:hint="eastAsia" w:cs="Times New Roman" w:asciiTheme="minorEastAsia" w:hAnsiTheme="minorEastAsia" w:eastAsiaTheme="minorEastAsia"/>
                <w:sz w:val="24"/>
                <w:szCs w:val="24"/>
                <w:lang w:val="en-US" w:eastAsia="zh-CN"/>
              </w:rPr>
            </w:pPr>
            <w:r>
              <w:rPr>
                <w:rFonts w:hint="eastAsia" w:cs="Times New Roman" w:asciiTheme="minorEastAsia" w:hAnsiTheme="minorEastAsia" w:eastAsiaTheme="minorEastAsia"/>
                <w:sz w:val="24"/>
                <w:szCs w:val="24"/>
                <w:lang w:val="en-US" w:eastAsia="zh-CN"/>
              </w:rPr>
              <w:t>提供各部门《内部审核检查表》，内容包括条款号、检查内容、检查记录和结果判定等，记录显示，审核组有按照计划要求进行，满足执行要求。</w:t>
            </w:r>
          </w:p>
          <w:p>
            <w:pPr>
              <w:spacing w:line="240" w:lineRule="auto"/>
              <w:rPr>
                <w:rFonts w:hint="eastAsia" w:ascii="宋体" w:hAnsi="宋体"/>
                <w:b w:val="0"/>
                <w:bCs/>
                <w:color w:val="auto"/>
                <w:sz w:val="24"/>
                <w:szCs w:val="24"/>
              </w:rPr>
            </w:pPr>
            <w:r>
              <w:rPr>
                <w:rFonts w:hint="eastAsia" w:cs="Times New Roman" w:asciiTheme="minorEastAsia" w:hAnsiTheme="minorEastAsia" w:eastAsiaTheme="minorEastAsia"/>
                <w:sz w:val="24"/>
                <w:szCs w:val="24"/>
                <w:lang w:val="en-US" w:eastAsia="zh-CN"/>
              </w:rPr>
              <w:t>查《内审报告》中内部审核结论记录如下：</w:t>
            </w:r>
            <w:r>
              <w:rPr>
                <w:rFonts w:hint="eastAsia" w:ascii="宋体" w:hAnsi="宋体"/>
                <w:b w:val="0"/>
                <w:bCs/>
                <w:color w:val="auto"/>
                <w:sz w:val="24"/>
                <w:szCs w:val="24"/>
              </w:rPr>
              <w:t>综上所述，公司依据</w:t>
            </w:r>
            <w:r>
              <w:rPr>
                <w:rFonts w:hint="eastAsia" w:ascii="宋体" w:hAnsi="宋体"/>
                <w:b w:val="0"/>
                <w:bCs/>
                <w:color w:val="auto"/>
                <w:sz w:val="24"/>
                <w:szCs w:val="24"/>
                <w:lang w:eastAsia="zh-CN"/>
              </w:rPr>
              <w:t>ISO9001:2015</w:t>
            </w:r>
            <w:r>
              <w:rPr>
                <w:rFonts w:hint="eastAsia" w:ascii="宋体" w:hAnsi="宋体"/>
                <w:b w:val="0"/>
                <w:bCs/>
                <w:color w:val="auto"/>
                <w:sz w:val="24"/>
                <w:szCs w:val="24"/>
              </w:rPr>
              <w:t>、</w:t>
            </w:r>
            <w:r>
              <w:rPr>
                <w:rFonts w:hint="eastAsia" w:ascii="宋体" w:hAnsi="宋体"/>
                <w:b w:val="0"/>
                <w:bCs/>
                <w:color w:val="auto"/>
                <w:sz w:val="24"/>
                <w:szCs w:val="24"/>
                <w:lang w:eastAsia="zh-CN"/>
              </w:rPr>
              <w:t>ISO14001:2015</w:t>
            </w:r>
            <w:r>
              <w:rPr>
                <w:rFonts w:ascii="宋体" w:hAnsi="宋体"/>
                <w:b w:val="0"/>
                <w:bCs/>
                <w:color w:val="auto"/>
                <w:sz w:val="24"/>
                <w:szCs w:val="24"/>
              </w:rPr>
              <w:t>和</w:t>
            </w:r>
            <w:r>
              <w:rPr>
                <w:rFonts w:hint="eastAsia" w:ascii="宋体" w:hAnsi="宋体"/>
                <w:b w:val="0"/>
                <w:bCs/>
                <w:color w:val="auto"/>
                <w:sz w:val="24"/>
                <w:szCs w:val="24"/>
                <w:lang w:eastAsia="zh-CN"/>
              </w:rPr>
              <w:t>ISO45001:2018</w:t>
            </w:r>
            <w:r>
              <w:rPr>
                <w:rFonts w:hint="eastAsia" w:ascii="宋体" w:hAnsi="宋体"/>
                <w:b w:val="0"/>
                <w:bCs/>
                <w:color w:val="auto"/>
                <w:sz w:val="24"/>
                <w:szCs w:val="24"/>
              </w:rPr>
              <w:t>标准建立的质量、环境和职业健康安全管理体系基本符合标准要求</w:t>
            </w:r>
            <w:r>
              <w:rPr>
                <w:rFonts w:hint="eastAsia" w:ascii="宋体" w:hAnsi="宋体"/>
                <w:b w:val="0"/>
                <w:bCs/>
                <w:color w:val="auto"/>
                <w:sz w:val="24"/>
                <w:szCs w:val="24"/>
                <w:lang w:eastAsia="zh-CN"/>
              </w:rPr>
              <w:t>及本公司质量、环境、职业健康安全管理体系的要求</w:t>
            </w:r>
            <w:r>
              <w:rPr>
                <w:rFonts w:hint="eastAsia" w:ascii="宋体" w:hAnsi="宋体"/>
                <w:b w:val="0"/>
                <w:bCs/>
                <w:color w:val="auto"/>
                <w:sz w:val="24"/>
                <w:szCs w:val="24"/>
              </w:rPr>
              <w:t>，运行基本有效</w:t>
            </w:r>
            <w:r>
              <w:rPr>
                <w:rFonts w:hint="eastAsia" w:ascii="宋体" w:hAnsi="宋体"/>
                <w:b w:val="0"/>
                <w:bCs/>
                <w:color w:val="auto"/>
                <w:sz w:val="24"/>
                <w:szCs w:val="24"/>
                <w:lang w:eastAsia="zh-CN"/>
              </w:rPr>
              <w:t>并保持</w:t>
            </w:r>
            <w:r>
              <w:rPr>
                <w:rFonts w:hint="eastAsia" w:ascii="宋体" w:hAnsi="宋体"/>
                <w:b w:val="0"/>
                <w:bCs/>
                <w:color w:val="auto"/>
                <w:sz w:val="24"/>
                <w:szCs w:val="24"/>
              </w:rPr>
              <w:t>。</w:t>
            </w:r>
          </w:p>
          <w:p>
            <w:pPr>
              <w:spacing w:line="240" w:lineRule="auto"/>
              <w:rPr>
                <w:rFonts w:hint="eastAsia" w:cs="Times New Roman" w:asciiTheme="minorEastAsia" w:hAnsiTheme="minorEastAsia" w:eastAsiaTheme="minorEastAsia"/>
                <w:sz w:val="24"/>
                <w:szCs w:val="24"/>
                <w:lang w:val="en-US" w:eastAsia="zh-CN"/>
              </w:rPr>
            </w:pPr>
            <w:r>
              <w:rPr>
                <w:rFonts w:hint="eastAsia" w:cs="Times New Roman" w:asciiTheme="minorEastAsia" w:hAnsiTheme="minorEastAsia" w:eastAsiaTheme="minorEastAsia"/>
                <w:sz w:val="24"/>
                <w:szCs w:val="24"/>
                <w:lang w:val="en-US" w:eastAsia="zh-CN"/>
              </w:rPr>
              <w:t>查“内部审核不符合项报告”，不合格事实描述：</w:t>
            </w:r>
          </w:p>
          <w:p>
            <w:pPr>
              <w:spacing w:line="240" w:lineRule="auto"/>
              <w:rPr>
                <w:rFonts w:hint="eastAsia" w:cs="Times New Roman" w:asciiTheme="minorEastAsia" w:hAnsiTheme="minorEastAsia" w:eastAsiaTheme="minorEastAsia"/>
                <w:sz w:val="24"/>
                <w:szCs w:val="24"/>
                <w:lang w:val="en-US" w:eastAsia="zh-CN"/>
              </w:rPr>
            </w:pPr>
            <w:r>
              <w:rPr>
                <w:rFonts w:hint="eastAsia" w:cs="Times New Roman" w:asciiTheme="minorEastAsia" w:hAnsiTheme="minorEastAsia" w:eastAsiaTheme="minorEastAsia"/>
                <w:sz w:val="24"/>
                <w:szCs w:val="24"/>
                <w:lang w:val="en-US" w:eastAsia="zh-CN"/>
              </w:rPr>
              <w:t>经查，未能提供对管理者代表进行能力评价的证据。</w:t>
            </w:r>
          </w:p>
          <w:p>
            <w:pPr>
              <w:spacing w:line="240" w:lineRule="auto"/>
              <w:rPr>
                <w:rFonts w:hint="eastAsia" w:cs="Times New Roman" w:asciiTheme="minorEastAsia" w:hAnsiTheme="minorEastAsia" w:eastAsiaTheme="minorEastAsia"/>
                <w:sz w:val="24"/>
                <w:szCs w:val="24"/>
                <w:lang w:val="en-US" w:eastAsia="zh-CN"/>
              </w:rPr>
            </w:pPr>
            <w:r>
              <w:rPr>
                <w:rFonts w:hint="eastAsia" w:cs="Times New Roman" w:asciiTheme="minorEastAsia" w:hAnsiTheme="minorEastAsia" w:eastAsiaTheme="minorEastAsia"/>
                <w:sz w:val="24"/>
                <w:szCs w:val="24"/>
                <w:lang w:val="en-US" w:eastAsia="zh-CN"/>
              </w:rPr>
              <w:t>已分析原因、实施纠正、验证关闭。</w:t>
            </w:r>
          </w:p>
          <w:p>
            <w:pPr>
              <w:pStyle w:val="2"/>
              <w:spacing w:line="240" w:lineRule="auto"/>
              <w:rPr>
                <w:rFonts w:hint="default" w:eastAsia="宋体"/>
                <w:color w:val="FF0000"/>
                <w:sz w:val="24"/>
                <w:szCs w:val="24"/>
                <w:highlight w:val="none"/>
                <w:lang w:val="en-US" w:eastAsia="zh-CN"/>
              </w:rPr>
            </w:pPr>
            <w:r>
              <w:rPr>
                <w:rFonts w:hint="eastAsia" w:cs="Times New Roman" w:asciiTheme="minorEastAsia" w:hAnsiTheme="minorEastAsia" w:eastAsiaTheme="minorEastAsia"/>
                <w:color w:val="FF0000"/>
                <w:sz w:val="24"/>
                <w:szCs w:val="24"/>
                <w:highlight w:val="none"/>
                <w:lang w:val="en-US" w:eastAsia="zh-CN"/>
              </w:rPr>
              <w:t>——不符合，内审未见5.4条款的审核。不符合内审控制程序的要求。</w:t>
            </w:r>
          </w:p>
          <w:p>
            <w:pPr>
              <w:pStyle w:val="4"/>
              <w:spacing w:line="240" w:lineRule="auto"/>
              <w:ind w:left="0" w:leftChars="0" w:firstLine="0" w:firstLineChars="0"/>
              <w:jc w:val="left"/>
              <w:rPr>
                <w:rFonts w:hint="eastAsia"/>
                <w:sz w:val="24"/>
                <w:szCs w:val="24"/>
                <w:lang w:val="en-US" w:eastAsia="zh-CN"/>
              </w:rPr>
            </w:pPr>
          </w:p>
        </w:tc>
        <w:tc>
          <w:tcPr>
            <w:tcW w:w="1585" w:type="dxa"/>
          </w:tcPr>
          <w:p>
            <w:pPr>
              <w:spacing w:line="240" w:lineRule="auto"/>
            </w:pPr>
          </w:p>
          <w:p>
            <w:pPr>
              <w:pStyle w:val="2"/>
              <w:rPr>
                <w:sz w:val="24"/>
                <w:szCs w:val="24"/>
              </w:rPr>
            </w:pPr>
          </w:p>
          <w:p>
            <w:pPr>
              <w:pStyle w:val="2"/>
              <w:rPr>
                <w:sz w:val="24"/>
                <w:szCs w:val="24"/>
              </w:rPr>
            </w:pPr>
          </w:p>
          <w:p>
            <w:pPr>
              <w:pStyle w:val="2"/>
              <w:rPr>
                <w:sz w:val="24"/>
                <w:szCs w:val="24"/>
              </w:rPr>
            </w:pPr>
          </w:p>
          <w:p>
            <w:pPr>
              <w:pStyle w:val="2"/>
              <w:rPr>
                <w:sz w:val="24"/>
                <w:szCs w:val="24"/>
              </w:rPr>
            </w:pPr>
          </w:p>
          <w:p>
            <w:pPr>
              <w:pStyle w:val="2"/>
              <w:rPr>
                <w:sz w:val="24"/>
                <w:szCs w:val="24"/>
              </w:rPr>
            </w:pPr>
          </w:p>
          <w:p>
            <w:pPr>
              <w:pStyle w:val="2"/>
              <w:rPr>
                <w:sz w:val="24"/>
                <w:szCs w:val="24"/>
              </w:rPr>
            </w:pPr>
          </w:p>
          <w:p>
            <w:pPr>
              <w:pStyle w:val="2"/>
              <w:rPr>
                <w:sz w:val="24"/>
                <w:szCs w:val="24"/>
              </w:rPr>
            </w:pPr>
          </w:p>
          <w:p>
            <w:pPr>
              <w:pStyle w:val="2"/>
              <w:rPr>
                <w:sz w:val="24"/>
                <w:szCs w:val="24"/>
              </w:rPr>
            </w:pPr>
          </w:p>
          <w:p>
            <w:pPr>
              <w:pStyle w:val="2"/>
              <w:rPr>
                <w:sz w:val="24"/>
                <w:szCs w:val="24"/>
              </w:rPr>
            </w:pPr>
          </w:p>
          <w:p>
            <w:pPr>
              <w:pStyle w:val="2"/>
              <w:rPr>
                <w:sz w:val="24"/>
                <w:szCs w:val="24"/>
              </w:rPr>
            </w:pPr>
          </w:p>
          <w:p>
            <w:pPr>
              <w:pStyle w:val="2"/>
              <w:rPr>
                <w:rFonts w:hint="default" w:eastAsia="宋体"/>
                <w:sz w:val="24"/>
                <w:szCs w:val="24"/>
                <w:lang w:val="en-US" w:eastAsia="zh-CN"/>
              </w:rPr>
            </w:pPr>
            <w:r>
              <w:rPr>
                <w:rFonts w:hint="eastAsia"/>
                <w:color w:val="FF0000"/>
                <w:sz w:val="24"/>
                <w:szCs w:val="24"/>
                <w:lang w:val="en-US" w:eastAsia="zh-CN"/>
              </w:rPr>
              <w:t>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240" w:lineRule="auto"/>
              <w:rPr>
                <w:rFonts w:hint="eastAsia"/>
                <w:color w:val="000000" w:themeColor="text1"/>
                <w:sz w:val="24"/>
                <w:szCs w:val="24"/>
                <w:lang w:val="en-US" w:eastAsia="zh-CN"/>
              </w:rPr>
            </w:pPr>
            <w:r>
              <w:rPr>
                <w:rFonts w:hint="eastAsia" w:ascii="宋体" w:hAnsi="宋体" w:eastAsia="宋体" w:cs="宋体"/>
                <w:sz w:val="24"/>
                <w:szCs w:val="24"/>
              </w:rPr>
              <w:t>监视、测量、分析和评价总则</w:t>
            </w:r>
            <w:r>
              <w:rPr>
                <w:rFonts w:hint="eastAsia" w:ascii="宋体" w:hAnsi="宋体" w:eastAsia="宋体" w:cs="宋体"/>
                <w:sz w:val="24"/>
                <w:szCs w:val="24"/>
                <w:lang w:val="en-US" w:eastAsia="zh-CN"/>
              </w:rPr>
              <w:t>,</w:t>
            </w:r>
            <w:r>
              <w:rPr>
                <w:rFonts w:hint="eastAsia" w:ascii="宋体" w:hAnsi="宋体" w:eastAsia="宋体" w:cs="宋体"/>
                <w:bCs/>
                <w:sz w:val="24"/>
                <w:szCs w:val="24"/>
              </w:rPr>
              <w:t>合规性评价</w:t>
            </w:r>
            <w:r>
              <w:rPr>
                <w:rFonts w:hint="eastAsia" w:ascii="宋体" w:hAnsi="宋体" w:eastAsia="宋体" w:cs="宋体"/>
                <w:bCs/>
                <w:sz w:val="24"/>
                <w:szCs w:val="24"/>
                <w:lang w:val="en-US" w:eastAsia="zh-CN"/>
              </w:rPr>
              <w:t>,</w:t>
            </w:r>
            <w:r>
              <w:rPr>
                <w:rFonts w:hint="eastAsia" w:ascii="宋体" w:hAnsi="宋体" w:eastAsia="宋体" w:cs="宋体"/>
                <w:sz w:val="24"/>
                <w:szCs w:val="24"/>
              </w:rPr>
              <w:t>分析与评价</w:t>
            </w:r>
            <w:r>
              <w:rPr>
                <w:rFonts w:hint="eastAsia" w:ascii="宋体" w:hAnsi="宋体" w:eastAsia="宋体" w:cs="宋体"/>
                <w:sz w:val="24"/>
                <w:szCs w:val="24"/>
                <w:lang w:val="en-US" w:eastAsia="zh-CN"/>
              </w:rPr>
              <w:t>,</w:t>
            </w:r>
            <w:r>
              <w:rPr>
                <w:rFonts w:hint="eastAsia" w:ascii="宋体" w:hAnsi="宋体" w:eastAsia="宋体" w:cs="宋体"/>
                <w:sz w:val="24"/>
                <w:szCs w:val="24"/>
              </w:rPr>
              <w:t>不符合和纠正措施</w:t>
            </w:r>
            <w:r>
              <w:rPr>
                <w:rFonts w:hint="eastAsia" w:ascii="宋体" w:hAnsi="宋体" w:eastAsia="宋体" w:cs="宋体"/>
                <w:sz w:val="24"/>
                <w:szCs w:val="24"/>
                <w:lang w:eastAsia="zh-CN"/>
              </w:rPr>
              <w:t>；</w:t>
            </w:r>
          </w:p>
        </w:tc>
        <w:tc>
          <w:tcPr>
            <w:tcW w:w="960" w:type="dxa"/>
          </w:tcPr>
          <w:p>
            <w:pPr>
              <w:spacing w:line="240" w:lineRule="auto"/>
              <w:rPr>
                <w:rFonts w:hint="eastAsia" w:ascii="Times New Roman" w:hAnsi="Times New Roman" w:eastAsia="宋体" w:cs="Times New Roman"/>
                <w:sz w:val="24"/>
                <w:szCs w:val="24"/>
                <w:lang w:val="en-US" w:eastAsia="zh-CN"/>
              </w:rPr>
            </w:pPr>
            <w:r>
              <w:rPr>
                <w:rFonts w:hint="eastAsia"/>
                <w:sz w:val="24"/>
                <w:szCs w:val="24"/>
                <w:lang w:val="en-US" w:eastAsia="zh-CN"/>
              </w:rPr>
              <w:t>ES9.1.1/1</w:t>
            </w:r>
            <w:r>
              <w:rPr>
                <w:rFonts w:hint="eastAsia" w:ascii="Times New Roman" w:hAnsi="Times New Roman" w:eastAsia="宋体" w:cs="Times New Roman"/>
                <w:sz w:val="24"/>
                <w:szCs w:val="24"/>
                <w:lang w:val="en-US" w:eastAsia="zh-CN"/>
              </w:rPr>
              <w:t>0.2</w:t>
            </w:r>
          </w:p>
          <w:p>
            <w:pPr>
              <w:spacing w:line="240" w:lineRule="auto"/>
              <w:rPr>
                <w:rFonts w:hint="default"/>
                <w:sz w:val="24"/>
                <w:szCs w:val="24"/>
                <w:lang w:val="en-US" w:eastAsia="zh-CN"/>
              </w:rPr>
            </w:pPr>
            <w:r>
              <w:rPr>
                <w:rFonts w:hint="eastAsia" w:ascii="Times New Roman" w:hAnsi="Times New Roman" w:eastAsia="宋体" w:cs="Times New Roman"/>
                <w:sz w:val="24"/>
                <w:szCs w:val="24"/>
                <w:lang w:val="en-US" w:eastAsia="zh-CN"/>
              </w:rPr>
              <w:t>Q9.1.3</w:t>
            </w:r>
          </w:p>
        </w:tc>
        <w:tc>
          <w:tcPr>
            <w:tcW w:w="10004" w:type="dxa"/>
          </w:tcPr>
          <w:p>
            <w:pPr>
              <w:pStyle w:val="16"/>
              <w:spacing w:line="240" w:lineRule="auto"/>
              <w:rPr>
                <w:rFonts w:hint="eastAsia"/>
                <w:sz w:val="24"/>
                <w:szCs w:val="24"/>
                <w:highlight w:val="none"/>
                <w:lang w:eastAsia="zh-CN"/>
              </w:rPr>
            </w:pPr>
            <w:r>
              <w:rPr>
                <w:rFonts w:hint="eastAsia"/>
                <w:sz w:val="24"/>
                <w:szCs w:val="24"/>
                <w:highlight w:val="none"/>
                <w:lang w:val="en-US" w:eastAsia="zh-CN"/>
              </w:rPr>
              <w:t>---策划有</w:t>
            </w:r>
            <w:r>
              <w:rPr>
                <w:rFonts w:hint="eastAsia" w:ascii="宋体" w:hAnsi="宋体"/>
                <w:color w:val="auto"/>
                <w:sz w:val="24"/>
                <w:szCs w:val="24"/>
                <w:highlight w:val="none"/>
              </w:rPr>
              <w:t>过程和服务的绩效监视和测量控制程序</w:t>
            </w:r>
            <w:r>
              <w:rPr>
                <w:rFonts w:hint="eastAsia"/>
                <w:color w:val="auto"/>
                <w:sz w:val="24"/>
                <w:szCs w:val="24"/>
                <w:highlight w:val="none"/>
                <w:lang w:val="en-US" w:eastAsia="zh-CN"/>
              </w:rPr>
              <w:t>，</w:t>
            </w:r>
            <w:r>
              <w:rPr>
                <w:rFonts w:hint="eastAsia" w:ascii="宋体" w:hAnsi="宋体"/>
                <w:color w:val="auto"/>
                <w:sz w:val="24"/>
                <w:szCs w:val="24"/>
                <w:highlight w:val="none"/>
              </w:rPr>
              <w:t>纠正措施控制程序</w:t>
            </w:r>
            <w:r>
              <w:rPr>
                <w:rFonts w:hint="eastAsia"/>
                <w:sz w:val="24"/>
                <w:szCs w:val="24"/>
                <w:highlight w:val="none"/>
                <w:lang w:eastAsia="zh-CN"/>
              </w:rPr>
              <w:t>、</w:t>
            </w:r>
            <w:r>
              <w:rPr>
                <w:rFonts w:hint="eastAsia" w:ascii="宋体" w:hAnsi="宋体"/>
                <w:color w:val="auto"/>
                <w:sz w:val="24"/>
                <w:szCs w:val="24"/>
                <w:highlight w:val="none"/>
              </w:rPr>
              <w:t>预防措施控制程序</w:t>
            </w:r>
            <w:r>
              <w:rPr>
                <w:rFonts w:hint="eastAsia" w:ascii="宋体" w:hAnsi="宋体"/>
                <w:color w:val="auto"/>
                <w:sz w:val="24"/>
                <w:szCs w:val="24"/>
                <w:highlight w:val="none"/>
                <w:lang w:eastAsia="zh-CN"/>
              </w:rPr>
              <w:t>、</w:t>
            </w:r>
            <w:r>
              <w:rPr>
                <w:rFonts w:hint="eastAsia" w:ascii="宋体" w:hAnsi="宋体"/>
                <w:strike w:val="0"/>
                <w:dstrike w:val="0"/>
                <w:color w:val="auto"/>
                <w:sz w:val="24"/>
                <w:szCs w:val="24"/>
                <w:highlight w:val="none"/>
              </w:rPr>
              <w:t>事件调查处理控制程序</w:t>
            </w:r>
            <w:r>
              <w:rPr>
                <w:rFonts w:hint="eastAsia"/>
                <w:sz w:val="24"/>
                <w:szCs w:val="24"/>
                <w:highlight w:val="none"/>
                <w:lang w:eastAsia="zh-CN"/>
              </w:rPr>
              <w:t>。</w:t>
            </w:r>
          </w:p>
          <w:p>
            <w:pPr>
              <w:pStyle w:val="16"/>
              <w:spacing w:line="240" w:lineRule="auto"/>
              <w:rPr>
                <w:sz w:val="24"/>
                <w:szCs w:val="24"/>
                <w:highlight w:val="none"/>
              </w:rPr>
            </w:pPr>
            <w:r>
              <w:rPr>
                <w:rFonts w:hint="eastAsia"/>
                <w:sz w:val="24"/>
                <w:szCs w:val="24"/>
                <w:highlight w:val="none"/>
                <w:lang w:val="en-US" w:eastAsia="zh-CN"/>
              </w:rPr>
              <w:t>---综合部</w:t>
            </w:r>
            <w:r>
              <w:rPr>
                <w:rFonts w:hint="eastAsia"/>
                <w:sz w:val="24"/>
                <w:szCs w:val="24"/>
                <w:highlight w:val="none"/>
              </w:rPr>
              <w:t>按公司要求进行</w:t>
            </w:r>
            <w:r>
              <w:rPr>
                <w:rFonts w:hint="eastAsia"/>
                <w:sz w:val="24"/>
                <w:szCs w:val="24"/>
                <w:highlight w:val="none"/>
                <w:lang w:val="en-US" w:eastAsia="zh-CN"/>
              </w:rPr>
              <w:t>QES</w:t>
            </w:r>
            <w:r>
              <w:rPr>
                <w:rFonts w:hint="eastAsia"/>
                <w:sz w:val="24"/>
                <w:szCs w:val="24"/>
                <w:highlight w:val="none"/>
              </w:rPr>
              <w:t>目标考核，培训合格率等方面的信息统计收集，并运用适宜的数据技术分析，进行</w:t>
            </w:r>
            <w:r>
              <w:rPr>
                <w:rFonts w:hint="eastAsia"/>
                <w:sz w:val="24"/>
                <w:szCs w:val="24"/>
                <w:highlight w:val="none"/>
                <w:lang w:val="en-US" w:eastAsia="zh-CN"/>
              </w:rPr>
              <w:t>公司及</w:t>
            </w:r>
            <w:r>
              <w:rPr>
                <w:rFonts w:hint="eastAsia"/>
                <w:sz w:val="24"/>
                <w:szCs w:val="24"/>
                <w:highlight w:val="none"/>
              </w:rPr>
              <w:t>本部门体系过程的监视、测量和分析。在年度内审、管理评审中综合检查和评价体系在</w:t>
            </w:r>
            <w:r>
              <w:rPr>
                <w:rFonts w:hint="eastAsia"/>
                <w:sz w:val="24"/>
                <w:szCs w:val="24"/>
                <w:highlight w:val="none"/>
                <w:lang w:val="en-US" w:eastAsia="zh-CN"/>
              </w:rPr>
              <w:t>公司及</w:t>
            </w:r>
            <w:r>
              <w:rPr>
                <w:rFonts w:hint="eastAsia"/>
                <w:sz w:val="24"/>
                <w:szCs w:val="24"/>
                <w:highlight w:val="none"/>
              </w:rPr>
              <w:t>本部门运行的符合性、有效性和适宜性。并通过这些活动积极寻找改进机会，促进</w:t>
            </w:r>
            <w:r>
              <w:rPr>
                <w:rFonts w:hint="eastAsia"/>
                <w:sz w:val="24"/>
                <w:szCs w:val="24"/>
                <w:highlight w:val="none"/>
                <w:lang w:val="en-US" w:eastAsia="zh-CN"/>
              </w:rPr>
              <w:t>管理</w:t>
            </w:r>
            <w:r>
              <w:rPr>
                <w:rFonts w:hint="eastAsia"/>
                <w:sz w:val="24"/>
                <w:szCs w:val="24"/>
                <w:highlight w:val="none"/>
              </w:rPr>
              <w:t>体系的持续改进，提高</w:t>
            </w:r>
            <w:r>
              <w:rPr>
                <w:rFonts w:hint="eastAsia"/>
                <w:sz w:val="24"/>
                <w:szCs w:val="24"/>
                <w:highlight w:val="none"/>
                <w:lang w:val="en-US" w:eastAsia="zh-CN"/>
              </w:rPr>
              <w:t>管理</w:t>
            </w:r>
            <w:r>
              <w:rPr>
                <w:rFonts w:hint="eastAsia"/>
                <w:sz w:val="24"/>
                <w:szCs w:val="24"/>
                <w:highlight w:val="none"/>
              </w:rPr>
              <w:t>体系有效性和效率。本次内审不符合项1项，已完成纠正和纠正措施。管理评审改进措施</w:t>
            </w:r>
            <w:r>
              <w:rPr>
                <w:rFonts w:hint="eastAsia"/>
                <w:sz w:val="24"/>
                <w:szCs w:val="24"/>
                <w:highlight w:val="none"/>
                <w:lang w:val="en-US" w:eastAsia="zh-CN"/>
              </w:rPr>
              <w:t>目前正在实施中</w:t>
            </w:r>
            <w:r>
              <w:rPr>
                <w:rFonts w:hint="eastAsia"/>
                <w:sz w:val="24"/>
                <w:szCs w:val="24"/>
                <w:highlight w:val="none"/>
              </w:rPr>
              <w:t>。这些活动证据在相关条款的审核中均可以证实。</w:t>
            </w:r>
          </w:p>
          <w:p>
            <w:pPr>
              <w:pStyle w:val="16"/>
              <w:spacing w:line="240" w:lineRule="auto"/>
              <w:rPr>
                <w:sz w:val="24"/>
                <w:szCs w:val="24"/>
                <w:highlight w:val="none"/>
              </w:rPr>
            </w:pPr>
            <w:r>
              <w:rPr>
                <w:rFonts w:hint="eastAsia"/>
                <w:sz w:val="24"/>
                <w:szCs w:val="24"/>
                <w:highlight w:val="none"/>
              </w:rPr>
              <w:t>查阅过程监视和测量控制证据，提供有：</w:t>
            </w:r>
          </w:p>
          <w:p>
            <w:pPr>
              <w:pStyle w:val="16"/>
              <w:spacing w:line="240" w:lineRule="auto"/>
              <w:rPr>
                <w:sz w:val="24"/>
                <w:szCs w:val="24"/>
                <w:highlight w:val="none"/>
              </w:rPr>
            </w:pPr>
            <w:r>
              <w:rPr>
                <w:rFonts w:hint="eastAsia"/>
                <w:sz w:val="24"/>
                <w:szCs w:val="24"/>
                <w:highlight w:val="none"/>
              </w:rPr>
              <w:t>1. 目标指标的考评达成。</w:t>
            </w:r>
          </w:p>
          <w:p>
            <w:pPr>
              <w:pStyle w:val="16"/>
              <w:spacing w:line="240" w:lineRule="auto"/>
              <w:rPr>
                <w:sz w:val="24"/>
                <w:szCs w:val="24"/>
                <w:highlight w:val="none"/>
              </w:rPr>
            </w:pPr>
            <w:r>
              <w:rPr>
                <w:rFonts w:hint="eastAsia"/>
                <w:sz w:val="24"/>
                <w:szCs w:val="24"/>
                <w:highlight w:val="none"/>
              </w:rPr>
              <w:t>2．年度</w:t>
            </w:r>
            <w:r>
              <w:rPr>
                <w:rFonts w:hint="eastAsia"/>
                <w:sz w:val="24"/>
                <w:szCs w:val="24"/>
                <w:highlight w:val="none"/>
                <w:lang w:val="en-US" w:eastAsia="zh-CN"/>
              </w:rPr>
              <w:t>合规性评价、</w:t>
            </w:r>
            <w:r>
              <w:rPr>
                <w:rFonts w:hint="eastAsia"/>
                <w:sz w:val="24"/>
                <w:szCs w:val="24"/>
                <w:highlight w:val="none"/>
              </w:rPr>
              <w:t>内审</w:t>
            </w:r>
            <w:r>
              <w:rPr>
                <w:rFonts w:hint="eastAsia"/>
                <w:sz w:val="24"/>
                <w:szCs w:val="24"/>
                <w:highlight w:val="none"/>
                <w:lang w:eastAsia="zh-CN"/>
              </w:rPr>
              <w:t>、</w:t>
            </w:r>
            <w:r>
              <w:rPr>
                <w:rFonts w:hint="eastAsia"/>
                <w:sz w:val="24"/>
                <w:szCs w:val="24"/>
                <w:highlight w:val="none"/>
                <w:lang w:val="en-US" w:eastAsia="zh-CN"/>
              </w:rPr>
              <w:t>管评</w:t>
            </w:r>
            <w:r>
              <w:rPr>
                <w:rFonts w:hint="eastAsia"/>
                <w:sz w:val="24"/>
                <w:szCs w:val="24"/>
                <w:highlight w:val="none"/>
              </w:rPr>
              <w:t>活动的实施。</w:t>
            </w:r>
          </w:p>
          <w:p>
            <w:pPr>
              <w:pStyle w:val="16"/>
              <w:spacing w:line="240" w:lineRule="auto"/>
              <w:rPr>
                <w:sz w:val="24"/>
                <w:szCs w:val="24"/>
                <w:highlight w:val="none"/>
              </w:rPr>
            </w:pPr>
            <w:r>
              <w:rPr>
                <w:rFonts w:hint="eastAsia"/>
                <w:sz w:val="24"/>
                <w:szCs w:val="24"/>
                <w:highlight w:val="none"/>
              </w:rPr>
              <w:t>3．过程质量控制：</w:t>
            </w:r>
            <w:r>
              <w:rPr>
                <w:rFonts w:hint="eastAsia"/>
                <w:sz w:val="24"/>
                <w:szCs w:val="24"/>
                <w:highlight w:val="none"/>
                <w:lang w:val="en-US" w:eastAsia="zh-CN"/>
              </w:rPr>
              <w:t>危险源、职业健康安全风险与机遇的识别评价控制，</w:t>
            </w:r>
            <w:r>
              <w:rPr>
                <w:rFonts w:hint="eastAsia" w:cs="Times New Roman" w:asciiTheme="minorEastAsia" w:hAnsiTheme="minorEastAsia" w:eastAsiaTheme="minorEastAsia"/>
                <w:sz w:val="24"/>
                <w:szCs w:val="24"/>
                <w:highlight w:val="none"/>
                <w:lang w:val="en-US" w:eastAsia="zh-CN"/>
              </w:rPr>
              <w:t>法律法规及其它要求文件清单的更新，</w:t>
            </w:r>
            <w:r>
              <w:rPr>
                <w:rFonts w:hint="eastAsia"/>
                <w:sz w:val="24"/>
                <w:szCs w:val="24"/>
                <w:highlight w:val="none"/>
              </w:rPr>
              <w:t>培训效果评价等记录。</w:t>
            </w:r>
          </w:p>
          <w:p>
            <w:pPr>
              <w:pStyle w:val="16"/>
              <w:spacing w:line="240" w:lineRule="auto"/>
              <w:rPr>
                <w:rFonts w:hint="eastAsia"/>
                <w:sz w:val="24"/>
                <w:szCs w:val="24"/>
                <w:highlight w:val="none"/>
              </w:rPr>
            </w:pPr>
          </w:p>
          <w:p>
            <w:pPr>
              <w:pStyle w:val="16"/>
              <w:spacing w:line="240" w:lineRule="auto"/>
              <w:rPr>
                <w:sz w:val="24"/>
                <w:szCs w:val="24"/>
                <w:highlight w:val="none"/>
              </w:rPr>
            </w:pPr>
            <w:r>
              <w:rPr>
                <w:rFonts w:hint="eastAsia"/>
                <w:sz w:val="24"/>
                <w:szCs w:val="24"/>
                <w:highlight w:val="none"/>
                <w:lang w:eastAsia="zh-CN"/>
              </w:rPr>
              <w:t>——</w:t>
            </w:r>
            <w:r>
              <w:rPr>
                <w:rFonts w:hint="eastAsia"/>
                <w:sz w:val="24"/>
                <w:szCs w:val="24"/>
                <w:highlight w:val="none"/>
              </w:rPr>
              <w:t>监视、测量，评价和改进机制基本有效。</w:t>
            </w:r>
          </w:p>
          <w:p>
            <w:pPr>
              <w:pStyle w:val="4"/>
              <w:spacing w:line="240" w:lineRule="auto"/>
              <w:ind w:left="0" w:leftChars="0" w:firstLine="0" w:firstLineChars="0"/>
              <w:jc w:val="left"/>
              <w:rPr>
                <w:rFonts w:hint="eastAsia"/>
                <w:sz w:val="24"/>
                <w:szCs w:val="24"/>
                <w:lang w:val="en-US" w:eastAsia="zh-CN"/>
              </w:rPr>
            </w:pPr>
          </w:p>
        </w:tc>
        <w:tc>
          <w:tcPr>
            <w:tcW w:w="1585" w:type="dxa"/>
          </w:tcPr>
          <w:p>
            <w:pPr>
              <w:spacing w:line="240" w:lineRule="auto"/>
              <w:rPr>
                <w:rFonts w:hint="eastAsia" w:eastAsia="宋体"/>
                <w:sz w:val="24"/>
                <w:szCs w:val="24"/>
                <w:lang w:val="en-US" w:eastAsia="zh-CN"/>
              </w:rPr>
            </w:pPr>
            <w:r>
              <w:rPr>
                <w:rFonts w:hint="eastAsia"/>
                <w:sz w:val="24"/>
                <w:szCs w:val="24"/>
                <w:lang w:val="en-US" w:eastAsia="zh-CN"/>
              </w:rPr>
              <w:t>Y</w:t>
            </w:r>
            <w:bookmarkStart w:id="3" w:name="_GoBack"/>
            <w:bookmarkEnd w:id="3"/>
          </w:p>
        </w:tc>
      </w:tr>
    </w:tbl>
    <w:p>
      <w:r>
        <w:ptab w:relativeTo="margin" w:alignment="center" w:leader="none"/>
      </w:r>
    </w:p>
    <w:p/>
    <w:p/>
    <w:p>
      <w:pPr>
        <w:pStyle w:val="6"/>
      </w:pPr>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0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ˎ̥">
    <w:altName w:val="Courier New"/>
    <w:panose1 w:val="00000000000000000000"/>
    <w:charset w:val="00"/>
    <w:family w:val="roman"/>
    <w:pitch w:val="default"/>
    <w:sig w:usb0="00000000" w:usb1="00000000" w:usb2="00000000"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7"/>
      <w:pBdr>
        <w:bottom w:val="none" w:color="auto" w:sz="0" w:space="0"/>
      </w:pBdr>
      <w:spacing w:line="320" w:lineRule="exact"/>
      <w:ind w:firstLine="756" w:firstLineChars="400"/>
      <w:jc w:val="left"/>
    </w:pPr>
    <w:r>
      <w:rPr>
        <w:rStyle w:val="13"/>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1DF82F"/>
    <w:multiLevelType w:val="singleLevel"/>
    <w:tmpl w:val="971DF82F"/>
    <w:lvl w:ilvl="0" w:tentative="0">
      <w:start w:val="4"/>
      <w:numFmt w:val="decimal"/>
      <w:suff w:val="space"/>
      <w:lvlText w:val="%1."/>
      <w:lvlJc w:val="left"/>
    </w:lvl>
  </w:abstractNum>
  <w:abstractNum w:abstractNumId="1">
    <w:nsid w:val="00000000"/>
    <w:multiLevelType w:val="multilevel"/>
    <w:tmpl w:val="00000000"/>
    <w:lvl w:ilvl="0" w:tentative="0">
      <w:start w:val="0"/>
      <w:numFmt w:val="bullet"/>
      <w:lvlText w:val="□"/>
      <w:lvlJc w:val="left"/>
      <w:pPr>
        <w:tabs>
          <w:tab w:val="left" w:pos="360"/>
        </w:tabs>
        <w:ind w:left="360" w:hanging="360"/>
      </w:pPr>
      <w:rPr>
        <w:rFonts w:hint="eastAsia" w:ascii="MingLiU" w:hAnsi="MingLiU" w:eastAsia="MingLiU" w:cs="Times New Roman"/>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0BCEA354"/>
    <w:multiLevelType w:val="singleLevel"/>
    <w:tmpl w:val="0BCEA354"/>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mM3NDJhNGRkNmZiZjA2OTg3ZjZiMDhkODZkNmNlMjcifQ=="/>
  </w:docVars>
  <w:rsids>
    <w:rsidRoot w:val="00000000"/>
    <w:rsid w:val="00D20B4D"/>
    <w:rsid w:val="019C3B96"/>
    <w:rsid w:val="01CD7950"/>
    <w:rsid w:val="01EE7C08"/>
    <w:rsid w:val="03AC12AA"/>
    <w:rsid w:val="045B52FD"/>
    <w:rsid w:val="049D1501"/>
    <w:rsid w:val="06654211"/>
    <w:rsid w:val="07846919"/>
    <w:rsid w:val="07DB26EC"/>
    <w:rsid w:val="08E34D10"/>
    <w:rsid w:val="08F655F4"/>
    <w:rsid w:val="0B8D2A85"/>
    <w:rsid w:val="0C9D6FD5"/>
    <w:rsid w:val="0DD759F4"/>
    <w:rsid w:val="0F490B74"/>
    <w:rsid w:val="0FF53B91"/>
    <w:rsid w:val="10150A42"/>
    <w:rsid w:val="10607C17"/>
    <w:rsid w:val="111F026A"/>
    <w:rsid w:val="120314AE"/>
    <w:rsid w:val="15791A87"/>
    <w:rsid w:val="159266A5"/>
    <w:rsid w:val="16F13FCB"/>
    <w:rsid w:val="1867206B"/>
    <w:rsid w:val="19D36B7D"/>
    <w:rsid w:val="1A0B6799"/>
    <w:rsid w:val="1A12156C"/>
    <w:rsid w:val="1A396EB0"/>
    <w:rsid w:val="1A740A24"/>
    <w:rsid w:val="1AC87C35"/>
    <w:rsid w:val="1B34092A"/>
    <w:rsid w:val="1B3E5305"/>
    <w:rsid w:val="1B627FF7"/>
    <w:rsid w:val="1B723200"/>
    <w:rsid w:val="1B776A68"/>
    <w:rsid w:val="1CEE68B6"/>
    <w:rsid w:val="1D062676"/>
    <w:rsid w:val="1DDD668B"/>
    <w:rsid w:val="1E764C21"/>
    <w:rsid w:val="1FF22990"/>
    <w:rsid w:val="203F19F6"/>
    <w:rsid w:val="218706FA"/>
    <w:rsid w:val="219E4D4F"/>
    <w:rsid w:val="21D50045"/>
    <w:rsid w:val="22547D9B"/>
    <w:rsid w:val="251419BE"/>
    <w:rsid w:val="2560231B"/>
    <w:rsid w:val="25A16C14"/>
    <w:rsid w:val="25D7082F"/>
    <w:rsid w:val="26B53C53"/>
    <w:rsid w:val="27F055CE"/>
    <w:rsid w:val="280A625C"/>
    <w:rsid w:val="29770C9C"/>
    <w:rsid w:val="2D3B3622"/>
    <w:rsid w:val="2DBF6DE9"/>
    <w:rsid w:val="2E530B50"/>
    <w:rsid w:val="2E74760D"/>
    <w:rsid w:val="2FD85354"/>
    <w:rsid w:val="2FD858D0"/>
    <w:rsid w:val="305969DF"/>
    <w:rsid w:val="327C5568"/>
    <w:rsid w:val="32CA31A0"/>
    <w:rsid w:val="332E5807"/>
    <w:rsid w:val="3335354B"/>
    <w:rsid w:val="33FA2372"/>
    <w:rsid w:val="345B2709"/>
    <w:rsid w:val="34610DA8"/>
    <w:rsid w:val="34DF60DC"/>
    <w:rsid w:val="34E869AB"/>
    <w:rsid w:val="35B87BED"/>
    <w:rsid w:val="35C20FAD"/>
    <w:rsid w:val="36FC79E2"/>
    <w:rsid w:val="3983274D"/>
    <w:rsid w:val="39D96CFE"/>
    <w:rsid w:val="3E015FF2"/>
    <w:rsid w:val="3E6B790F"/>
    <w:rsid w:val="3ED27E4A"/>
    <w:rsid w:val="401B25A0"/>
    <w:rsid w:val="407363A5"/>
    <w:rsid w:val="40F260C6"/>
    <w:rsid w:val="412546ED"/>
    <w:rsid w:val="413110D6"/>
    <w:rsid w:val="44BC2F05"/>
    <w:rsid w:val="44E22FEE"/>
    <w:rsid w:val="453E7B2C"/>
    <w:rsid w:val="45581DB4"/>
    <w:rsid w:val="473D32BE"/>
    <w:rsid w:val="47C116C6"/>
    <w:rsid w:val="47C702AC"/>
    <w:rsid w:val="49A5461D"/>
    <w:rsid w:val="4A5C6A7C"/>
    <w:rsid w:val="4A862859"/>
    <w:rsid w:val="4BF81337"/>
    <w:rsid w:val="4C365A00"/>
    <w:rsid w:val="4C5145E8"/>
    <w:rsid w:val="4C8E592D"/>
    <w:rsid w:val="4D983341"/>
    <w:rsid w:val="4DFC7C1C"/>
    <w:rsid w:val="5033239E"/>
    <w:rsid w:val="5167665C"/>
    <w:rsid w:val="51BE0836"/>
    <w:rsid w:val="524C3C00"/>
    <w:rsid w:val="52C75B12"/>
    <w:rsid w:val="533E2146"/>
    <w:rsid w:val="53DD2C05"/>
    <w:rsid w:val="552B5116"/>
    <w:rsid w:val="55704EDD"/>
    <w:rsid w:val="56E9366F"/>
    <w:rsid w:val="5763773F"/>
    <w:rsid w:val="59B27F13"/>
    <w:rsid w:val="5B1371FC"/>
    <w:rsid w:val="5B1C04B7"/>
    <w:rsid w:val="5CFC3B3B"/>
    <w:rsid w:val="5E11603D"/>
    <w:rsid w:val="5E51556C"/>
    <w:rsid w:val="5E8675F0"/>
    <w:rsid w:val="5F14636A"/>
    <w:rsid w:val="61A529C2"/>
    <w:rsid w:val="62410950"/>
    <w:rsid w:val="62500A46"/>
    <w:rsid w:val="635F3577"/>
    <w:rsid w:val="64080CC2"/>
    <w:rsid w:val="644B56E9"/>
    <w:rsid w:val="652266CA"/>
    <w:rsid w:val="66700172"/>
    <w:rsid w:val="668D04BB"/>
    <w:rsid w:val="66A6332B"/>
    <w:rsid w:val="66BC3211"/>
    <w:rsid w:val="672315F7"/>
    <w:rsid w:val="67AF6979"/>
    <w:rsid w:val="68D66149"/>
    <w:rsid w:val="68FE2FAA"/>
    <w:rsid w:val="69766FE4"/>
    <w:rsid w:val="69951E97"/>
    <w:rsid w:val="6A702615"/>
    <w:rsid w:val="6B420AA7"/>
    <w:rsid w:val="6C6C0138"/>
    <w:rsid w:val="6CCC5120"/>
    <w:rsid w:val="6CE773ED"/>
    <w:rsid w:val="6F335B26"/>
    <w:rsid w:val="74CF1C9F"/>
    <w:rsid w:val="76D20191"/>
    <w:rsid w:val="77147E3D"/>
    <w:rsid w:val="773565E9"/>
    <w:rsid w:val="77B37656"/>
    <w:rsid w:val="783C3BE4"/>
    <w:rsid w:val="786170B2"/>
    <w:rsid w:val="792B6145"/>
    <w:rsid w:val="79504234"/>
    <w:rsid w:val="7A273917"/>
    <w:rsid w:val="7A7B102E"/>
    <w:rsid w:val="7BE8469C"/>
    <w:rsid w:val="7C193EDB"/>
    <w:rsid w:val="7C5F5784"/>
    <w:rsid w:val="7C78413F"/>
    <w:rsid w:val="7CFC3EF7"/>
    <w:rsid w:val="7E2B263C"/>
    <w:rsid w:val="7EE25046"/>
    <w:rsid w:val="7F977196"/>
    <w:rsid w:val="7FDB3BE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4"/>
    <w:basedOn w:val="2"/>
    <w:next w:val="2"/>
    <w:unhideWhenUsed/>
    <w:qFormat/>
    <w:uiPriority w:val="9"/>
    <w:pPr>
      <w:keepNext/>
      <w:keepLines/>
      <w:spacing w:before="280" w:beforeLines="0" w:beforeAutospacing="0" w:after="290" w:afterLines="0" w:afterAutospacing="0" w:line="372" w:lineRule="auto"/>
      <w:outlineLvl w:val="3"/>
    </w:pPr>
    <w:rPr>
      <w:rFonts w:ascii="Arial" w:hAnsi="Arial" w:eastAsia="黑体" w:cs="Times New Roman"/>
      <w:b/>
      <w:sz w:val="28"/>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after="120" w:afterLines="0" w:afterAutospacing="0"/>
      <w:jc w:val="left"/>
    </w:pPr>
    <w:rPr>
      <w:rFonts w:ascii="Times New Roman" w:hAnsi="Times New Roman" w:eastAsia="宋体" w:cs="Times New Roman"/>
      <w:sz w:val="24"/>
    </w:rPr>
  </w:style>
  <w:style w:type="paragraph" w:styleId="4">
    <w:name w:val="toc 3"/>
    <w:basedOn w:val="1"/>
    <w:next w:val="1"/>
    <w:qFormat/>
    <w:uiPriority w:val="0"/>
    <w:pPr>
      <w:ind w:left="840" w:leftChars="400"/>
      <w:jc w:val="both"/>
    </w:pPr>
    <w:rPr>
      <w:rFonts w:ascii="Calibri" w:hAnsi="Calibri" w:eastAsia="宋体" w:cs="Calibri"/>
      <w:iCs/>
    </w:rPr>
  </w:style>
  <w:style w:type="paragraph" w:styleId="5">
    <w:name w:val="Balloon Text"/>
    <w:basedOn w:val="1"/>
    <w:link w:val="12"/>
    <w:semiHidden/>
    <w:unhideWhenUsed/>
    <w:qFormat/>
    <w:uiPriority w:val="99"/>
    <w:rPr>
      <w:sz w:val="18"/>
      <w:szCs w:val="18"/>
    </w:rPr>
  </w:style>
  <w:style w:type="paragraph" w:styleId="6">
    <w:name w:val="footer"/>
    <w:basedOn w:val="1"/>
    <w:link w:val="11"/>
    <w:unhideWhenUsed/>
    <w:qFormat/>
    <w:uiPriority w:val="99"/>
    <w:pPr>
      <w:tabs>
        <w:tab w:val="center" w:pos="4153"/>
        <w:tab w:val="right" w:pos="8306"/>
      </w:tabs>
      <w:snapToGrid w:val="0"/>
      <w:jc w:val="left"/>
    </w:pPr>
    <w:rPr>
      <w:sz w:val="18"/>
      <w:szCs w:val="18"/>
    </w:rPr>
  </w:style>
  <w:style w:type="paragraph" w:styleId="7">
    <w:name w:val="header"/>
    <w:basedOn w:val="1"/>
    <w:next w:val="1"/>
    <w:link w:val="10"/>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10">
    <w:name w:val="页眉 Char"/>
    <w:basedOn w:val="9"/>
    <w:link w:val="7"/>
    <w:qFormat/>
    <w:uiPriority w:val="99"/>
    <w:rPr>
      <w:rFonts w:ascii="Times New Roman" w:hAnsi="Times New Roman" w:eastAsia="宋体" w:cs="Times New Roman"/>
      <w:sz w:val="18"/>
      <w:szCs w:val="18"/>
    </w:rPr>
  </w:style>
  <w:style w:type="character" w:customStyle="1" w:styleId="11">
    <w:name w:val="页脚 Char"/>
    <w:basedOn w:val="9"/>
    <w:link w:val="6"/>
    <w:qFormat/>
    <w:uiPriority w:val="99"/>
    <w:rPr>
      <w:rFonts w:ascii="Times New Roman" w:hAnsi="Times New Roman" w:eastAsia="宋体" w:cs="Times New Roman"/>
      <w:sz w:val="18"/>
      <w:szCs w:val="18"/>
    </w:rPr>
  </w:style>
  <w:style w:type="character" w:customStyle="1" w:styleId="12">
    <w:name w:val="批注框文本 Char"/>
    <w:basedOn w:val="9"/>
    <w:link w:val="5"/>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customStyle="1" w:styleId="14">
    <w:name w:val="表格文字"/>
    <w:basedOn w:val="1"/>
    <w:qFormat/>
    <w:uiPriority w:val="0"/>
    <w:pPr>
      <w:spacing w:before="25" w:after="25"/>
    </w:pPr>
    <w:rPr>
      <w:bCs/>
      <w:spacing w:val="10"/>
    </w:rPr>
  </w:style>
  <w:style w:type="character" w:customStyle="1" w:styleId="15">
    <w:name w:val="textcontents"/>
    <w:basedOn w:val="9"/>
    <w:uiPriority w:val="0"/>
  </w:style>
  <w:style w:type="paragraph" w:customStyle="1" w:styleId="16">
    <w:name w:val="{936e4e6e-5310-4269-9eba-5080d9f28de4}"/>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2.bin"/><Relationship Id="rId7" Type="http://schemas.openxmlformats.org/officeDocument/2006/relationships/image" Target="media/image2.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5298</Words>
  <Characters>6055</Characters>
  <Lines>1</Lines>
  <Paragraphs>1</Paragraphs>
  <TotalTime>18</TotalTime>
  <ScaleCrop>false</ScaleCrop>
  <LinksUpToDate>false</LinksUpToDate>
  <CharactersWithSpaces>6672</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匡吉文</cp:lastModifiedBy>
  <dcterms:modified xsi:type="dcterms:W3CDTF">2022-07-27T11:23:12Z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2052-11.1.0.11875</vt:lpwstr>
  </property>
</Properties>
</file>