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ascii="宋体" w:hAnsi="宋体" w:eastAsia="宋体" w:cs="宋体"/>
                <w:b/>
                <w:sz w:val="24"/>
                <w:szCs w:val="24"/>
                <w:lang w:val="en-US" w:eastAsia="zh-CN"/>
              </w:rPr>
              <w:t>综合部/含员工代表;</w:t>
            </w:r>
            <w:r>
              <w:rPr>
                <w:rFonts w:hint="eastAsia"/>
                <w:sz w:val="24"/>
                <w:szCs w:val="24"/>
              </w:rPr>
              <w:t>主管领导：</w:t>
            </w:r>
            <w:r>
              <w:rPr>
                <w:rFonts w:hint="eastAsia"/>
                <w:sz w:val="24"/>
                <w:szCs w:val="24"/>
                <w:lang w:val="en-US" w:eastAsia="zh-CN"/>
              </w:rPr>
              <w:t>赵淑璐；</w:t>
            </w:r>
            <w:r>
              <w:rPr>
                <w:rFonts w:hint="eastAsia"/>
                <w:sz w:val="24"/>
                <w:szCs w:val="24"/>
              </w:rPr>
              <w:t>陪同人员：</w:t>
            </w:r>
            <w:r>
              <w:rPr>
                <w:rFonts w:hint="eastAsia"/>
                <w:sz w:val="24"/>
                <w:szCs w:val="24"/>
                <w:lang w:val="en-US" w:eastAsia="zh-CN"/>
              </w:rPr>
              <w:t>沈顺；</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bookmarkStart w:id="0" w:name="审核组成员不含组长"/>
            <w:bookmarkEnd w:id="0"/>
            <w:r>
              <w:rPr>
                <w:rFonts w:hint="eastAsia"/>
                <w:sz w:val="24"/>
                <w:szCs w:val="24"/>
                <w:lang w:val="en-US" w:eastAsia="zh-CN"/>
              </w:rPr>
              <w:t>周文/远程，电话、微信；</w:t>
            </w:r>
            <w:r>
              <w:rPr>
                <w:rFonts w:hint="eastAsia"/>
                <w:sz w:val="24"/>
                <w:szCs w:val="24"/>
              </w:rPr>
              <w:t>审核时间：</w:t>
            </w:r>
            <w:bookmarkStart w:id="1" w:name="审核日期"/>
            <w:r>
              <w:t xml:space="preserve">2022年07月11日 </w:t>
            </w:r>
            <w:bookmarkEnd w:id="1"/>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tabs>
                <w:tab w:val="left" w:pos="709"/>
              </w:tabs>
              <w:ind w:right="57"/>
              <w:jc w:val="left"/>
              <w:rPr>
                <w:rFonts w:hint="eastAsia"/>
              </w:rPr>
            </w:pPr>
            <w:r>
              <w:rPr>
                <w:rFonts w:hint="eastAsia"/>
              </w:rPr>
              <w:t>审核条款：</w:t>
            </w:r>
          </w:p>
          <w:p>
            <w:pPr>
              <w:tabs>
                <w:tab w:val="left" w:pos="709"/>
              </w:tabs>
              <w:ind w:right="57"/>
              <w:jc w:val="left"/>
              <w:rPr>
                <w:rFonts w:hint="default"/>
                <w:lang w:val="en-US" w:eastAsia="zh-CN"/>
              </w:rPr>
            </w:pPr>
            <w:r>
              <w:rPr>
                <w:rFonts w:hint="eastAsia"/>
              </w:rPr>
              <w:t>QMS</w:t>
            </w:r>
            <w:r>
              <w:rPr>
                <w:rFonts w:hint="eastAsia"/>
                <w:lang w:val="en-US" w:eastAsia="zh-CN"/>
              </w:rPr>
              <w:t>:5.3/6.2/7.2/9.1.3/10.2</w:t>
            </w:r>
          </w:p>
          <w:p>
            <w:pPr>
              <w:tabs>
                <w:tab w:val="left" w:pos="709"/>
              </w:tabs>
              <w:ind w:right="57"/>
              <w:jc w:val="left"/>
              <w:rPr>
                <w:rFonts w:hint="default"/>
                <w:lang w:val="en-US" w:eastAsia="zh-CN"/>
              </w:rPr>
            </w:pPr>
            <w:r>
              <w:rPr>
                <w:rFonts w:hint="eastAsia"/>
                <w:lang w:val="en-US" w:eastAsia="zh-CN"/>
              </w:rPr>
              <w:t>EMS::5.3/6.1.2/6.1.3/6.1.4/7.2/8.1/8.2/9.1.1/9.1.2/9.2/10.2</w:t>
            </w:r>
          </w:p>
          <w:p>
            <w:pPr>
              <w:rPr>
                <w:rFonts w:hint="eastAsia"/>
                <w:lang w:val="en-US" w:eastAsia="zh-CN"/>
              </w:rPr>
            </w:pPr>
            <w:r>
              <w:rPr>
                <w:rFonts w:hint="eastAsia"/>
              </w:rPr>
              <w:t>OHS:</w:t>
            </w:r>
            <w:r>
              <w:rPr>
                <w:rFonts w:hint="eastAsia"/>
                <w:lang w:val="en-US" w:eastAsia="zh-CN"/>
              </w:rPr>
              <w:t>5.3/5.4/</w:t>
            </w:r>
            <w:r>
              <w:rPr>
                <w:rFonts w:hint="eastAsia"/>
              </w:rPr>
              <w:t>6.1.2</w:t>
            </w:r>
            <w:r>
              <w:rPr>
                <w:rFonts w:hint="eastAsia"/>
                <w:lang w:val="en-US" w:eastAsia="zh-CN"/>
              </w:rPr>
              <w:t>/6.1.3/6.1.4/7.2/7.3/7.4/7.5/8.1/8.2/9.1.1/9.1.2/9.2/10.2</w:t>
            </w:r>
          </w:p>
          <w:p>
            <w:pPr>
              <w:pStyle w:val="14"/>
            </w:pPr>
            <w:r>
              <w:rPr>
                <w:rFonts w:hint="eastAsia" w:ascii="宋体" w:hAnsi="宋体" w:eastAsia="宋体" w:cs="宋体"/>
                <w:sz w:val="24"/>
                <w:szCs w:val="24"/>
              </w:rPr>
              <w:t>组织的岗位、职责和权限</w:t>
            </w:r>
            <w:r>
              <w:rPr>
                <w:rFonts w:hint="eastAsia" w:ascii="宋体" w:hAnsi="宋体" w:eastAsia="宋体" w:cs="宋体"/>
                <w:sz w:val="24"/>
                <w:szCs w:val="24"/>
                <w:lang w:val="en-US" w:eastAsia="zh-CN"/>
              </w:rPr>
              <w:t>,</w:t>
            </w:r>
            <w:r>
              <w:rPr>
                <w:rFonts w:hint="eastAsia" w:ascii="宋体" w:hAnsi="宋体" w:eastAsia="宋体" w:cs="宋体"/>
                <w:sz w:val="24"/>
                <w:szCs w:val="24"/>
              </w:rPr>
              <w:t>环境因素</w:t>
            </w:r>
            <w:r>
              <w:rPr>
                <w:rFonts w:hint="eastAsia" w:ascii="宋体" w:hAnsi="宋体" w:eastAsia="宋体" w:cs="宋体"/>
                <w:sz w:val="24"/>
                <w:szCs w:val="24"/>
                <w:lang w:val="en-US" w:eastAsia="zh-CN"/>
              </w:rPr>
              <w:t>\危险源，</w:t>
            </w:r>
            <w:r>
              <w:rPr>
                <w:rFonts w:hint="eastAsia" w:ascii="宋体" w:hAnsi="宋体" w:eastAsia="宋体" w:cs="宋体"/>
                <w:sz w:val="24"/>
                <w:szCs w:val="24"/>
              </w:rPr>
              <w:t>合规义务</w:t>
            </w:r>
            <w:r>
              <w:rPr>
                <w:rFonts w:hint="eastAsia" w:ascii="宋体" w:hAnsi="宋体" w:eastAsia="宋体" w:cs="宋体"/>
                <w:sz w:val="24"/>
                <w:szCs w:val="24"/>
                <w:lang w:eastAsia="zh-CN"/>
              </w:rPr>
              <w:t>，</w:t>
            </w:r>
            <w:r>
              <w:rPr>
                <w:rFonts w:hint="eastAsia" w:ascii="宋体" w:hAnsi="宋体" w:eastAsia="宋体" w:cs="宋体"/>
                <w:sz w:val="24"/>
                <w:szCs w:val="24"/>
              </w:rPr>
              <w:t>措施的策划</w:t>
            </w:r>
            <w:r>
              <w:rPr>
                <w:rFonts w:hint="eastAsia" w:ascii="宋体" w:hAnsi="宋体" w:eastAsia="宋体" w:cs="宋体"/>
                <w:sz w:val="24"/>
                <w:szCs w:val="24"/>
                <w:lang w:eastAsia="zh-CN"/>
              </w:rPr>
              <w:t>，</w:t>
            </w:r>
            <w:r>
              <w:rPr>
                <w:rFonts w:hint="eastAsia" w:ascii="宋体" w:hAnsi="宋体" w:eastAsia="宋体" w:cs="宋体"/>
                <w:sz w:val="24"/>
                <w:szCs w:val="24"/>
              </w:rPr>
              <w:t>目标及其实施的策划</w:t>
            </w:r>
            <w:r>
              <w:rPr>
                <w:rFonts w:hint="eastAsia" w:ascii="宋体" w:hAnsi="宋体" w:eastAsia="宋体" w:cs="宋体"/>
                <w:sz w:val="24"/>
                <w:szCs w:val="24"/>
                <w:lang w:eastAsia="zh-CN"/>
              </w:rPr>
              <w:t>，</w:t>
            </w:r>
            <w:r>
              <w:rPr>
                <w:rFonts w:hint="eastAsia" w:ascii="宋体" w:hAnsi="宋体" w:eastAsia="宋体" w:cs="宋体"/>
                <w:sz w:val="24"/>
                <w:szCs w:val="24"/>
              </w:rPr>
              <w:t>能力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ES</w:t>
            </w:r>
            <w:r>
              <w:rPr>
                <w:rFonts w:hint="eastAsia" w:ascii="宋体" w:hAnsi="宋体" w:eastAsia="宋体" w:cs="宋体"/>
                <w:sz w:val="24"/>
                <w:szCs w:val="24"/>
              </w:rPr>
              <w:t>运行策划和控制</w:t>
            </w:r>
            <w:r>
              <w:rPr>
                <w:rFonts w:hint="eastAsia" w:ascii="宋体" w:hAnsi="宋体" w:eastAsia="宋体" w:cs="宋体"/>
                <w:sz w:val="24"/>
                <w:szCs w:val="24"/>
                <w:lang w:val="en-US" w:eastAsia="zh-CN"/>
              </w:rPr>
              <w:t>,</w:t>
            </w:r>
            <w:r>
              <w:rPr>
                <w:rFonts w:hint="eastAsia" w:ascii="宋体" w:hAnsi="宋体" w:eastAsia="宋体" w:cs="宋体"/>
                <w:sz w:val="24"/>
                <w:szCs w:val="24"/>
              </w:rPr>
              <w:t>应急准备和响应</w:t>
            </w:r>
            <w:r>
              <w:rPr>
                <w:rFonts w:hint="eastAsia" w:ascii="宋体" w:hAnsi="宋体" w:eastAsia="宋体" w:cs="宋体"/>
                <w:sz w:val="24"/>
                <w:szCs w:val="24"/>
                <w:lang w:val="en-US" w:eastAsia="zh-CN"/>
              </w:rPr>
              <w:t>,</w:t>
            </w:r>
            <w:r>
              <w:rPr>
                <w:rFonts w:hint="eastAsia" w:ascii="宋体" w:hAnsi="宋体" w:eastAsia="宋体" w:cs="宋体"/>
                <w:sz w:val="24"/>
                <w:szCs w:val="24"/>
              </w:rPr>
              <w:t>监视、测量、分析和评价总则</w:t>
            </w:r>
            <w:r>
              <w:rPr>
                <w:rFonts w:hint="eastAsia" w:ascii="宋体" w:hAnsi="宋体" w:eastAsia="宋体" w:cs="宋体"/>
                <w:sz w:val="24"/>
                <w:szCs w:val="24"/>
                <w:lang w:val="en-US" w:eastAsia="zh-CN"/>
              </w:rPr>
              <w:t>,</w:t>
            </w:r>
            <w:r>
              <w:rPr>
                <w:rFonts w:hint="eastAsia" w:ascii="宋体" w:hAnsi="宋体" w:eastAsia="宋体" w:cs="宋体"/>
                <w:bCs/>
                <w:sz w:val="24"/>
                <w:szCs w:val="24"/>
              </w:rPr>
              <w:t>合规性评价</w:t>
            </w:r>
            <w:r>
              <w:rPr>
                <w:rFonts w:hint="eastAsia" w:ascii="宋体" w:hAnsi="宋体" w:eastAsia="宋体" w:cs="宋体"/>
                <w:bCs/>
                <w:sz w:val="24"/>
                <w:szCs w:val="24"/>
                <w:lang w:val="en-US" w:eastAsia="zh-CN"/>
              </w:rPr>
              <w:t>,</w:t>
            </w:r>
            <w:r>
              <w:rPr>
                <w:rFonts w:hint="eastAsia" w:ascii="宋体" w:hAnsi="宋体" w:eastAsia="宋体" w:cs="宋体"/>
                <w:sz w:val="24"/>
                <w:szCs w:val="24"/>
              </w:rPr>
              <w:t>分析与评价</w:t>
            </w:r>
            <w:r>
              <w:rPr>
                <w:rFonts w:hint="eastAsia" w:ascii="宋体" w:hAnsi="宋体" w:eastAsia="宋体" w:cs="宋体"/>
                <w:sz w:val="24"/>
                <w:szCs w:val="24"/>
                <w:lang w:val="en-US" w:eastAsia="zh-CN"/>
              </w:rPr>
              <w:t>,</w:t>
            </w:r>
            <w:r>
              <w:rPr>
                <w:rFonts w:hint="eastAsia" w:ascii="宋体" w:hAnsi="宋体" w:eastAsia="宋体" w:cs="宋体"/>
                <w:sz w:val="24"/>
                <w:szCs w:val="24"/>
              </w:rPr>
              <w:t>内部审核</w:t>
            </w:r>
            <w:r>
              <w:rPr>
                <w:rFonts w:hint="eastAsia" w:ascii="宋体" w:hAnsi="宋体" w:eastAsia="宋体" w:cs="宋体"/>
                <w:sz w:val="24"/>
                <w:szCs w:val="24"/>
                <w:lang w:val="en-US" w:eastAsia="zh-CN"/>
              </w:rPr>
              <w:t>,</w:t>
            </w:r>
            <w:r>
              <w:rPr>
                <w:rFonts w:hint="eastAsia" w:ascii="宋体" w:hAnsi="宋体" w:eastAsia="宋体" w:cs="宋体"/>
                <w:sz w:val="24"/>
                <w:szCs w:val="24"/>
              </w:rPr>
              <w:t>不符合和纠正措施</w:t>
            </w:r>
            <w:r>
              <w:rPr>
                <w:rFonts w:hint="eastAsia" w:ascii="宋体" w:hAnsi="宋体" w:eastAsia="宋体" w:cs="宋体"/>
                <w:sz w:val="24"/>
                <w:szCs w:val="24"/>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宋体" w:hAnsi="宋体" w:eastAsia="宋体" w:cs="宋体"/>
                <w:sz w:val="24"/>
                <w:szCs w:val="24"/>
              </w:rPr>
              <w:t>组织的岗位、职责和权限</w:t>
            </w:r>
          </w:p>
        </w:tc>
        <w:tc>
          <w:tcPr>
            <w:tcW w:w="960" w:type="dxa"/>
          </w:tcPr>
          <w:p>
            <w:pPr>
              <w:rPr>
                <w:rFonts w:hint="default" w:eastAsia="宋体"/>
                <w:lang w:val="en-US" w:eastAsia="zh-CN"/>
              </w:rPr>
            </w:pPr>
            <w:r>
              <w:rPr>
                <w:rFonts w:hint="eastAsia"/>
                <w:lang w:val="en-US" w:eastAsia="zh-CN"/>
              </w:rPr>
              <w:t>QES5.3/S5.4</w:t>
            </w:r>
          </w:p>
        </w:tc>
        <w:tc>
          <w:tcPr>
            <w:tcW w:w="10004" w:type="dxa"/>
          </w:tcPr>
          <w:p>
            <w:pPr>
              <w:pStyle w:val="3"/>
              <w:ind w:left="0" w:leftChars="0" w:firstLine="0" w:firstLineChars="0"/>
              <w:rPr>
                <w:rFonts w:hint="eastAsia" w:eastAsia="宋体"/>
                <w:lang w:val="en-US" w:eastAsia="zh-CN"/>
              </w:rPr>
            </w:pPr>
            <w:r>
              <w:rPr>
                <w:rFonts w:hint="eastAsia" w:eastAsia="宋体"/>
                <w:lang w:val="en-US" w:eastAsia="zh-CN"/>
              </w:rPr>
              <w:t>---查管理手册5.3；3、综合部职责和权限：</w:t>
            </w:r>
          </w:p>
          <w:p>
            <w:pPr>
              <w:pStyle w:val="3"/>
              <w:ind w:left="0" w:leftChars="0" w:firstLine="0" w:firstLineChars="0"/>
              <w:rPr>
                <w:rFonts w:hint="eastAsia" w:eastAsia="宋体"/>
                <w:lang w:val="en-US" w:eastAsia="zh-CN"/>
              </w:rPr>
            </w:pPr>
            <w:r>
              <w:rPr>
                <w:rFonts w:hint="eastAsia" w:eastAsia="宋体"/>
                <w:lang w:val="en-US" w:eastAsia="zh-CN"/>
              </w:rPr>
              <w:t>）负责质量管理体系文件及工艺文件的管理控制，对本企业文件的统一发放、分发、回收、销毁工作，对外来文件有效性进行识别；</w:t>
            </w:r>
          </w:p>
          <w:p>
            <w:pPr>
              <w:pStyle w:val="3"/>
              <w:ind w:left="0" w:leftChars="0" w:firstLine="0" w:firstLineChars="0"/>
              <w:rPr>
                <w:rFonts w:hint="eastAsia" w:eastAsia="宋体"/>
                <w:lang w:val="en-US" w:eastAsia="zh-CN"/>
              </w:rPr>
            </w:pPr>
            <w:r>
              <w:rPr>
                <w:rFonts w:hint="eastAsia" w:eastAsia="宋体"/>
                <w:lang w:val="en-US" w:eastAsia="zh-CN"/>
              </w:rPr>
              <w:t>b) 负责记录的归口管理、建档工作；</w:t>
            </w:r>
          </w:p>
          <w:p>
            <w:pPr>
              <w:pStyle w:val="3"/>
              <w:ind w:left="0" w:leftChars="0" w:firstLine="0" w:firstLineChars="0"/>
              <w:rPr>
                <w:rFonts w:hint="eastAsia" w:eastAsia="宋体"/>
                <w:lang w:val="en-US" w:eastAsia="zh-CN"/>
              </w:rPr>
            </w:pPr>
            <w:r>
              <w:rPr>
                <w:rFonts w:hint="eastAsia" w:eastAsia="宋体"/>
                <w:lang w:val="en-US" w:eastAsia="zh-CN"/>
              </w:rPr>
              <w:t>c) 协助总经理落实管理职责，并协助实施管理评审；</w:t>
            </w:r>
          </w:p>
          <w:p>
            <w:pPr>
              <w:pStyle w:val="3"/>
              <w:ind w:left="0" w:leftChars="0" w:firstLine="0" w:firstLineChars="0"/>
              <w:rPr>
                <w:rFonts w:hint="eastAsia" w:eastAsia="宋体"/>
                <w:lang w:val="en-US" w:eastAsia="zh-CN"/>
              </w:rPr>
            </w:pPr>
            <w:r>
              <w:rPr>
                <w:rFonts w:hint="eastAsia" w:eastAsia="宋体"/>
                <w:lang w:val="en-US" w:eastAsia="zh-CN"/>
              </w:rPr>
              <w:t>d）负责人员配备及人员培训的实施和管理；</w:t>
            </w:r>
          </w:p>
          <w:p>
            <w:pPr>
              <w:pStyle w:val="3"/>
              <w:ind w:left="0" w:leftChars="0" w:firstLine="0" w:firstLineChars="0"/>
              <w:rPr>
                <w:rFonts w:hint="eastAsia" w:eastAsia="宋体"/>
                <w:lang w:val="en-US" w:eastAsia="zh-CN"/>
              </w:rPr>
            </w:pPr>
            <w:r>
              <w:rPr>
                <w:rFonts w:hint="eastAsia" w:eastAsia="宋体"/>
                <w:lang w:val="en-US" w:eastAsia="zh-CN"/>
              </w:rPr>
              <w:t>e）负责对实现服务符合性所需设施进行控制，包括日常的维护维修，并对全公司的工作环境进行监督和考核检查工作；</w:t>
            </w:r>
          </w:p>
          <w:p>
            <w:pPr>
              <w:pStyle w:val="3"/>
              <w:ind w:left="0" w:leftChars="0" w:firstLine="0" w:firstLineChars="0"/>
              <w:rPr>
                <w:rFonts w:hint="eastAsia" w:eastAsia="宋体"/>
                <w:lang w:val="en-US" w:eastAsia="zh-CN"/>
              </w:rPr>
            </w:pPr>
            <w:r>
              <w:rPr>
                <w:rFonts w:hint="eastAsia" w:eastAsia="宋体"/>
                <w:lang w:val="en-US" w:eastAsia="zh-CN"/>
              </w:rPr>
              <w:t>......等等</w:t>
            </w:r>
          </w:p>
          <w:p>
            <w:pPr>
              <w:pStyle w:val="3"/>
              <w:ind w:left="0" w:leftChars="0" w:firstLine="0" w:firstLineChars="0"/>
              <w:rPr>
                <w:rFonts w:hint="eastAsia" w:eastAsia="宋体"/>
                <w:lang w:val="en-US" w:eastAsia="zh-CN"/>
              </w:rPr>
            </w:pPr>
            <w:r>
              <w:rPr>
                <w:rFonts w:hint="eastAsia" w:eastAsia="宋体"/>
                <w:lang w:val="en-US" w:eastAsia="zh-CN"/>
              </w:rPr>
              <w:t>查管理手册02 批准和任命声明；</w:t>
            </w:r>
          </w:p>
          <w:p>
            <w:pPr>
              <w:pStyle w:val="3"/>
              <w:ind w:left="0" w:leftChars="0" w:firstLine="0" w:firstLineChars="0"/>
              <w:rPr>
                <w:rFonts w:hint="default" w:eastAsia="宋体"/>
                <w:lang w:val="en-US" w:eastAsia="zh-CN"/>
              </w:rPr>
            </w:pPr>
            <w:r>
              <w:rPr>
                <w:rFonts w:hint="default" w:eastAsia="宋体"/>
                <w:lang w:val="en-US" w:eastAsia="zh-CN"/>
              </w:rPr>
              <w:t>任命： 陈湘水 为公司员工代表；</w:t>
            </w:r>
          </w:p>
          <w:p>
            <w:pPr>
              <w:pStyle w:val="3"/>
              <w:ind w:left="0" w:leftChars="0" w:firstLine="0" w:firstLineChars="0"/>
              <w:rPr>
                <w:rFonts w:hint="default" w:eastAsia="宋体"/>
                <w:lang w:val="en-US" w:eastAsia="zh-CN"/>
              </w:rPr>
            </w:pPr>
            <w:r>
              <w:rPr>
                <w:rFonts w:hint="default" w:eastAsia="宋体"/>
                <w:lang w:val="en-US" w:eastAsia="zh-CN"/>
              </w:rPr>
              <w:t>他（她）们职责：</w:t>
            </w:r>
          </w:p>
          <w:p>
            <w:pPr>
              <w:pStyle w:val="3"/>
              <w:ind w:left="0" w:leftChars="0" w:firstLine="0" w:firstLineChars="0"/>
              <w:rPr>
                <w:rFonts w:hint="default" w:eastAsia="宋体"/>
                <w:lang w:val="en-US" w:eastAsia="zh-CN"/>
              </w:rPr>
            </w:pPr>
            <w:r>
              <w:rPr>
                <w:rFonts w:hint="default" w:eastAsia="宋体"/>
                <w:lang w:val="en-US" w:eastAsia="zh-CN"/>
              </w:rPr>
              <w:t>1、参与职业健康安全方针、目标、管理方案制定工作。</w:t>
            </w:r>
          </w:p>
          <w:p>
            <w:pPr>
              <w:pStyle w:val="3"/>
              <w:ind w:left="0" w:leftChars="0" w:firstLine="0" w:firstLineChars="0"/>
              <w:rPr>
                <w:rFonts w:hint="default" w:eastAsia="宋体"/>
                <w:lang w:val="en-US" w:eastAsia="zh-CN"/>
              </w:rPr>
            </w:pPr>
            <w:r>
              <w:rPr>
                <w:rFonts w:hint="default" w:eastAsia="宋体"/>
                <w:lang w:val="en-US" w:eastAsia="zh-CN"/>
              </w:rPr>
              <w:t>2、参与职业健康安全方针、目标、管理方案的实施完成情况，监督管理工作。</w:t>
            </w:r>
          </w:p>
          <w:p>
            <w:pPr>
              <w:pStyle w:val="3"/>
              <w:ind w:left="0" w:leftChars="0" w:firstLine="0" w:firstLineChars="0"/>
              <w:rPr>
                <w:rFonts w:hint="default" w:eastAsia="宋体"/>
                <w:lang w:val="en-US" w:eastAsia="zh-CN"/>
              </w:rPr>
            </w:pPr>
            <w:r>
              <w:rPr>
                <w:rFonts w:hint="default" w:eastAsia="宋体"/>
                <w:lang w:val="en-US" w:eastAsia="zh-CN"/>
              </w:rPr>
              <w:t>3、参与公司危险源及重大危险源辩识、风险评价、风险控制的管理工作。</w:t>
            </w:r>
          </w:p>
          <w:p>
            <w:pPr>
              <w:pStyle w:val="3"/>
              <w:ind w:left="0" w:leftChars="0" w:firstLine="0" w:firstLineChars="0"/>
              <w:rPr>
                <w:rFonts w:hint="default" w:eastAsia="宋体"/>
                <w:lang w:val="en-US" w:eastAsia="zh-CN"/>
              </w:rPr>
            </w:pPr>
            <w:r>
              <w:rPr>
                <w:rFonts w:hint="default" w:eastAsia="宋体"/>
                <w:lang w:val="en-US" w:eastAsia="zh-CN"/>
              </w:rPr>
              <w:t>4、参与公司劳动保护用品供方评审、业绩评定及劳动保护用品的发放登记管理工作。</w:t>
            </w:r>
          </w:p>
          <w:p>
            <w:pPr>
              <w:pStyle w:val="3"/>
              <w:ind w:left="0" w:leftChars="0" w:firstLine="0" w:firstLineChars="0"/>
              <w:rPr>
                <w:rFonts w:hint="default" w:eastAsia="宋体"/>
                <w:lang w:val="en-US" w:eastAsia="zh-CN"/>
              </w:rPr>
            </w:pPr>
            <w:r>
              <w:rPr>
                <w:rFonts w:hint="default" w:eastAsia="宋体"/>
                <w:lang w:val="en-US" w:eastAsia="zh-CN"/>
              </w:rPr>
              <w:t>5、参与公司服务现场的定期安全设计检查工作并对整改后的纠正预防情况实施跟踪验证。</w:t>
            </w:r>
          </w:p>
          <w:p>
            <w:pPr>
              <w:pStyle w:val="3"/>
              <w:ind w:left="0" w:leftChars="0" w:firstLine="0" w:firstLineChars="0"/>
              <w:rPr>
                <w:rFonts w:hint="eastAsia" w:eastAsia="宋体"/>
                <w:lang w:val="en-US" w:eastAsia="zh-CN"/>
              </w:rPr>
            </w:pPr>
            <w:r>
              <w:rPr>
                <w:rFonts w:hint="eastAsia" w:eastAsia="宋体"/>
                <w:lang w:val="en-US" w:eastAsia="zh-CN"/>
              </w:rPr>
              <w:t>......等等</w:t>
            </w:r>
          </w:p>
          <w:p>
            <w:pPr>
              <w:rPr>
                <w:rFonts w:hint="default"/>
                <w:lang w:val="en-US" w:eastAsia="zh-CN"/>
              </w:rPr>
            </w:pPr>
          </w:p>
          <w:p>
            <w:pPr>
              <w:pStyle w:val="3"/>
              <w:ind w:left="0" w:leftChars="0" w:firstLine="0" w:firstLineChars="0"/>
              <w:rPr>
                <w:rFonts w:hint="default"/>
                <w:lang w:val="en-US" w:eastAsia="zh-CN"/>
              </w:rPr>
            </w:pPr>
            <w:r>
              <w:rPr>
                <w:rFonts w:hint="eastAsia" w:eastAsia="宋体"/>
                <w:lang w:val="en-US" w:eastAsia="zh-CN"/>
              </w:rPr>
              <w:t>询问赵淑璐、</w:t>
            </w:r>
            <w:r>
              <w:rPr>
                <w:rFonts w:hint="default" w:eastAsia="宋体"/>
                <w:lang w:val="en-US" w:eastAsia="zh-CN"/>
              </w:rPr>
              <w:t>陈湘水</w:t>
            </w:r>
            <w:r>
              <w:rPr>
                <w:rFonts w:hint="eastAsia" w:eastAsia="宋体"/>
                <w:lang w:val="en-US" w:eastAsia="zh-CN"/>
              </w:rPr>
              <w:t>岗位职责，其回答与文件规定基本一致。</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2" w:hRule="atLeast"/>
        </w:trPr>
        <w:tc>
          <w:tcPr>
            <w:tcW w:w="2160" w:type="dxa"/>
          </w:tcPr>
          <w:p>
            <w:r>
              <w:rPr>
                <w:rFonts w:hint="eastAsia" w:ascii="宋体" w:hAnsi="宋体" w:eastAsia="宋体" w:cs="宋体"/>
                <w:sz w:val="24"/>
                <w:szCs w:val="24"/>
              </w:rPr>
              <w:t>环境因素</w:t>
            </w:r>
            <w:r>
              <w:rPr>
                <w:rFonts w:hint="eastAsia" w:ascii="宋体" w:hAnsi="宋体" w:eastAsia="宋体" w:cs="宋体"/>
                <w:sz w:val="24"/>
                <w:szCs w:val="24"/>
                <w:lang w:val="en-US" w:eastAsia="zh-CN"/>
              </w:rPr>
              <w:t>\危险源</w:t>
            </w:r>
            <w:r>
              <w:rPr>
                <w:rFonts w:hint="eastAsia" w:ascii="宋体" w:hAnsi="宋体" w:eastAsia="宋体" w:cs="宋体"/>
                <w:sz w:val="24"/>
                <w:szCs w:val="24"/>
                <w:lang w:eastAsia="zh-CN"/>
              </w:rPr>
              <w:t>，</w:t>
            </w:r>
            <w:r>
              <w:rPr>
                <w:rFonts w:hint="eastAsia" w:ascii="宋体" w:hAnsi="宋体" w:eastAsia="宋体" w:cs="宋体"/>
                <w:sz w:val="24"/>
                <w:szCs w:val="24"/>
              </w:rPr>
              <w:t>措施的策划</w:t>
            </w:r>
            <w:r>
              <w:rPr>
                <w:rFonts w:hint="eastAsia" w:ascii="宋体" w:hAnsi="宋体" w:eastAsia="宋体" w:cs="宋体"/>
                <w:sz w:val="24"/>
                <w:szCs w:val="24"/>
                <w:lang w:eastAsia="zh-CN"/>
              </w:rPr>
              <w:t>，</w:t>
            </w:r>
          </w:p>
        </w:tc>
        <w:tc>
          <w:tcPr>
            <w:tcW w:w="960" w:type="dxa"/>
          </w:tcPr>
          <w:p>
            <w:pPr>
              <w:rPr>
                <w:rFonts w:hint="default" w:eastAsia="宋体"/>
                <w:lang w:val="en-US" w:eastAsia="zh-CN"/>
              </w:rPr>
            </w:pPr>
            <w:r>
              <w:rPr>
                <w:rFonts w:hint="eastAsia"/>
                <w:lang w:val="en-US" w:eastAsia="zh-CN"/>
              </w:rPr>
              <w:t>ES6.1.2/6.1.4</w:t>
            </w:r>
          </w:p>
        </w:tc>
        <w:tc>
          <w:tcPr>
            <w:tcW w:w="10004" w:type="dxa"/>
          </w:tcPr>
          <w:p>
            <w:pP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---策划《环境因素的识别与评价控制程序》、《危险源辨别和风险评价控制程序》。——本部门主控。</w:t>
            </w:r>
          </w:p>
          <w:p>
            <w:pPr>
              <w:pStyle w:val="7"/>
              <w:ind w:left="0" w:leftChars="0" w:firstLine="0" w:firstLineChars="0"/>
              <w:rPr>
                <w:rFonts w:hint="default"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*环境因素</w:t>
            </w:r>
          </w:p>
          <w:p>
            <w:pPr>
              <w:pStyle w:val="7"/>
              <w:ind w:left="0" w:leftChars="0" w:firstLine="0" w:firstLineChars="0"/>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以生命周期方法按部门识别环境因素，并策划了相应的控制措施；提供有“环境因素识别评价表---综合部”、“环境因素识别评价表---销售部”、“环境因素识别评价表---项目部”；环境因素识别基本充分。抽综合部：</w:t>
            </w:r>
          </w:p>
          <w:p>
            <w:pPr>
              <w:pStyle w:val="7"/>
              <w:ind w:left="0" w:leftChars="0" w:firstLine="0" w:firstLineChars="0"/>
              <w:rPr>
                <w:rFonts w:hint="default"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drawing>
                <wp:inline distT="0" distB="0" distL="114300" distR="114300">
                  <wp:extent cx="6208395" cy="848995"/>
                  <wp:effectExtent l="0" t="0" r="952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208395" cy="848995"/>
                          </a:xfrm>
                          <a:prstGeom prst="rect">
                            <a:avLst/>
                          </a:prstGeom>
                          <a:noFill/>
                          <a:ln>
                            <a:noFill/>
                          </a:ln>
                        </pic:spPr>
                      </pic:pic>
                    </a:graphicData>
                  </a:graphic>
                </wp:inline>
              </w:drawing>
            </w:r>
          </w:p>
          <w:p>
            <w:pPr>
              <w:pStyle w:val="7"/>
              <w:ind w:left="0" w:leftChars="0" w:firstLine="0" w:firstLineChars="0"/>
              <w:rPr>
                <w:rFonts w:hint="default"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查“重要环境因素登记表”，2022.1.4.；识别的重要环境因素3项，如下：</w:t>
            </w:r>
          </w:p>
          <w:p>
            <w:pPr>
              <w:pStyle w:val="7"/>
              <w:ind w:left="0" w:leftChars="0" w:firstLine="0" w:firstLineChars="0"/>
              <w:rPr>
                <w:rFonts w:hint="default"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drawing>
                <wp:inline distT="0" distB="0" distL="114300" distR="114300">
                  <wp:extent cx="5699760" cy="2058670"/>
                  <wp:effectExtent l="0" t="0" r="0"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699760" cy="2058670"/>
                          </a:xfrm>
                          <a:prstGeom prst="rect">
                            <a:avLst/>
                          </a:prstGeom>
                          <a:noFill/>
                          <a:ln>
                            <a:noFill/>
                          </a:ln>
                        </pic:spPr>
                      </pic:pic>
                    </a:graphicData>
                  </a:graphic>
                </wp:inline>
              </w:drawing>
            </w:r>
          </w:p>
          <w:p>
            <w:pPr>
              <w:pStyle w:val="7"/>
              <w:ind w:left="0" w:leftChars="0" w:firstLine="0" w:firstLineChars="0"/>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*危险源</w:t>
            </w:r>
          </w:p>
          <w:p>
            <w:pPr>
              <w:pStyle w:val="7"/>
              <w:ind w:left="0" w:leftChars="0" w:firstLine="0" w:firstLineChars="0"/>
              <w:rPr>
                <w:rFonts w:hint="default"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按部门识别危险源，并策划了相应的控制措施；提供有“危险源辨识及风险评价表表---综合部”、“危险源辨识及风险评价表---销售部”、“危险源辨识及风险评价表---项目部”；危险源识别基本充分。抽综合部：</w:t>
            </w:r>
          </w:p>
          <w:p>
            <w:pPr>
              <w:pStyle w:val="7"/>
              <w:ind w:left="0" w:leftChars="0" w:firstLine="0" w:firstLineChars="0"/>
              <w:rPr>
                <w:rFonts w:hint="default"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drawing>
                <wp:inline distT="0" distB="0" distL="114300" distR="114300">
                  <wp:extent cx="6205220" cy="1003935"/>
                  <wp:effectExtent l="0" t="0" r="1270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6205220" cy="1003935"/>
                          </a:xfrm>
                          <a:prstGeom prst="rect">
                            <a:avLst/>
                          </a:prstGeom>
                          <a:noFill/>
                          <a:ln>
                            <a:noFill/>
                          </a:ln>
                        </pic:spPr>
                      </pic:pic>
                    </a:graphicData>
                  </a:graphic>
                </wp:inline>
              </w:drawing>
            </w:r>
          </w:p>
          <w:p>
            <w:pPr>
              <w:pStyle w:val="7"/>
              <w:ind w:left="0" w:leftChars="0" w:firstLine="0" w:firstLineChars="0"/>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查“不可接受风险登记表”共识别不可接受风险5项，如下：</w:t>
            </w:r>
          </w:p>
          <w:p>
            <w:pPr>
              <w:pStyle w:val="7"/>
              <w:ind w:left="0" w:leftChars="0" w:firstLine="0" w:firstLineChars="0"/>
              <w:rPr>
                <w:rFonts w:hint="default"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drawing>
                <wp:inline distT="0" distB="0" distL="114300" distR="114300">
                  <wp:extent cx="6212840" cy="3028315"/>
                  <wp:effectExtent l="0" t="0" r="5080" b="444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6212840" cy="3028315"/>
                          </a:xfrm>
                          <a:prstGeom prst="rect">
                            <a:avLst/>
                          </a:prstGeom>
                          <a:noFill/>
                          <a:ln>
                            <a:noFill/>
                          </a:ln>
                        </pic:spPr>
                      </pic:pic>
                    </a:graphicData>
                  </a:graphic>
                </wp:inline>
              </w:drawing>
            </w:r>
          </w:p>
          <w:p>
            <w:pPr>
              <w:pStyle w:val="7"/>
              <w:ind w:left="0" w:leftChars="0" w:firstLine="0" w:firstLineChars="0"/>
              <w:rPr>
                <w:rFonts w:hint="default" w:ascii="Calibri" w:hAnsi="Calibri" w:cs="Calibri"/>
                <w:iCs/>
                <w:color w:val="FF0000"/>
                <w:kern w:val="2"/>
                <w:sz w:val="21"/>
                <w:lang w:val="en-US" w:eastAsia="zh-CN" w:bidi="ar-SA"/>
              </w:rPr>
            </w:pPr>
            <w:r>
              <w:rPr>
                <w:rFonts w:hint="eastAsia" w:ascii="Calibri" w:hAnsi="Calibri" w:eastAsia="宋体" w:cs="Calibri"/>
                <w:iCs/>
                <w:color w:val="FF0000"/>
                <w:kern w:val="2"/>
                <w:sz w:val="21"/>
                <w:lang w:val="en-US" w:eastAsia="zh-CN" w:bidi="ar-SA"/>
              </w:rPr>
              <w:t>——</w:t>
            </w:r>
            <w:r>
              <w:rPr>
                <w:rFonts w:hint="eastAsia" w:ascii="Calibri" w:hAnsi="Calibri" w:cs="Calibri"/>
                <w:iCs/>
                <w:color w:val="FF0000"/>
                <w:kern w:val="2"/>
                <w:sz w:val="21"/>
                <w:lang w:val="en-US" w:eastAsia="zh-CN" w:bidi="ar-SA"/>
              </w:rPr>
              <w:t>不</w:t>
            </w:r>
            <w:r>
              <w:rPr>
                <w:rFonts w:hint="eastAsia" w:ascii="Calibri" w:hAnsi="Calibri" w:eastAsia="宋体" w:cs="Calibri"/>
                <w:iCs/>
                <w:color w:val="FF0000"/>
                <w:kern w:val="2"/>
                <w:sz w:val="21"/>
                <w:lang w:val="en-US" w:eastAsia="zh-CN" w:bidi="ar-SA"/>
              </w:rPr>
              <w:t>符合</w:t>
            </w:r>
            <w:r>
              <w:rPr>
                <w:rFonts w:hint="eastAsia" w:ascii="Calibri" w:hAnsi="Calibri" w:cs="Calibri"/>
                <w:iCs/>
                <w:color w:val="FF0000"/>
                <w:kern w:val="2"/>
                <w:sz w:val="21"/>
                <w:lang w:val="en-US" w:eastAsia="zh-CN" w:bidi="ar-SA"/>
              </w:rPr>
              <w:t>：未提供环境因素/危险源的控制措施有效性评审的记录证据。</w:t>
            </w:r>
          </w:p>
        </w:tc>
        <w:tc>
          <w:tcPr>
            <w:tcW w:w="1585"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r>
              <w:rPr>
                <w:rFonts w:hint="eastAsia"/>
                <w:color w:val="FF0000"/>
                <w:lang w:val="en-US" w:eastAsia="zh-CN"/>
              </w:rPr>
              <w:t>N</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宋体" w:hAnsi="宋体" w:eastAsia="宋体" w:cs="宋体"/>
                <w:sz w:val="24"/>
                <w:szCs w:val="24"/>
              </w:rPr>
              <w:t>目标及其实施的策划</w:t>
            </w:r>
          </w:p>
        </w:tc>
        <w:tc>
          <w:tcPr>
            <w:tcW w:w="960" w:type="dxa"/>
          </w:tcPr>
          <w:p>
            <w:pPr>
              <w:rPr>
                <w:rFonts w:hint="default" w:eastAsia="宋体"/>
                <w:lang w:val="en-US" w:eastAsia="zh-CN"/>
              </w:rPr>
            </w:pPr>
            <w:r>
              <w:rPr>
                <w:rFonts w:hint="eastAsia"/>
                <w:lang w:val="en-US" w:eastAsia="zh-CN"/>
              </w:rPr>
              <w:t>QES6.2</w:t>
            </w:r>
          </w:p>
        </w:tc>
        <w:tc>
          <w:tcPr>
            <w:tcW w:w="10004" w:type="dxa"/>
          </w:tcPr>
          <w:p>
            <w:pPr>
              <w:jc w:val="both"/>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---查提供有“环境、职业健康目标管理方案”、“公司管理目标、指标完成情况”、及各部门分解目标考核。——本部门主控。</w:t>
            </w:r>
          </w:p>
          <w:p>
            <w:pPr>
              <w:pStyle w:val="2"/>
              <w:rPr>
                <w:rFonts w:hint="default"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抽查“综合部  管理目标指标及完成情况”：2022.6.27.</w:t>
            </w:r>
          </w:p>
          <w:tbl>
            <w:tblPr>
              <w:tblStyle w:val="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623"/>
              <w:gridCol w:w="919"/>
              <w:gridCol w:w="1114"/>
              <w:gridCol w:w="1955"/>
              <w:gridCol w:w="1087"/>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33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1</w:t>
                  </w:r>
                </w:p>
              </w:tc>
              <w:tc>
                <w:tcPr>
                  <w:tcW w:w="830" w:type="pct"/>
                  <w:tcBorders>
                    <w:top w:val="single" w:color="auto" w:sz="4" w:space="0"/>
                    <w:left w:val="single" w:color="auto" w:sz="4" w:space="0"/>
                    <w:bottom w:val="single" w:color="auto" w:sz="4" w:space="0"/>
                    <w:right w:val="single" w:color="auto" w:sz="4" w:space="0"/>
                  </w:tcBorders>
                  <w:noWrap w:val="0"/>
                  <w:vAlign w:val="center"/>
                </w:tcPr>
                <w:p>
                  <w:pP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文件控制：确保各部门所使用有效文件</w:t>
                  </w:r>
                </w:p>
              </w:tc>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100%</w:t>
                  </w:r>
                </w:p>
              </w:tc>
              <w:tc>
                <w:tcPr>
                  <w:tcW w:w="57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1次/半年</w:t>
                  </w:r>
                </w:p>
              </w:tc>
              <w:tc>
                <w:tcPr>
                  <w:tcW w:w="1000" w:type="pct"/>
                  <w:tcBorders>
                    <w:top w:val="single" w:color="auto" w:sz="4" w:space="0"/>
                    <w:left w:val="single" w:color="auto" w:sz="4" w:space="0"/>
                    <w:bottom w:val="single" w:color="auto" w:sz="4" w:space="0"/>
                    <w:right w:val="single" w:color="auto" w:sz="4" w:space="0"/>
                  </w:tcBorders>
                  <w:noWrap w:val="0"/>
                  <w:vAlign w:val="center"/>
                </w:tcPr>
                <w:p>
                  <w:pP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各部门有效文件数/总文件数</w:t>
                  </w:r>
                </w:p>
              </w:tc>
              <w:tc>
                <w:tcPr>
                  <w:tcW w:w="55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100%，完成</w:t>
                  </w:r>
                </w:p>
              </w:tc>
              <w:tc>
                <w:tcPr>
                  <w:tcW w:w="123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成文信息控制程序、监督检查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3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2</w:t>
                  </w:r>
                </w:p>
              </w:tc>
              <w:tc>
                <w:tcPr>
                  <w:tcW w:w="830" w:type="pct"/>
                  <w:tcBorders>
                    <w:top w:val="single" w:color="auto" w:sz="4" w:space="0"/>
                    <w:left w:val="single" w:color="auto" w:sz="4" w:space="0"/>
                    <w:bottom w:val="single" w:color="auto" w:sz="4" w:space="0"/>
                    <w:right w:val="single" w:color="auto" w:sz="4" w:space="0"/>
                  </w:tcBorders>
                  <w:noWrap w:val="0"/>
                  <w:vAlign w:val="center"/>
                </w:tcPr>
                <w:p>
                  <w:pP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年培训计划完成率</w:t>
                  </w:r>
                </w:p>
              </w:tc>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≧95%</w:t>
                  </w:r>
                </w:p>
              </w:tc>
              <w:tc>
                <w:tcPr>
                  <w:tcW w:w="57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1次/半年</w:t>
                  </w:r>
                </w:p>
              </w:tc>
              <w:tc>
                <w:tcPr>
                  <w:tcW w:w="1000" w:type="pct"/>
                  <w:tcBorders>
                    <w:top w:val="single" w:color="auto" w:sz="4" w:space="0"/>
                    <w:left w:val="single" w:color="auto" w:sz="4" w:space="0"/>
                    <w:bottom w:val="single" w:color="auto" w:sz="4" w:space="0"/>
                    <w:right w:val="single" w:color="auto" w:sz="4" w:space="0"/>
                  </w:tcBorders>
                  <w:noWrap w:val="0"/>
                  <w:vAlign w:val="center"/>
                </w:tcPr>
                <w:p>
                  <w:pP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培训实施总数/培训总数</w:t>
                  </w:r>
                </w:p>
              </w:tc>
              <w:tc>
                <w:tcPr>
                  <w:tcW w:w="55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100%，完成</w:t>
                  </w:r>
                </w:p>
              </w:tc>
              <w:tc>
                <w:tcPr>
                  <w:tcW w:w="123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人力资源控制程序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3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3</w:t>
                  </w:r>
                </w:p>
              </w:tc>
              <w:tc>
                <w:tcPr>
                  <w:tcW w:w="830" w:type="pct"/>
                  <w:tcBorders>
                    <w:top w:val="single" w:color="auto" w:sz="4" w:space="0"/>
                    <w:left w:val="single" w:color="auto" w:sz="4" w:space="0"/>
                    <w:bottom w:val="single" w:color="auto" w:sz="4" w:space="0"/>
                    <w:right w:val="single" w:color="auto" w:sz="4" w:space="0"/>
                  </w:tcBorders>
                  <w:noWrap w:val="0"/>
                  <w:vAlign w:val="center"/>
                </w:tcPr>
                <w:p>
                  <w:pP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主要设备设施完好率</w:t>
                  </w:r>
                </w:p>
              </w:tc>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96%</w:t>
                  </w:r>
                </w:p>
              </w:tc>
              <w:tc>
                <w:tcPr>
                  <w:tcW w:w="57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1次/半年</w:t>
                  </w:r>
                </w:p>
              </w:tc>
              <w:tc>
                <w:tcPr>
                  <w:tcW w:w="1000"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设备完好数量/设备总数</w:t>
                  </w:r>
                </w:p>
              </w:tc>
              <w:tc>
                <w:tcPr>
                  <w:tcW w:w="55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100%，完成</w:t>
                  </w:r>
                </w:p>
              </w:tc>
              <w:tc>
                <w:tcPr>
                  <w:tcW w:w="123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基础设施和工作环境控制程序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3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4</w:t>
                  </w:r>
                </w:p>
              </w:tc>
              <w:tc>
                <w:tcPr>
                  <w:tcW w:w="83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固体废弃物分类处理率</w:t>
                  </w:r>
                </w:p>
              </w:tc>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100%</w:t>
                  </w:r>
                </w:p>
              </w:tc>
              <w:tc>
                <w:tcPr>
                  <w:tcW w:w="57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Calibri" w:hAnsi="Calibri" w:eastAsia="宋体" w:cs="Calibri"/>
                      <w:iCs/>
                      <w:kern w:val="2"/>
                      <w:sz w:val="21"/>
                      <w:lang w:val="en-US" w:eastAsia="zh-CN" w:bidi="ar-SA"/>
                    </w:rPr>
                  </w:pPr>
                </w:p>
                <w:p>
                  <w:pPr>
                    <w:jc w:val="cente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1次/半年</w:t>
                  </w:r>
                </w:p>
              </w:tc>
              <w:tc>
                <w:tcPr>
                  <w:tcW w:w="1000" w:type="pct"/>
                  <w:tcBorders>
                    <w:top w:val="single" w:color="auto" w:sz="4" w:space="0"/>
                    <w:left w:val="single" w:color="auto" w:sz="4" w:space="0"/>
                    <w:bottom w:val="single" w:color="auto" w:sz="4" w:space="0"/>
                    <w:right w:val="single" w:color="auto" w:sz="4" w:space="0"/>
                  </w:tcBorders>
                  <w:noWrap w:val="0"/>
                  <w:vAlign w:val="top"/>
                </w:tcPr>
                <w:p>
                  <w:pPr>
                    <w:rPr>
                      <w:rFonts w:hint="eastAsia" w:ascii="Calibri" w:hAnsi="Calibri" w:eastAsia="宋体" w:cs="Calibri"/>
                      <w:iCs/>
                      <w:kern w:val="2"/>
                      <w:sz w:val="21"/>
                      <w:lang w:val="en-US" w:eastAsia="zh-CN" w:bidi="ar-SA"/>
                    </w:rPr>
                  </w:pPr>
                </w:p>
                <w:p>
                  <w:pP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按实际统计</w:t>
                  </w:r>
                </w:p>
              </w:tc>
              <w:tc>
                <w:tcPr>
                  <w:tcW w:w="55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100%，完成</w:t>
                  </w:r>
                </w:p>
              </w:tc>
              <w:tc>
                <w:tcPr>
                  <w:tcW w:w="1235" w:type="pct"/>
                  <w:tcBorders>
                    <w:top w:val="single" w:color="auto" w:sz="4" w:space="0"/>
                    <w:left w:val="single" w:color="auto" w:sz="4" w:space="0"/>
                    <w:bottom w:val="single" w:color="auto" w:sz="4" w:space="0"/>
                    <w:right w:val="single" w:color="auto" w:sz="4" w:space="0"/>
                  </w:tcBorders>
                  <w:noWrap w:val="0"/>
                  <w:vAlign w:val="center"/>
                </w:tcPr>
                <w:p>
                  <w:pPr>
                    <w:pStyle w:val="15"/>
                    <w:numPr>
                      <w:ilvl w:val="0"/>
                      <w:numId w:val="1"/>
                    </w:numPr>
                    <w:autoSpaceDE w:val="0"/>
                    <w:autoSpaceDN w:val="0"/>
                    <w:adjustRightInd w:val="0"/>
                    <w:ind w:firstLineChars="0"/>
                    <w:jc w:val="left"/>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日常宣传教育，提倡进行可回收废弃物与不可回收废弃物，分类放置；</w:t>
                  </w:r>
                </w:p>
                <w:p>
                  <w:pPr>
                    <w:pStyle w:val="15"/>
                    <w:numPr>
                      <w:ilvl w:val="0"/>
                      <w:numId w:val="1"/>
                    </w:numPr>
                    <w:autoSpaceDE w:val="0"/>
                    <w:autoSpaceDN w:val="0"/>
                    <w:adjustRightInd w:val="0"/>
                    <w:ind w:firstLineChars="0"/>
                    <w:jc w:val="left"/>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及时清理办公区域办公垃圾和生活垃圾；</w:t>
                  </w:r>
                </w:p>
                <w:p>
                  <w:pPr>
                    <w:pStyle w:val="15"/>
                    <w:numPr>
                      <w:ilvl w:val="0"/>
                      <w:numId w:val="1"/>
                    </w:numPr>
                    <w:autoSpaceDE w:val="0"/>
                    <w:autoSpaceDN w:val="0"/>
                    <w:adjustRightInd w:val="0"/>
                    <w:ind w:left="360" w:leftChars="0" w:hanging="360" w:firstLineChars="0"/>
                    <w:jc w:val="left"/>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服务产生的固废、危废统一由有资质的企业回收、处置。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3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5</w:t>
                  </w:r>
                </w:p>
              </w:tc>
              <w:tc>
                <w:tcPr>
                  <w:tcW w:w="830"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触电事故</w:t>
                  </w:r>
                </w:p>
              </w:tc>
              <w:tc>
                <w:tcPr>
                  <w:tcW w:w="47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w:t>
                  </w:r>
                </w:p>
              </w:tc>
              <w:tc>
                <w:tcPr>
                  <w:tcW w:w="57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1次/半年</w:t>
                  </w:r>
                </w:p>
              </w:tc>
              <w:tc>
                <w:tcPr>
                  <w:tcW w:w="1000" w:type="pct"/>
                  <w:tcBorders>
                    <w:top w:val="single" w:color="auto" w:sz="4" w:space="0"/>
                    <w:left w:val="single" w:color="auto" w:sz="4" w:space="0"/>
                    <w:bottom w:val="single" w:color="auto" w:sz="4" w:space="0"/>
                    <w:right w:val="single" w:color="auto" w:sz="4" w:space="0"/>
                  </w:tcBorders>
                  <w:noWrap w:val="0"/>
                  <w:vAlign w:val="top"/>
                </w:tcPr>
                <w:p>
                  <w:pP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按实际统计</w:t>
                  </w:r>
                </w:p>
              </w:tc>
              <w:tc>
                <w:tcPr>
                  <w:tcW w:w="55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0，完成</w:t>
                  </w:r>
                </w:p>
              </w:tc>
              <w:tc>
                <w:tcPr>
                  <w:tcW w:w="1235" w:type="pct"/>
                  <w:tcBorders>
                    <w:top w:val="single" w:color="auto" w:sz="4" w:space="0"/>
                    <w:left w:val="single" w:color="auto" w:sz="4" w:space="0"/>
                    <w:bottom w:val="single" w:color="auto" w:sz="4" w:space="0"/>
                    <w:right w:val="single" w:color="auto" w:sz="4" w:space="0"/>
                  </w:tcBorders>
                  <w:noWrap w:val="0"/>
                  <w:vAlign w:val="center"/>
                </w:tcPr>
                <w:p>
                  <w:pPr>
                    <w:pStyle w:val="15"/>
                    <w:numPr>
                      <w:ilvl w:val="0"/>
                      <w:numId w:val="0"/>
                    </w:numPr>
                    <w:autoSpaceDE w:val="0"/>
                    <w:autoSpaceDN w:val="0"/>
                    <w:adjustRightInd w:val="0"/>
                    <w:jc w:val="left"/>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1、建立制度，禁止违章用电</w:t>
                  </w:r>
                </w:p>
                <w:p>
                  <w:pPr>
                    <w:pStyle w:val="15"/>
                    <w:numPr>
                      <w:ilvl w:val="0"/>
                      <w:numId w:val="0"/>
                    </w:numPr>
                    <w:autoSpaceDE w:val="0"/>
                    <w:autoSpaceDN w:val="0"/>
                    <w:adjustRightInd w:val="0"/>
                    <w:jc w:val="left"/>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2、定期检查电器设备，严禁人走未断电，消除漏电隐患</w:t>
                  </w:r>
                </w:p>
                <w:p>
                  <w:pPr>
                    <w:pStyle w:val="15"/>
                    <w:numPr>
                      <w:ilvl w:val="0"/>
                      <w:numId w:val="0"/>
                    </w:numPr>
                    <w:autoSpaceDE w:val="0"/>
                    <w:autoSpaceDN w:val="0"/>
                    <w:adjustRightInd w:val="0"/>
                    <w:ind w:left="0" w:leftChars="0" w:firstLine="0" w:firstLineChars="0"/>
                    <w:jc w:val="left"/>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3、加强设备维护、检修时的安全保障措施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3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6</w:t>
                  </w:r>
                </w:p>
              </w:tc>
              <w:tc>
                <w:tcPr>
                  <w:tcW w:w="830"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火灾事故</w:t>
                  </w:r>
                </w:p>
              </w:tc>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libri" w:hAnsi="Calibri" w:eastAsia="宋体" w:cs="Calibri"/>
                      <w:iCs/>
                      <w:kern w:val="2"/>
                      <w:sz w:val="21"/>
                      <w:lang w:val="en-US" w:eastAsia="zh-CN" w:bidi="ar-SA"/>
                    </w:rPr>
                  </w:pPr>
                </w:p>
                <w:p>
                  <w:pPr>
                    <w:jc w:val="cente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w:t>
                  </w:r>
                </w:p>
              </w:tc>
              <w:tc>
                <w:tcPr>
                  <w:tcW w:w="57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Calibri" w:hAnsi="Calibri" w:eastAsia="宋体" w:cs="Calibri"/>
                      <w:iCs/>
                      <w:kern w:val="2"/>
                      <w:sz w:val="21"/>
                      <w:lang w:val="en-US" w:eastAsia="zh-CN" w:bidi="ar-SA"/>
                    </w:rPr>
                  </w:pPr>
                </w:p>
                <w:p>
                  <w:pPr>
                    <w:jc w:val="center"/>
                    <w:rPr>
                      <w:rFonts w:hint="eastAsia" w:ascii="Calibri" w:hAnsi="Calibri" w:eastAsia="宋体" w:cs="Calibri"/>
                      <w:iCs/>
                      <w:kern w:val="2"/>
                      <w:sz w:val="21"/>
                      <w:lang w:val="en-US" w:eastAsia="zh-CN" w:bidi="ar-SA"/>
                    </w:rPr>
                  </w:pPr>
                </w:p>
                <w:p>
                  <w:pPr>
                    <w:jc w:val="cente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1次/半年</w:t>
                  </w:r>
                </w:p>
              </w:tc>
              <w:tc>
                <w:tcPr>
                  <w:tcW w:w="1000"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Calibri" w:hAnsi="Calibri" w:eastAsia="宋体" w:cs="Calibri"/>
                      <w:iCs/>
                      <w:kern w:val="2"/>
                      <w:sz w:val="21"/>
                      <w:lang w:val="en-US" w:eastAsia="zh-CN" w:bidi="ar-SA"/>
                    </w:rPr>
                  </w:pPr>
                </w:p>
                <w:p>
                  <w:pPr>
                    <w:jc w:val="left"/>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按实际统计</w:t>
                  </w:r>
                </w:p>
              </w:tc>
              <w:tc>
                <w:tcPr>
                  <w:tcW w:w="556" w:type="pct"/>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0，完成</w:t>
                  </w:r>
                </w:p>
              </w:tc>
              <w:tc>
                <w:tcPr>
                  <w:tcW w:w="1235" w:type="pct"/>
                  <w:tcBorders>
                    <w:top w:val="single" w:color="auto" w:sz="4" w:space="0"/>
                    <w:left w:val="single" w:color="auto" w:sz="4" w:space="0"/>
                    <w:bottom w:val="single" w:color="auto" w:sz="4" w:space="0"/>
                    <w:right w:val="single" w:color="auto" w:sz="4" w:space="0"/>
                  </w:tcBorders>
                  <w:noWrap w:val="0"/>
                  <w:vAlign w:val="top"/>
                </w:tcPr>
                <w:p>
                  <w:pP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1.制订完善应急预案；</w:t>
                  </w:r>
                </w:p>
                <w:p>
                  <w:pP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2.对人员进行消防备训、演习；</w:t>
                  </w:r>
                </w:p>
                <w:p>
                  <w:pP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3.现场严禁吸烟，现场配备符合消防规定数量的灭火器；</w:t>
                  </w:r>
                </w:p>
                <w:p>
                  <w:pPr>
                    <w:spacing w:line="340" w:lineRule="exact"/>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4.逃生通道应保持全年畅通。</w:t>
                  </w:r>
                </w:p>
              </w:tc>
            </w:tr>
          </w:tbl>
          <w:p>
            <w:pPr>
              <w:pStyle w:val="2"/>
              <w:rPr>
                <w:rFonts w:hint="default" w:ascii="Calibri" w:hAnsi="Calibri" w:eastAsia="宋体" w:cs="Calibri"/>
                <w:iCs/>
                <w:kern w:val="2"/>
                <w:sz w:val="21"/>
                <w:lang w:val="en-US" w:eastAsia="zh-CN" w:bidi="ar-SA"/>
              </w:rPr>
            </w:pPr>
          </w:p>
          <w:p>
            <w:pPr>
              <w:rPr>
                <w:rFonts w:hint="default"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——年度保持基本符合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宋体" w:hAnsi="宋体" w:eastAsia="宋体" w:cs="宋体"/>
                <w:sz w:val="24"/>
                <w:szCs w:val="24"/>
              </w:rPr>
            </w:pPr>
            <w:r>
              <w:rPr>
                <w:rFonts w:hint="eastAsia" w:ascii="宋体" w:hAnsi="宋体" w:eastAsia="宋体" w:cs="宋体"/>
                <w:sz w:val="24"/>
                <w:szCs w:val="24"/>
              </w:rPr>
              <w:t>能力</w:t>
            </w:r>
          </w:p>
        </w:tc>
        <w:tc>
          <w:tcPr>
            <w:tcW w:w="960" w:type="dxa"/>
          </w:tcPr>
          <w:p>
            <w:pPr>
              <w:rPr>
                <w:rFonts w:hint="default" w:eastAsia="宋体"/>
                <w:lang w:val="en-US" w:eastAsia="zh-CN"/>
              </w:rPr>
            </w:pPr>
            <w:r>
              <w:rPr>
                <w:rFonts w:hint="eastAsia"/>
                <w:lang w:val="en-US" w:eastAsia="zh-CN"/>
              </w:rPr>
              <w:t>QES7.2</w:t>
            </w:r>
          </w:p>
        </w:tc>
        <w:tc>
          <w:tcPr>
            <w:tcW w:w="10004" w:type="dxa"/>
          </w:tcPr>
          <w:p>
            <w:pP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---策划“人力资源控制程序”。</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查“岗位能力确认单”，编审批齐全， 批准：孙传鸿 2022.01.04；</w:t>
            </w:r>
          </w:p>
          <w:p>
            <w:pPr>
              <w:pStyle w:val="2"/>
              <w:rPr>
                <w:rFonts w:hint="eastAsia" w:ascii="Calibri" w:hAnsi="Calibri" w:eastAsia="宋体" w:cs="Calibri"/>
                <w:iCs/>
                <w:kern w:val="2"/>
                <w:sz w:val="21"/>
                <w:lang w:val="en-US" w:eastAsia="zh-CN" w:bidi="ar-SA"/>
              </w:rPr>
            </w:pPr>
          </w:p>
          <w:p>
            <w:pPr>
              <w:pStyle w:val="3"/>
              <w:ind w:left="0" w:leftChars="0" w:firstLine="0" w:firstLineChars="0"/>
              <w:rPr>
                <w:rFonts w:hint="eastAsia" w:ascii="Calibri" w:hAnsi="Calibri" w:eastAsia="宋体" w:cs="Calibri"/>
                <w:iCs/>
                <w:kern w:val="2"/>
                <w:sz w:val="21"/>
                <w:lang w:val="en-US" w:eastAsia="zh-CN" w:bidi="ar-SA"/>
              </w:rPr>
            </w:pPr>
          </w:p>
          <w:tbl>
            <w:tblPr>
              <w:tblStyle w:val="8"/>
              <w:tblpPr w:leftFromText="180" w:rightFromText="180" w:vertAnchor="page" w:horzAnchor="page" w:tblpX="234" w:tblpY="1031"/>
              <w:tblOverlap w:val="never"/>
              <w:tblW w:w="91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75"/>
              <w:gridCol w:w="1038"/>
              <w:gridCol w:w="1712"/>
              <w:gridCol w:w="1413"/>
              <w:gridCol w:w="1625"/>
              <w:gridCol w:w="2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3" w:hRule="atLeast"/>
              </w:trPr>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姓名</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所在部门</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业务知识</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管理能力</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责任意识</w:t>
                  </w:r>
                </w:p>
              </w:tc>
              <w:tc>
                <w:tcPr>
                  <w:tcW w:w="2487" w:type="dxa"/>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考核结论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38" w:hRule="atLeast"/>
              </w:trPr>
              <w:tc>
                <w:tcPr>
                  <w:tcW w:w="8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赵淑璐</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综合部</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■强，能够胜任</w:t>
                  </w:r>
                  <w:r>
                    <w:rPr>
                      <w:rFonts w:hint="eastAsia" w:ascii="Calibri" w:hAnsi="Calibri" w:eastAsia="宋体" w:cs="Calibri"/>
                      <w:iCs/>
                      <w:kern w:val="2"/>
                      <w:sz w:val="21"/>
                      <w:lang w:val="en-US" w:eastAsia="zh-CN" w:bidi="ar-SA"/>
                    </w:rPr>
                    <w:br w:type="textWrapping"/>
                  </w:r>
                  <w:r>
                    <w:rPr>
                      <w:rFonts w:hint="eastAsia" w:ascii="Calibri" w:hAnsi="Calibri" w:eastAsia="宋体" w:cs="Calibri"/>
                      <w:iCs/>
                      <w:kern w:val="2"/>
                      <w:sz w:val="21"/>
                      <w:lang w:val="en-US" w:eastAsia="zh-CN" w:bidi="ar-SA"/>
                    </w:rPr>
                    <w:t>□需要培训</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■强，满足需要</w:t>
                  </w:r>
                  <w:r>
                    <w:rPr>
                      <w:rFonts w:hint="eastAsia" w:ascii="Calibri" w:hAnsi="Calibri" w:eastAsia="宋体" w:cs="Calibri"/>
                      <w:iCs/>
                      <w:kern w:val="2"/>
                      <w:sz w:val="21"/>
                      <w:lang w:val="en-US" w:eastAsia="zh-CN" w:bidi="ar-SA"/>
                    </w:rPr>
                    <w:br w:type="textWrapping"/>
                  </w:r>
                  <w:r>
                    <w:rPr>
                      <w:rFonts w:hint="eastAsia" w:ascii="Calibri" w:hAnsi="Calibri" w:eastAsia="宋体" w:cs="Calibri"/>
                      <w:iCs/>
                      <w:kern w:val="2"/>
                      <w:sz w:val="21"/>
                      <w:lang w:val="en-US" w:eastAsia="zh-CN" w:bidi="ar-SA"/>
                    </w:rPr>
                    <w:t>□需要锻炼</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■强，有责任感</w:t>
                  </w:r>
                  <w:r>
                    <w:rPr>
                      <w:rFonts w:hint="eastAsia" w:ascii="Calibri" w:hAnsi="Calibri" w:eastAsia="宋体" w:cs="Calibri"/>
                      <w:iCs/>
                      <w:kern w:val="2"/>
                      <w:sz w:val="21"/>
                      <w:lang w:val="en-US" w:eastAsia="zh-CN" w:bidi="ar-SA"/>
                    </w:rPr>
                    <w:br w:type="textWrapping"/>
                  </w:r>
                  <w:r>
                    <w:rPr>
                      <w:rFonts w:hint="eastAsia" w:ascii="Calibri" w:hAnsi="Calibri" w:eastAsia="宋体" w:cs="Calibri"/>
                      <w:iCs/>
                      <w:kern w:val="2"/>
                      <w:sz w:val="21"/>
                      <w:lang w:val="en-US" w:eastAsia="zh-CN" w:bidi="ar-SA"/>
                    </w:rPr>
                    <w:t>□需要加强</w:t>
                  </w:r>
                </w:p>
              </w:tc>
              <w:tc>
                <w:tcPr>
                  <w:tcW w:w="2487" w:type="dxa"/>
                  <w:tcBorders>
                    <w:top w:val="single" w:color="000000" w:sz="4" w:space="0"/>
                    <w:left w:val="single" w:color="000000" w:sz="4" w:space="0"/>
                    <w:bottom w:val="single" w:color="000000" w:sz="4" w:space="0"/>
                    <w:right w:val="single" w:color="000000" w:sz="12" w:space="0"/>
                  </w:tcBorders>
                  <w:noWrap w:val="0"/>
                  <w:vAlign w:val="center"/>
                </w:tcPr>
                <w:p>
                  <w:pP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■能够胜任该岗位</w:t>
                  </w:r>
                  <w:r>
                    <w:rPr>
                      <w:rFonts w:hint="eastAsia" w:ascii="Calibri" w:hAnsi="Calibri" w:eastAsia="宋体" w:cs="Calibri"/>
                      <w:iCs/>
                      <w:kern w:val="2"/>
                      <w:sz w:val="21"/>
                      <w:lang w:val="en-US" w:eastAsia="zh-CN" w:bidi="ar-SA"/>
                    </w:rPr>
                    <w:br w:type="textWrapping"/>
                  </w:r>
                  <w:r>
                    <w:rPr>
                      <w:rFonts w:hint="eastAsia" w:ascii="Calibri" w:hAnsi="Calibri" w:eastAsia="宋体" w:cs="Calibri"/>
                      <w:iCs/>
                      <w:kern w:val="2"/>
                      <w:sz w:val="21"/>
                      <w:lang w:val="en-US" w:eastAsia="zh-CN" w:bidi="ar-SA"/>
                    </w:rPr>
                    <w:t>□不能胜任，需要培训（）另聘（）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58" w:hRule="atLeast"/>
              </w:trPr>
              <w:tc>
                <w:tcPr>
                  <w:tcW w:w="8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时华林</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项目部</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■强，能够胜任</w:t>
                  </w:r>
                  <w:r>
                    <w:rPr>
                      <w:rFonts w:hint="eastAsia" w:ascii="Calibri" w:hAnsi="Calibri" w:eastAsia="宋体" w:cs="Calibri"/>
                      <w:iCs/>
                      <w:kern w:val="2"/>
                      <w:sz w:val="21"/>
                      <w:lang w:val="en-US" w:eastAsia="zh-CN" w:bidi="ar-SA"/>
                    </w:rPr>
                    <w:br w:type="textWrapping"/>
                  </w:r>
                  <w:r>
                    <w:rPr>
                      <w:rFonts w:hint="eastAsia" w:ascii="Calibri" w:hAnsi="Calibri" w:eastAsia="宋体" w:cs="Calibri"/>
                      <w:iCs/>
                      <w:kern w:val="2"/>
                      <w:sz w:val="21"/>
                      <w:lang w:val="en-US" w:eastAsia="zh-CN" w:bidi="ar-SA"/>
                    </w:rPr>
                    <w:t>□需要培训</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■强，满足需要</w:t>
                  </w:r>
                  <w:r>
                    <w:rPr>
                      <w:rFonts w:hint="eastAsia" w:ascii="Calibri" w:hAnsi="Calibri" w:eastAsia="宋体" w:cs="Calibri"/>
                      <w:iCs/>
                      <w:kern w:val="2"/>
                      <w:sz w:val="21"/>
                      <w:lang w:val="en-US" w:eastAsia="zh-CN" w:bidi="ar-SA"/>
                    </w:rPr>
                    <w:br w:type="textWrapping"/>
                  </w:r>
                  <w:r>
                    <w:rPr>
                      <w:rFonts w:hint="eastAsia" w:ascii="Calibri" w:hAnsi="Calibri" w:eastAsia="宋体" w:cs="Calibri"/>
                      <w:iCs/>
                      <w:kern w:val="2"/>
                      <w:sz w:val="21"/>
                      <w:lang w:val="en-US" w:eastAsia="zh-CN" w:bidi="ar-SA"/>
                    </w:rPr>
                    <w:t>□需要锻炼</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■强，有责任感</w:t>
                  </w:r>
                  <w:r>
                    <w:rPr>
                      <w:rFonts w:hint="eastAsia" w:ascii="Calibri" w:hAnsi="Calibri" w:eastAsia="宋体" w:cs="Calibri"/>
                      <w:iCs/>
                      <w:kern w:val="2"/>
                      <w:sz w:val="21"/>
                      <w:lang w:val="en-US" w:eastAsia="zh-CN" w:bidi="ar-SA"/>
                    </w:rPr>
                    <w:br w:type="textWrapping"/>
                  </w:r>
                  <w:r>
                    <w:rPr>
                      <w:rFonts w:hint="eastAsia" w:ascii="Calibri" w:hAnsi="Calibri" w:eastAsia="宋体" w:cs="Calibri"/>
                      <w:iCs/>
                      <w:kern w:val="2"/>
                      <w:sz w:val="21"/>
                      <w:lang w:val="en-US" w:eastAsia="zh-CN" w:bidi="ar-SA"/>
                    </w:rPr>
                    <w:t>□需要加强</w:t>
                  </w:r>
                </w:p>
              </w:tc>
              <w:tc>
                <w:tcPr>
                  <w:tcW w:w="2487" w:type="dxa"/>
                  <w:tcBorders>
                    <w:top w:val="single" w:color="000000" w:sz="4" w:space="0"/>
                    <w:left w:val="single" w:color="000000" w:sz="4" w:space="0"/>
                    <w:bottom w:val="single" w:color="000000" w:sz="4" w:space="0"/>
                    <w:right w:val="single" w:color="000000" w:sz="12" w:space="0"/>
                  </w:tcBorders>
                  <w:noWrap w:val="0"/>
                  <w:vAlign w:val="center"/>
                </w:tcPr>
                <w:p>
                  <w:pP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■能够胜任该岗位</w:t>
                  </w:r>
                  <w:r>
                    <w:rPr>
                      <w:rFonts w:hint="eastAsia" w:ascii="Calibri" w:hAnsi="Calibri" w:eastAsia="宋体" w:cs="Calibri"/>
                      <w:iCs/>
                      <w:kern w:val="2"/>
                      <w:sz w:val="21"/>
                      <w:lang w:val="en-US" w:eastAsia="zh-CN" w:bidi="ar-SA"/>
                    </w:rPr>
                    <w:br w:type="textWrapping"/>
                  </w:r>
                  <w:r>
                    <w:rPr>
                      <w:rFonts w:hint="eastAsia" w:ascii="Calibri" w:hAnsi="Calibri" w:eastAsia="宋体" w:cs="Calibri"/>
                      <w:iCs/>
                      <w:kern w:val="2"/>
                      <w:sz w:val="21"/>
                      <w:lang w:val="en-US" w:eastAsia="zh-CN" w:bidi="ar-SA"/>
                    </w:rPr>
                    <w:t>□不能胜任，需要培训（）另聘（）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58" w:hRule="atLeast"/>
              </w:trPr>
              <w:tc>
                <w:tcPr>
                  <w:tcW w:w="8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沈顺</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销售部</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■强，能够胜任</w:t>
                  </w:r>
                  <w:r>
                    <w:rPr>
                      <w:rFonts w:hint="eastAsia" w:ascii="Calibri" w:hAnsi="Calibri" w:eastAsia="宋体" w:cs="Calibri"/>
                      <w:iCs/>
                      <w:kern w:val="2"/>
                      <w:sz w:val="21"/>
                      <w:lang w:val="en-US" w:eastAsia="zh-CN" w:bidi="ar-SA"/>
                    </w:rPr>
                    <w:br w:type="textWrapping"/>
                  </w:r>
                  <w:r>
                    <w:rPr>
                      <w:rFonts w:hint="eastAsia" w:ascii="Calibri" w:hAnsi="Calibri" w:eastAsia="宋体" w:cs="Calibri"/>
                      <w:iCs/>
                      <w:kern w:val="2"/>
                      <w:sz w:val="21"/>
                      <w:lang w:val="en-US" w:eastAsia="zh-CN" w:bidi="ar-SA"/>
                    </w:rPr>
                    <w:t>□需要培训</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■强，满足需要</w:t>
                  </w:r>
                  <w:r>
                    <w:rPr>
                      <w:rFonts w:hint="eastAsia" w:ascii="Calibri" w:hAnsi="Calibri" w:eastAsia="宋体" w:cs="Calibri"/>
                      <w:iCs/>
                      <w:kern w:val="2"/>
                      <w:sz w:val="21"/>
                      <w:lang w:val="en-US" w:eastAsia="zh-CN" w:bidi="ar-SA"/>
                    </w:rPr>
                    <w:br w:type="textWrapping"/>
                  </w:r>
                  <w:r>
                    <w:rPr>
                      <w:rFonts w:hint="eastAsia" w:ascii="Calibri" w:hAnsi="Calibri" w:eastAsia="宋体" w:cs="Calibri"/>
                      <w:iCs/>
                      <w:kern w:val="2"/>
                      <w:sz w:val="21"/>
                      <w:lang w:val="en-US" w:eastAsia="zh-CN" w:bidi="ar-SA"/>
                    </w:rPr>
                    <w:t>□需要锻炼</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■强，有责任感</w:t>
                  </w:r>
                  <w:r>
                    <w:rPr>
                      <w:rFonts w:hint="eastAsia" w:ascii="Calibri" w:hAnsi="Calibri" w:eastAsia="宋体" w:cs="Calibri"/>
                      <w:iCs/>
                      <w:kern w:val="2"/>
                      <w:sz w:val="21"/>
                      <w:lang w:val="en-US" w:eastAsia="zh-CN" w:bidi="ar-SA"/>
                    </w:rPr>
                    <w:br w:type="textWrapping"/>
                  </w:r>
                  <w:r>
                    <w:rPr>
                      <w:rFonts w:hint="eastAsia" w:ascii="Calibri" w:hAnsi="Calibri" w:eastAsia="宋体" w:cs="Calibri"/>
                      <w:iCs/>
                      <w:kern w:val="2"/>
                      <w:sz w:val="21"/>
                      <w:lang w:val="en-US" w:eastAsia="zh-CN" w:bidi="ar-SA"/>
                    </w:rPr>
                    <w:t>□需要加强</w:t>
                  </w:r>
                </w:p>
              </w:tc>
              <w:tc>
                <w:tcPr>
                  <w:tcW w:w="2487" w:type="dxa"/>
                  <w:tcBorders>
                    <w:top w:val="single" w:color="000000" w:sz="4" w:space="0"/>
                    <w:left w:val="single" w:color="000000" w:sz="4" w:space="0"/>
                    <w:bottom w:val="single" w:color="000000" w:sz="4" w:space="0"/>
                    <w:right w:val="single" w:color="000000" w:sz="12" w:space="0"/>
                  </w:tcBorders>
                  <w:noWrap w:val="0"/>
                  <w:vAlign w:val="center"/>
                </w:tcPr>
                <w:p>
                  <w:pP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■能够胜任该岗位</w:t>
                  </w:r>
                  <w:r>
                    <w:rPr>
                      <w:rFonts w:hint="eastAsia" w:ascii="Calibri" w:hAnsi="Calibri" w:eastAsia="宋体" w:cs="Calibri"/>
                      <w:iCs/>
                      <w:kern w:val="2"/>
                      <w:sz w:val="21"/>
                      <w:lang w:val="en-US" w:eastAsia="zh-CN" w:bidi="ar-SA"/>
                    </w:rPr>
                    <w:br w:type="textWrapping"/>
                  </w:r>
                  <w:r>
                    <w:rPr>
                      <w:rFonts w:hint="eastAsia" w:ascii="Calibri" w:hAnsi="Calibri" w:eastAsia="宋体" w:cs="Calibri"/>
                      <w:iCs/>
                      <w:kern w:val="2"/>
                      <w:sz w:val="21"/>
                      <w:lang w:val="en-US" w:eastAsia="zh-CN" w:bidi="ar-SA"/>
                    </w:rPr>
                    <w:t>□不能胜任，需要培训（）另聘（）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58" w:hRule="atLeast"/>
              </w:trPr>
              <w:tc>
                <w:tcPr>
                  <w:tcW w:w="8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孙海兵</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管代</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■强，能够胜任</w:t>
                  </w:r>
                  <w:r>
                    <w:rPr>
                      <w:rFonts w:hint="eastAsia" w:ascii="Calibri" w:hAnsi="Calibri" w:eastAsia="宋体" w:cs="Calibri"/>
                      <w:iCs/>
                      <w:kern w:val="2"/>
                      <w:sz w:val="21"/>
                      <w:lang w:val="en-US" w:eastAsia="zh-CN" w:bidi="ar-SA"/>
                    </w:rPr>
                    <w:br w:type="textWrapping"/>
                  </w:r>
                  <w:r>
                    <w:rPr>
                      <w:rFonts w:hint="eastAsia" w:ascii="Calibri" w:hAnsi="Calibri" w:eastAsia="宋体" w:cs="Calibri"/>
                      <w:iCs/>
                      <w:kern w:val="2"/>
                      <w:sz w:val="21"/>
                      <w:lang w:val="en-US" w:eastAsia="zh-CN" w:bidi="ar-SA"/>
                    </w:rPr>
                    <w:t>□需要培训</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■强，满足需要</w:t>
                  </w:r>
                  <w:r>
                    <w:rPr>
                      <w:rFonts w:hint="eastAsia" w:ascii="Calibri" w:hAnsi="Calibri" w:eastAsia="宋体" w:cs="Calibri"/>
                      <w:iCs/>
                      <w:kern w:val="2"/>
                      <w:sz w:val="21"/>
                      <w:lang w:val="en-US" w:eastAsia="zh-CN" w:bidi="ar-SA"/>
                    </w:rPr>
                    <w:br w:type="textWrapping"/>
                  </w:r>
                  <w:r>
                    <w:rPr>
                      <w:rFonts w:hint="eastAsia" w:ascii="Calibri" w:hAnsi="Calibri" w:eastAsia="宋体" w:cs="Calibri"/>
                      <w:iCs/>
                      <w:kern w:val="2"/>
                      <w:sz w:val="21"/>
                      <w:lang w:val="en-US" w:eastAsia="zh-CN" w:bidi="ar-SA"/>
                    </w:rPr>
                    <w:t>□需要锻炼</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■强，有责任感</w:t>
                  </w:r>
                  <w:r>
                    <w:rPr>
                      <w:rFonts w:hint="eastAsia" w:ascii="Calibri" w:hAnsi="Calibri" w:eastAsia="宋体" w:cs="Calibri"/>
                      <w:iCs/>
                      <w:kern w:val="2"/>
                      <w:sz w:val="21"/>
                      <w:lang w:val="en-US" w:eastAsia="zh-CN" w:bidi="ar-SA"/>
                    </w:rPr>
                    <w:br w:type="textWrapping"/>
                  </w:r>
                  <w:r>
                    <w:rPr>
                      <w:rFonts w:hint="eastAsia" w:ascii="Calibri" w:hAnsi="Calibri" w:eastAsia="宋体" w:cs="Calibri"/>
                      <w:iCs/>
                      <w:kern w:val="2"/>
                      <w:sz w:val="21"/>
                      <w:lang w:val="en-US" w:eastAsia="zh-CN" w:bidi="ar-SA"/>
                    </w:rPr>
                    <w:t>□需要加强</w:t>
                  </w:r>
                </w:p>
              </w:tc>
              <w:tc>
                <w:tcPr>
                  <w:tcW w:w="2487" w:type="dxa"/>
                  <w:tcBorders>
                    <w:top w:val="single" w:color="000000" w:sz="4" w:space="0"/>
                    <w:left w:val="single" w:color="000000" w:sz="4" w:space="0"/>
                    <w:bottom w:val="single" w:color="000000" w:sz="4" w:space="0"/>
                    <w:right w:val="single" w:color="000000" w:sz="12" w:space="0"/>
                  </w:tcBorders>
                  <w:noWrap w:val="0"/>
                  <w:vAlign w:val="center"/>
                </w:tcPr>
                <w:p>
                  <w:pP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■能够胜任该岗位</w:t>
                  </w:r>
                  <w:r>
                    <w:rPr>
                      <w:rFonts w:hint="eastAsia" w:ascii="Calibri" w:hAnsi="Calibri" w:eastAsia="宋体" w:cs="Calibri"/>
                      <w:iCs/>
                      <w:kern w:val="2"/>
                      <w:sz w:val="21"/>
                      <w:lang w:val="en-US" w:eastAsia="zh-CN" w:bidi="ar-SA"/>
                    </w:rPr>
                    <w:br w:type="textWrapping"/>
                  </w:r>
                  <w:r>
                    <w:rPr>
                      <w:rFonts w:hint="eastAsia" w:ascii="Calibri" w:hAnsi="Calibri" w:eastAsia="宋体" w:cs="Calibri"/>
                      <w:iCs/>
                      <w:kern w:val="2"/>
                      <w:sz w:val="21"/>
                      <w:lang w:val="en-US" w:eastAsia="zh-CN" w:bidi="ar-SA"/>
                    </w:rPr>
                    <w:t>□不能胜任，需要培训（）另聘（）</w:t>
                  </w:r>
                </w:p>
              </w:tc>
            </w:tr>
          </w:tbl>
          <w:p>
            <w:pPr>
              <w:pStyle w:val="2"/>
              <w:rPr>
                <w:rFonts w:hint="default" w:ascii="Calibri" w:hAnsi="Calibri" w:eastAsia="宋体" w:cs="Calibri"/>
                <w:iCs/>
                <w:kern w:val="2"/>
                <w:sz w:val="21"/>
                <w:lang w:val="en-US" w:eastAsia="zh-CN" w:bidi="ar-SA"/>
              </w:rPr>
            </w:pPr>
          </w:p>
          <w:p>
            <w:pPr>
              <w:pStyle w:val="2"/>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查“年度培训计划”， 编审批齐全，批准：孙传鸿  2022.01.04；培训项目共10项；包括：管理体系文件讲解、环境因素识别方法、内部审核方法、环境/职业健康安全法律法规、应急准备与响应要求等。</w:t>
            </w:r>
          </w:p>
          <w:p>
            <w:pPr>
              <w:pStyle w:val="2"/>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跟踪核查培训实施记录：</w:t>
            </w:r>
          </w:p>
          <w:p>
            <w:pPr>
              <w:spacing w:line="276" w:lineRule="auto"/>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1、2022.2.25.管理体系文件讲解；参加培训人员：孙传鸿、孙海兵、赵淑璐、沈顺、时华林；</w:t>
            </w:r>
          </w:p>
          <w:p>
            <w:pPr>
              <w:spacing w:line="276" w:lineRule="auto"/>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2、2022.3.29.环境因素识别方法；参加培训人员：赵淑璐、沈顺、时华林；</w:t>
            </w:r>
          </w:p>
          <w:p>
            <w:pPr>
              <w:spacing w:line="276" w:lineRule="auto"/>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3、2022.4.25.管理体系文件讲解；参加培训人员：孙海兵、赵淑璐；</w:t>
            </w:r>
          </w:p>
          <w:p>
            <w:pPr>
              <w:pStyle w:val="2"/>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——以上培训均有效果评价</w:t>
            </w:r>
          </w:p>
          <w:p>
            <w:pPr>
              <w:pStyle w:val="2"/>
              <w:rPr>
                <w:rFonts w:hint="default"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——年度保持基本符合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宋体" w:hAnsi="宋体" w:eastAsia="宋体" w:cs="宋体"/>
                <w:sz w:val="24"/>
                <w:szCs w:val="24"/>
              </w:rPr>
            </w:pPr>
            <w:r>
              <w:rPr>
                <w:rFonts w:hint="eastAsia" w:ascii="宋体" w:hAnsi="宋体" w:eastAsia="宋体" w:cs="宋体"/>
                <w:sz w:val="24"/>
                <w:szCs w:val="24"/>
                <w:lang w:val="en-US" w:eastAsia="zh-CN"/>
              </w:rPr>
              <w:t>ES</w:t>
            </w:r>
            <w:r>
              <w:rPr>
                <w:rFonts w:hint="eastAsia" w:ascii="宋体" w:hAnsi="宋体" w:eastAsia="宋体" w:cs="宋体"/>
                <w:sz w:val="24"/>
                <w:szCs w:val="24"/>
              </w:rPr>
              <w:t>运行策划和控制</w:t>
            </w:r>
          </w:p>
        </w:tc>
        <w:tc>
          <w:tcPr>
            <w:tcW w:w="960" w:type="dxa"/>
          </w:tcPr>
          <w:p>
            <w:pPr>
              <w:rPr>
                <w:rFonts w:hint="default" w:eastAsia="宋体"/>
                <w:lang w:val="en-US" w:eastAsia="zh-CN"/>
              </w:rPr>
            </w:pPr>
            <w:r>
              <w:rPr>
                <w:rFonts w:hint="eastAsia"/>
                <w:lang w:val="en-US" w:eastAsia="zh-CN"/>
              </w:rPr>
              <w:t>ES8.1</w:t>
            </w:r>
          </w:p>
        </w:tc>
        <w:tc>
          <w:tcPr>
            <w:tcW w:w="10004" w:type="dxa"/>
          </w:tcPr>
          <w:p>
            <w:pPr>
              <w:rPr>
                <w:rFonts w:hint="eastAsia"/>
                <w:lang w:val="en-US" w:eastAsia="zh-CN"/>
              </w:rPr>
            </w:pPr>
            <w:r>
              <w:rPr>
                <w:rFonts w:hint="eastAsia"/>
                <w:lang w:val="en-US" w:eastAsia="zh-CN"/>
              </w:rPr>
              <w:t>---策划《消防安全控制程序》、《废弃物管理控制程序》、《交通安全控制程序》、《环境运行控制程序》、《职业健康安全运行控制程序》，部门主控。</w:t>
            </w:r>
          </w:p>
          <w:p>
            <w:pPr>
              <w:pStyle w:val="3"/>
              <w:ind w:left="0" w:leftChars="0" w:firstLine="0" w:firstLineChars="0"/>
              <w:rPr>
                <w:rFonts w:hint="eastAsia"/>
                <w:lang w:val="en-US" w:eastAsia="zh-CN"/>
              </w:rPr>
            </w:pPr>
            <w:r>
              <w:rPr>
                <w:rFonts w:hint="eastAsia"/>
                <w:lang w:val="en-US" w:eastAsia="zh-CN"/>
              </w:rPr>
              <w:t>提供有“环境安全运行情况检查记录表”，频率：每月一次；</w:t>
            </w:r>
          </w:p>
          <w:p>
            <w:pPr>
              <w:pStyle w:val="3"/>
              <w:ind w:left="0" w:leftChars="0" w:firstLine="0" w:firstLineChars="0"/>
              <w:rPr>
                <w:rFonts w:hint="eastAsia"/>
                <w:lang w:val="en-US" w:eastAsia="zh-CN"/>
              </w:rPr>
            </w:pPr>
            <w:r>
              <w:rPr>
                <w:rFonts w:hint="eastAsia"/>
                <w:lang w:val="en-US" w:eastAsia="zh-CN"/>
              </w:rPr>
              <w:t>抽6月：</w:t>
            </w:r>
          </w:p>
          <w:p>
            <w:pPr>
              <w:rPr>
                <w:rFonts w:hint="default"/>
                <w:lang w:val="en-US" w:eastAsia="zh-CN"/>
              </w:rPr>
            </w:pPr>
            <w:r>
              <w:rPr>
                <w:rFonts w:hint="default"/>
                <w:lang w:val="en-US" w:eastAsia="zh-CN"/>
              </w:rPr>
              <w:t>检查项目</w:t>
            </w:r>
            <w:r>
              <w:rPr>
                <w:rFonts w:hint="default"/>
                <w:lang w:val="en-US" w:eastAsia="zh-CN"/>
              </w:rPr>
              <w:tab/>
            </w:r>
            <w:r>
              <w:rPr>
                <w:rFonts w:hint="default"/>
                <w:lang w:val="en-US" w:eastAsia="zh-CN"/>
              </w:rPr>
              <w:t>检查内容</w:t>
            </w:r>
            <w:r>
              <w:rPr>
                <w:rFonts w:hint="default"/>
                <w:lang w:val="en-US" w:eastAsia="zh-CN"/>
              </w:rPr>
              <w:tab/>
            </w:r>
            <w:r>
              <w:rPr>
                <w:rFonts w:hint="default"/>
                <w:lang w:val="en-US" w:eastAsia="zh-CN"/>
              </w:rPr>
              <w:t>检查日期及检查结果</w:t>
            </w:r>
            <w:r>
              <w:rPr>
                <w:rFonts w:hint="default"/>
                <w:lang w:val="en-US" w:eastAsia="zh-CN"/>
              </w:rPr>
              <w:tab/>
            </w:r>
            <w:r>
              <w:rPr>
                <w:rFonts w:hint="default"/>
                <w:lang w:val="en-US" w:eastAsia="zh-CN"/>
              </w:rPr>
              <w:tab/>
            </w:r>
            <w:r>
              <w:rPr>
                <w:rFonts w:hint="default"/>
                <w:lang w:val="en-US" w:eastAsia="zh-CN"/>
              </w:rPr>
              <w:tab/>
            </w:r>
          </w:p>
          <w:p>
            <w:pPr>
              <w:rPr>
                <w:rFonts w:hint="default"/>
                <w:lang w:val="en-US" w:eastAsia="zh-CN"/>
              </w:rPr>
            </w:pP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pPr>
              <w:rPr>
                <w:rFonts w:hint="default"/>
                <w:lang w:val="en-US" w:eastAsia="zh-CN"/>
              </w:rPr>
            </w:pPr>
            <w:r>
              <w:rPr>
                <w:rFonts w:hint="default"/>
                <w:lang w:val="en-US" w:eastAsia="zh-CN"/>
              </w:rPr>
              <w:t>消防安全</w:t>
            </w:r>
            <w:r>
              <w:rPr>
                <w:rFonts w:hint="default"/>
                <w:lang w:val="en-US" w:eastAsia="zh-CN"/>
              </w:rPr>
              <w:tab/>
            </w:r>
            <w:r>
              <w:rPr>
                <w:rFonts w:hint="default"/>
                <w:lang w:val="en-US" w:eastAsia="zh-CN"/>
              </w:rPr>
              <w:t>1.灭火器气压是否正常？</w:t>
            </w:r>
            <w:r>
              <w:rPr>
                <w:rFonts w:hint="default"/>
                <w:lang w:val="en-US" w:eastAsia="zh-CN"/>
              </w:rPr>
              <w:tab/>
            </w:r>
            <w:r>
              <w:rPr>
                <w:rFonts w:hint="default"/>
                <w:lang w:val="en-US" w:eastAsia="zh-CN"/>
              </w:rPr>
              <w:t>■OK □NG</w:t>
            </w:r>
            <w:r>
              <w:rPr>
                <w:rFonts w:hint="default"/>
                <w:lang w:val="en-US" w:eastAsia="zh-CN"/>
              </w:rPr>
              <w:tab/>
            </w:r>
            <w:r>
              <w:rPr>
                <w:rFonts w:hint="default"/>
                <w:lang w:val="en-US" w:eastAsia="zh-CN"/>
              </w:rPr>
              <w:t>■OK □NG</w:t>
            </w:r>
            <w:r>
              <w:rPr>
                <w:rFonts w:hint="default"/>
                <w:lang w:val="en-US" w:eastAsia="zh-CN"/>
              </w:rPr>
              <w:tab/>
            </w:r>
            <w:r>
              <w:rPr>
                <w:rFonts w:hint="default"/>
                <w:lang w:val="en-US" w:eastAsia="zh-CN"/>
              </w:rPr>
              <w:t>■OK □NG</w:t>
            </w:r>
            <w:r>
              <w:rPr>
                <w:rFonts w:hint="default"/>
                <w:lang w:val="en-US" w:eastAsia="zh-CN"/>
              </w:rPr>
              <w:tab/>
            </w:r>
            <w:r>
              <w:rPr>
                <w:rFonts w:hint="default"/>
                <w:lang w:val="en-US" w:eastAsia="zh-CN"/>
              </w:rPr>
              <w:t>■OK □NG</w:t>
            </w:r>
          </w:p>
          <w:p>
            <w:pPr>
              <w:rPr>
                <w:rFonts w:hint="default"/>
                <w:lang w:val="en-US" w:eastAsia="zh-CN"/>
              </w:rPr>
            </w:pPr>
            <w:r>
              <w:rPr>
                <w:rFonts w:hint="default"/>
                <w:lang w:val="en-US" w:eastAsia="zh-CN"/>
              </w:rPr>
              <w:tab/>
            </w:r>
            <w:r>
              <w:rPr>
                <w:rFonts w:hint="default"/>
                <w:lang w:val="en-US" w:eastAsia="zh-CN"/>
              </w:rPr>
              <w:t>2.灭火器是否在保质期内</w:t>
            </w:r>
            <w:r>
              <w:rPr>
                <w:rFonts w:hint="default"/>
                <w:lang w:val="en-US" w:eastAsia="zh-CN"/>
              </w:rPr>
              <w:tab/>
            </w:r>
            <w:r>
              <w:rPr>
                <w:rFonts w:hint="default"/>
                <w:lang w:val="en-US" w:eastAsia="zh-CN"/>
              </w:rPr>
              <w:t>■OK □NG</w:t>
            </w:r>
            <w:r>
              <w:rPr>
                <w:rFonts w:hint="default"/>
                <w:lang w:val="en-US" w:eastAsia="zh-CN"/>
              </w:rPr>
              <w:tab/>
            </w:r>
            <w:r>
              <w:rPr>
                <w:rFonts w:hint="default"/>
                <w:lang w:val="en-US" w:eastAsia="zh-CN"/>
              </w:rPr>
              <w:t>■OK □NG</w:t>
            </w:r>
            <w:r>
              <w:rPr>
                <w:rFonts w:hint="default"/>
                <w:lang w:val="en-US" w:eastAsia="zh-CN"/>
              </w:rPr>
              <w:tab/>
            </w:r>
            <w:r>
              <w:rPr>
                <w:rFonts w:hint="default"/>
                <w:lang w:val="en-US" w:eastAsia="zh-CN"/>
              </w:rPr>
              <w:t>■OK □NG</w:t>
            </w:r>
            <w:r>
              <w:rPr>
                <w:rFonts w:hint="default"/>
                <w:lang w:val="en-US" w:eastAsia="zh-CN"/>
              </w:rPr>
              <w:tab/>
            </w:r>
            <w:r>
              <w:rPr>
                <w:rFonts w:hint="default"/>
                <w:lang w:val="en-US" w:eastAsia="zh-CN"/>
              </w:rPr>
              <w:t>■OK □NG</w:t>
            </w:r>
          </w:p>
          <w:p>
            <w:pPr>
              <w:rPr>
                <w:rFonts w:hint="default"/>
                <w:lang w:val="en-US" w:eastAsia="zh-CN"/>
              </w:rPr>
            </w:pPr>
            <w:r>
              <w:rPr>
                <w:rFonts w:hint="default"/>
                <w:lang w:val="en-US" w:eastAsia="zh-CN"/>
              </w:rPr>
              <w:tab/>
            </w:r>
            <w:r>
              <w:rPr>
                <w:rFonts w:hint="default"/>
                <w:lang w:val="en-US" w:eastAsia="zh-CN"/>
              </w:rPr>
              <w:t>3.灭火器保险是否完好、位置是否移动</w:t>
            </w:r>
            <w:r>
              <w:rPr>
                <w:rFonts w:hint="default"/>
                <w:lang w:val="en-US" w:eastAsia="zh-CN"/>
              </w:rPr>
              <w:tab/>
            </w:r>
            <w:r>
              <w:rPr>
                <w:rFonts w:hint="default"/>
                <w:lang w:val="en-US" w:eastAsia="zh-CN"/>
              </w:rPr>
              <w:t>■OK □NG</w:t>
            </w:r>
            <w:r>
              <w:rPr>
                <w:rFonts w:hint="default"/>
                <w:lang w:val="en-US" w:eastAsia="zh-CN"/>
              </w:rPr>
              <w:tab/>
            </w:r>
            <w:r>
              <w:rPr>
                <w:rFonts w:hint="default"/>
                <w:lang w:val="en-US" w:eastAsia="zh-CN"/>
              </w:rPr>
              <w:t>■OK □NG</w:t>
            </w:r>
            <w:r>
              <w:rPr>
                <w:rFonts w:hint="default"/>
                <w:lang w:val="en-US" w:eastAsia="zh-CN"/>
              </w:rPr>
              <w:tab/>
            </w:r>
            <w:r>
              <w:rPr>
                <w:rFonts w:hint="default"/>
                <w:lang w:val="en-US" w:eastAsia="zh-CN"/>
              </w:rPr>
              <w:t>■OK □NG</w:t>
            </w:r>
            <w:r>
              <w:rPr>
                <w:rFonts w:hint="default"/>
                <w:lang w:val="en-US" w:eastAsia="zh-CN"/>
              </w:rPr>
              <w:tab/>
            </w:r>
            <w:r>
              <w:rPr>
                <w:rFonts w:hint="default"/>
                <w:lang w:val="en-US" w:eastAsia="zh-CN"/>
              </w:rPr>
              <w:t>■OK □NG</w:t>
            </w:r>
          </w:p>
          <w:p>
            <w:pPr>
              <w:rPr>
                <w:rFonts w:hint="default"/>
                <w:lang w:val="en-US" w:eastAsia="zh-CN"/>
              </w:rPr>
            </w:pPr>
            <w:r>
              <w:rPr>
                <w:rFonts w:hint="default"/>
                <w:lang w:val="en-US" w:eastAsia="zh-CN"/>
              </w:rPr>
              <w:tab/>
            </w:r>
            <w:r>
              <w:rPr>
                <w:rFonts w:hint="default"/>
                <w:lang w:val="en-US" w:eastAsia="zh-CN"/>
              </w:rPr>
              <w:t>4.消防栓有无破损、异常？</w:t>
            </w:r>
            <w:r>
              <w:rPr>
                <w:rFonts w:hint="default"/>
                <w:lang w:val="en-US" w:eastAsia="zh-CN"/>
              </w:rPr>
              <w:tab/>
            </w:r>
            <w:r>
              <w:rPr>
                <w:rFonts w:hint="default"/>
                <w:lang w:val="en-US" w:eastAsia="zh-CN"/>
              </w:rPr>
              <w:t>■OK □NG</w:t>
            </w:r>
            <w:r>
              <w:rPr>
                <w:rFonts w:hint="default"/>
                <w:lang w:val="en-US" w:eastAsia="zh-CN"/>
              </w:rPr>
              <w:tab/>
            </w:r>
            <w:r>
              <w:rPr>
                <w:rFonts w:hint="default"/>
                <w:lang w:val="en-US" w:eastAsia="zh-CN"/>
              </w:rPr>
              <w:t>■OK □NG</w:t>
            </w:r>
            <w:r>
              <w:rPr>
                <w:rFonts w:hint="default"/>
                <w:lang w:val="en-US" w:eastAsia="zh-CN"/>
              </w:rPr>
              <w:tab/>
            </w:r>
            <w:r>
              <w:rPr>
                <w:rFonts w:hint="default"/>
                <w:lang w:val="en-US" w:eastAsia="zh-CN"/>
              </w:rPr>
              <w:t>■OK □NG</w:t>
            </w:r>
            <w:r>
              <w:rPr>
                <w:rFonts w:hint="default"/>
                <w:lang w:val="en-US" w:eastAsia="zh-CN"/>
              </w:rPr>
              <w:tab/>
            </w:r>
            <w:r>
              <w:rPr>
                <w:rFonts w:hint="default"/>
                <w:lang w:val="en-US" w:eastAsia="zh-CN"/>
              </w:rPr>
              <w:t>■OK □NG</w:t>
            </w:r>
          </w:p>
          <w:p>
            <w:pPr>
              <w:rPr>
                <w:rFonts w:hint="default"/>
                <w:lang w:val="en-US" w:eastAsia="zh-CN"/>
              </w:rPr>
            </w:pPr>
            <w:r>
              <w:rPr>
                <w:rFonts w:hint="default"/>
                <w:lang w:val="en-US" w:eastAsia="zh-CN"/>
              </w:rPr>
              <w:tab/>
            </w:r>
            <w:r>
              <w:rPr>
                <w:rFonts w:hint="default"/>
                <w:lang w:val="en-US" w:eastAsia="zh-CN"/>
              </w:rPr>
              <w:t>5.安全通道有无堵塞？</w:t>
            </w:r>
            <w:r>
              <w:rPr>
                <w:rFonts w:hint="default"/>
                <w:lang w:val="en-US" w:eastAsia="zh-CN"/>
              </w:rPr>
              <w:tab/>
            </w:r>
            <w:r>
              <w:rPr>
                <w:rFonts w:hint="default"/>
                <w:lang w:val="en-US" w:eastAsia="zh-CN"/>
              </w:rPr>
              <w:t>■OK □NG</w:t>
            </w:r>
            <w:r>
              <w:rPr>
                <w:rFonts w:hint="default"/>
                <w:lang w:val="en-US" w:eastAsia="zh-CN"/>
              </w:rPr>
              <w:tab/>
            </w:r>
            <w:r>
              <w:rPr>
                <w:rFonts w:hint="default"/>
                <w:lang w:val="en-US" w:eastAsia="zh-CN"/>
              </w:rPr>
              <w:t>■OK □NG</w:t>
            </w:r>
            <w:r>
              <w:rPr>
                <w:rFonts w:hint="default"/>
                <w:lang w:val="en-US" w:eastAsia="zh-CN"/>
              </w:rPr>
              <w:tab/>
            </w:r>
            <w:r>
              <w:rPr>
                <w:rFonts w:hint="default"/>
                <w:lang w:val="en-US" w:eastAsia="zh-CN"/>
              </w:rPr>
              <w:t>■OK □NG</w:t>
            </w:r>
            <w:r>
              <w:rPr>
                <w:rFonts w:hint="default"/>
                <w:lang w:val="en-US" w:eastAsia="zh-CN"/>
              </w:rPr>
              <w:tab/>
            </w:r>
            <w:r>
              <w:rPr>
                <w:rFonts w:hint="default"/>
                <w:lang w:val="en-US" w:eastAsia="zh-CN"/>
              </w:rPr>
              <w:t>■OK □NG</w:t>
            </w:r>
          </w:p>
          <w:p>
            <w:pPr>
              <w:rPr>
                <w:rFonts w:hint="default"/>
                <w:lang w:val="en-US" w:eastAsia="zh-CN"/>
              </w:rPr>
            </w:pPr>
            <w:r>
              <w:rPr>
                <w:rFonts w:hint="default"/>
                <w:lang w:val="en-US" w:eastAsia="zh-CN"/>
              </w:rPr>
              <w:tab/>
            </w:r>
            <w:r>
              <w:rPr>
                <w:rFonts w:hint="default"/>
                <w:lang w:val="en-US" w:eastAsia="zh-CN"/>
              </w:rPr>
              <w:t>6.消防设施是否定期进行点检？</w:t>
            </w:r>
            <w:r>
              <w:rPr>
                <w:rFonts w:hint="default"/>
                <w:lang w:val="en-US" w:eastAsia="zh-CN"/>
              </w:rPr>
              <w:tab/>
            </w:r>
            <w:r>
              <w:rPr>
                <w:rFonts w:hint="default"/>
                <w:lang w:val="en-US" w:eastAsia="zh-CN"/>
              </w:rPr>
              <w:t>■OK □NG</w:t>
            </w:r>
            <w:r>
              <w:rPr>
                <w:rFonts w:hint="default"/>
                <w:lang w:val="en-US" w:eastAsia="zh-CN"/>
              </w:rPr>
              <w:tab/>
            </w:r>
            <w:r>
              <w:rPr>
                <w:rFonts w:hint="default"/>
                <w:lang w:val="en-US" w:eastAsia="zh-CN"/>
              </w:rPr>
              <w:t>■OK □NG</w:t>
            </w:r>
            <w:r>
              <w:rPr>
                <w:rFonts w:hint="default"/>
                <w:lang w:val="en-US" w:eastAsia="zh-CN"/>
              </w:rPr>
              <w:tab/>
            </w:r>
            <w:r>
              <w:rPr>
                <w:rFonts w:hint="default"/>
                <w:lang w:val="en-US" w:eastAsia="zh-CN"/>
              </w:rPr>
              <w:t>■OK □NG</w:t>
            </w:r>
            <w:r>
              <w:rPr>
                <w:rFonts w:hint="default"/>
                <w:lang w:val="en-US" w:eastAsia="zh-CN"/>
              </w:rPr>
              <w:tab/>
            </w:r>
            <w:r>
              <w:rPr>
                <w:rFonts w:hint="default"/>
                <w:lang w:val="en-US" w:eastAsia="zh-CN"/>
              </w:rPr>
              <w:t>■OK □NG</w:t>
            </w:r>
          </w:p>
          <w:p>
            <w:pPr>
              <w:rPr>
                <w:rFonts w:hint="default"/>
                <w:lang w:val="en-US" w:eastAsia="zh-CN"/>
              </w:rPr>
            </w:pPr>
            <w:r>
              <w:rPr>
                <w:rFonts w:hint="default"/>
                <w:lang w:val="en-US" w:eastAsia="zh-CN"/>
              </w:rPr>
              <w:t>节能管理</w:t>
            </w:r>
            <w:r>
              <w:rPr>
                <w:rFonts w:hint="default"/>
                <w:lang w:val="en-US" w:eastAsia="zh-CN"/>
              </w:rPr>
              <w:tab/>
            </w:r>
            <w:r>
              <w:rPr>
                <w:rFonts w:hint="default"/>
                <w:lang w:val="en-US" w:eastAsia="zh-CN"/>
              </w:rPr>
              <w:t>1.有无长明灯、或开关损坏？</w:t>
            </w:r>
            <w:r>
              <w:rPr>
                <w:rFonts w:hint="default"/>
                <w:lang w:val="en-US" w:eastAsia="zh-CN"/>
              </w:rPr>
              <w:tab/>
            </w:r>
            <w:r>
              <w:rPr>
                <w:rFonts w:hint="default"/>
                <w:lang w:val="en-US" w:eastAsia="zh-CN"/>
              </w:rPr>
              <w:t>■OK □NG</w:t>
            </w:r>
            <w:r>
              <w:rPr>
                <w:rFonts w:hint="default"/>
                <w:lang w:val="en-US" w:eastAsia="zh-CN"/>
              </w:rPr>
              <w:tab/>
            </w:r>
            <w:r>
              <w:rPr>
                <w:rFonts w:hint="default"/>
                <w:lang w:val="en-US" w:eastAsia="zh-CN"/>
              </w:rPr>
              <w:t>■OK □NG</w:t>
            </w:r>
            <w:r>
              <w:rPr>
                <w:rFonts w:hint="default"/>
                <w:lang w:val="en-US" w:eastAsia="zh-CN"/>
              </w:rPr>
              <w:tab/>
            </w:r>
            <w:r>
              <w:rPr>
                <w:rFonts w:hint="default"/>
                <w:lang w:val="en-US" w:eastAsia="zh-CN"/>
              </w:rPr>
              <w:t>■OK □NG</w:t>
            </w:r>
            <w:r>
              <w:rPr>
                <w:rFonts w:hint="default"/>
                <w:lang w:val="en-US" w:eastAsia="zh-CN"/>
              </w:rPr>
              <w:tab/>
            </w:r>
            <w:r>
              <w:rPr>
                <w:rFonts w:hint="default"/>
                <w:lang w:val="en-US" w:eastAsia="zh-CN"/>
              </w:rPr>
              <w:t>■OK □NG</w:t>
            </w:r>
          </w:p>
          <w:p>
            <w:pPr>
              <w:rPr>
                <w:rFonts w:hint="default"/>
                <w:lang w:val="en-US" w:eastAsia="zh-CN"/>
              </w:rPr>
            </w:pPr>
            <w:r>
              <w:rPr>
                <w:rFonts w:hint="default"/>
                <w:lang w:val="en-US" w:eastAsia="zh-CN"/>
              </w:rPr>
              <w:tab/>
            </w:r>
            <w:r>
              <w:rPr>
                <w:rFonts w:hint="default"/>
                <w:lang w:val="en-US" w:eastAsia="zh-CN"/>
              </w:rPr>
              <w:t>2.空调温度是否调到26度以上？</w:t>
            </w:r>
            <w:r>
              <w:rPr>
                <w:rFonts w:hint="default"/>
                <w:lang w:val="en-US" w:eastAsia="zh-CN"/>
              </w:rPr>
              <w:tab/>
            </w:r>
            <w:r>
              <w:rPr>
                <w:rFonts w:hint="default"/>
                <w:lang w:val="en-US" w:eastAsia="zh-CN"/>
              </w:rPr>
              <w:t>■OK □NG</w:t>
            </w:r>
            <w:r>
              <w:rPr>
                <w:rFonts w:hint="default"/>
                <w:lang w:val="en-US" w:eastAsia="zh-CN"/>
              </w:rPr>
              <w:tab/>
            </w:r>
            <w:r>
              <w:rPr>
                <w:rFonts w:hint="default"/>
                <w:lang w:val="en-US" w:eastAsia="zh-CN"/>
              </w:rPr>
              <w:t>■OK □NG</w:t>
            </w:r>
            <w:r>
              <w:rPr>
                <w:rFonts w:hint="default"/>
                <w:lang w:val="en-US" w:eastAsia="zh-CN"/>
              </w:rPr>
              <w:tab/>
            </w:r>
            <w:r>
              <w:rPr>
                <w:rFonts w:hint="default"/>
                <w:lang w:val="en-US" w:eastAsia="zh-CN"/>
              </w:rPr>
              <w:t>■OK □NG</w:t>
            </w:r>
            <w:r>
              <w:rPr>
                <w:rFonts w:hint="default"/>
                <w:lang w:val="en-US" w:eastAsia="zh-CN"/>
              </w:rPr>
              <w:tab/>
            </w:r>
            <w:r>
              <w:rPr>
                <w:rFonts w:hint="default"/>
                <w:lang w:val="en-US" w:eastAsia="zh-CN"/>
              </w:rPr>
              <w:t>■OK □NG</w:t>
            </w:r>
          </w:p>
          <w:p>
            <w:pPr>
              <w:rPr>
                <w:rFonts w:hint="default"/>
                <w:lang w:val="en-US" w:eastAsia="zh-CN"/>
              </w:rPr>
            </w:pPr>
            <w:r>
              <w:rPr>
                <w:rFonts w:hint="default"/>
                <w:lang w:val="en-US" w:eastAsia="zh-CN"/>
              </w:rPr>
              <w:tab/>
            </w:r>
            <w:r>
              <w:rPr>
                <w:rFonts w:hint="default"/>
                <w:lang w:val="en-US" w:eastAsia="zh-CN"/>
              </w:rPr>
              <w:t>3.废纸是否回收并二次使用？</w:t>
            </w:r>
            <w:r>
              <w:rPr>
                <w:rFonts w:hint="default"/>
                <w:lang w:val="en-US" w:eastAsia="zh-CN"/>
              </w:rPr>
              <w:tab/>
            </w:r>
            <w:r>
              <w:rPr>
                <w:rFonts w:hint="default"/>
                <w:lang w:val="en-US" w:eastAsia="zh-CN"/>
              </w:rPr>
              <w:t>■OK □NG</w:t>
            </w:r>
            <w:r>
              <w:rPr>
                <w:rFonts w:hint="default"/>
                <w:lang w:val="en-US" w:eastAsia="zh-CN"/>
              </w:rPr>
              <w:tab/>
            </w:r>
            <w:r>
              <w:rPr>
                <w:rFonts w:hint="default"/>
                <w:lang w:val="en-US" w:eastAsia="zh-CN"/>
              </w:rPr>
              <w:t>■OK □NG</w:t>
            </w:r>
            <w:r>
              <w:rPr>
                <w:rFonts w:hint="default"/>
                <w:lang w:val="en-US" w:eastAsia="zh-CN"/>
              </w:rPr>
              <w:tab/>
            </w:r>
            <w:r>
              <w:rPr>
                <w:rFonts w:hint="default"/>
                <w:lang w:val="en-US" w:eastAsia="zh-CN"/>
              </w:rPr>
              <w:t>■OK □NG</w:t>
            </w:r>
            <w:r>
              <w:rPr>
                <w:rFonts w:hint="default"/>
                <w:lang w:val="en-US" w:eastAsia="zh-CN"/>
              </w:rPr>
              <w:tab/>
            </w:r>
            <w:r>
              <w:rPr>
                <w:rFonts w:hint="default"/>
                <w:lang w:val="en-US" w:eastAsia="zh-CN"/>
              </w:rPr>
              <w:t>■OK □NG</w:t>
            </w:r>
          </w:p>
          <w:p>
            <w:pPr>
              <w:rPr>
                <w:rFonts w:hint="default"/>
                <w:lang w:val="en-US" w:eastAsia="zh-CN"/>
              </w:rPr>
            </w:pPr>
            <w:r>
              <w:rPr>
                <w:rFonts w:hint="default"/>
                <w:lang w:val="en-US" w:eastAsia="zh-CN"/>
              </w:rPr>
              <w:tab/>
            </w:r>
            <w:r>
              <w:rPr>
                <w:rFonts w:hint="default"/>
                <w:lang w:val="en-US" w:eastAsia="zh-CN"/>
              </w:rPr>
              <w:t>4.有无未关水龙头或水管漏水的？</w:t>
            </w:r>
            <w:r>
              <w:rPr>
                <w:rFonts w:hint="default"/>
                <w:lang w:val="en-US" w:eastAsia="zh-CN"/>
              </w:rPr>
              <w:tab/>
            </w:r>
            <w:r>
              <w:rPr>
                <w:rFonts w:hint="default"/>
                <w:lang w:val="en-US" w:eastAsia="zh-CN"/>
              </w:rPr>
              <w:t>■OK □NG</w:t>
            </w:r>
            <w:r>
              <w:rPr>
                <w:rFonts w:hint="default"/>
                <w:lang w:val="en-US" w:eastAsia="zh-CN"/>
              </w:rPr>
              <w:tab/>
            </w:r>
            <w:r>
              <w:rPr>
                <w:rFonts w:hint="default"/>
                <w:lang w:val="en-US" w:eastAsia="zh-CN"/>
              </w:rPr>
              <w:t>■OK □NG</w:t>
            </w:r>
            <w:r>
              <w:rPr>
                <w:rFonts w:hint="default"/>
                <w:lang w:val="en-US" w:eastAsia="zh-CN"/>
              </w:rPr>
              <w:tab/>
            </w:r>
            <w:r>
              <w:rPr>
                <w:rFonts w:hint="default"/>
                <w:lang w:val="en-US" w:eastAsia="zh-CN"/>
              </w:rPr>
              <w:t>■OK □NG</w:t>
            </w:r>
            <w:r>
              <w:rPr>
                <w:rFonts w:hint="default"/>
                <w:lang w:val="en-US" w:eastAsia="zh-CN"/>
              </w:rPr>
              <w:tab/>
            </w:r>
            <w:r>
              <w:rPr>
                <w:rFonts w:hint="default"/>
                <w:lang w:val="en-US" w:eastAsia="zh-CN"/>
              </w:rPr>
              <w:t>■OK □NG</w:t>
            </w:r>
          </w:p>
          <w:p>
            <w:pPr>
              <w:rPr>
                <w:rFonts w:hint="default"/>
                <w:lang w:val="en-US" w:eastAsia="zh-CN"/>
              </w:rPr>
            </w:pPr>
            <w:r>
              <w:rPr>
                <w:rFonts w:hint="default"/>
                <w:lang w:val="en-US" w:eastAsia="zh-CN"/>
              </w:rPr>
              <w:t>其他</w:t>
            </w:r>
            <w:r>
              <w:rPr>
                <w:rFonts w:hint="default"/>
                <w:lang w:val="en-US" w:eastAsia="zh-CN"/>
              </w:rPr>
              <w:tab/>
            </w:r>
            <w:r>
              <w:rPr>
                <w:rFonts w:hint="default"/>
                <w:lang w:val="en-US" w:eastAsia="zh-CN"/>
              </w:rPr>
              <w:t>1.有无污染源？</w:t>
            </w:r>
            <w:r>
              <w:rPr>
                <w:rFonts w:hint="default"/>
                <w:lang w:val="en-US" w:eastAsia="zh-CN"/>
              </w:rPr>
              <w:tab/>
            </w:r>
            <w:r>
              <w:rPr>
                <w:rFonts w:hint="default"/>
                <w:lang w:val="en-US" w:eastAsia="zh-CN"/>
              </w:rPr>
              <w:t>■OK □NG</w:t>
            </w:r>
            <w:r>
              <w:rPr>
                <w:rFonts w:hint="default"/>
                <w:lang w:val="en-US" w:eastAsia="zh-CN"/>
              </w:rPr>
              <w:tab/>
            </w:r>
            <w:r>
              <w:rPr>
                <w:rFonts w:hint="default"/>
                <w:lang w:val="en-US" w:eastAsia="zh-CN"/>
              </w:rPr>
              <w:t>■OK □NG</w:t>
            </w:r>
            <w:r>
              <w:rPr>
                <w:rFonts w:hint="default"/>
                <w:lang w:val="en-US" w:eastAsia="zh-CN"/>
              </w:rPr>
              <w:tab/>
            </w:r>
            <w:r>
              <w:rPr>
                <w:rFonts w:hint="default"/>
                <w:lang w:val="en-US" w:eastAsia="zh-CN"/>
              </w:rPr>
              <w:t>■OK □NG</w:t>
            </w:r>
            <w:r>
              <w:rPr>
                <w:rFonts w:hint="default"/>
                <w:lang w:val="en-US" w:eastAsia="zh-CN"/>
              </w:rPr>
              <w:tab/>
            </w:r>
            <w:r>
              <w:rPr>
                <w:rFonts w:hint="default"/>
                <w:lang w:val="en-US" w:eastAsia="zh-CN"/>
              </w:rPr>
              <w:t>■OK □NG</w:t>
            </w:r>
          </w:p>
          <w:p>
            <w:pPr>
              <w:rPr>
                <w:rFonts w:hint="default"/>
                <w:lang w:val="en-US" w:eastAsia="zh-CN"/>
              </w:rPr>
            </w:pPr>
            <w:r>
              <w:rPr>
                <w:rFonts w:hint="default"/>
                <w:lang w:val="en-US" w:eastAsia="zh-CN"/>
              </w:rPr>
              <w:tab/>
            </w:r>
            <w:r>
              <w:rPr>
                <w:rFonts w:hint="default"/>
                <w:lang w:val="en-US" w:eastAsia="zh-CN"/>
              </w:rPr>
              <w:t>3.人为工作噪音是否得到有效控制？</w:t>
            </w:r>
            <w:r>
              <w:rPr>
                <w:rFonts w:hint="default"/>
                <w:lang w:val="en-US" w:eastAsia="zh-CN"/>
              </w:rPr>
              <w:tab/>
            </w:r>
            <w:r>
              <w:rPr>
                <w:rFonts w:hint="default"/>
                <w:lang w:val="en-US" w:eastAsia="zh-CN"/>
              </w:rPr>
              <w:t>■OK □NG</w:t>
            </w:r>
            <w:r>
              <w:rPr>
                <w:rFonts w:hint="default"/>
                <w:lang w:val="en-US" w:eastAsia="zh-CN"/>
              </w:rPr>
              <w:tab/>
            </w:r>
            <w:r>
              <w:rPr>
                <w:rFonts w:hint="default"/>
                <w:lang w:val="en-US" w:eastAsia="zh-CN"/>
              </w:rPr>
              <w:t>■OK □NG</w:t>
            </w:r>
            <w:r>
              <w:rPr>
                <w:rFonts w:hint="default"/>
                <w:lang w:val="en-US" w:eastAsia="zh-CN"/>
              </w:rPr>
              <w:tab/>
            </w:r>
            <w:r>
              <w:rPr>
                <w:rFonts w:hint="default"/>
                <w:lang w:val="en-US" w:eastAsia="zh-CN"/>
              </w:rPr>
              <w:t>■OK □NG</w:t>
            </w:r>
            <w:r>
              <w:rPr>
                <w:rFonts w:hint="default"/>
                <w:lang w:val="en-US" w:eastAsia="zh-CN"/>
              </w:rPr>
              <w:tab/>
            </w:r>
            <w:r>
              <w:rPr>
                <w:rFonts w:hint="default"/>
                <w:lang w:val="en-US" w:eastAsia="zh-CN"/>
              </w:rPr>
              <w:t>■OK □NG</w:t>
            </w:r>
          </w:p>
          <w:p>
            <w:pPr>
              <w:rPr>
                <w:rFonts w:hint="default"/>
                <w:lang w:val="en-US" w:eastAsia="zh-CN"/>
              </w:rPr>
            </w:pPr>
            <w:r>
              <w:rPr>
                <w:rFonts w:hint="default"/>
                <w:lang w:val="en-US" w:eastAsia="zh-CN"/>
              </w:rPr>
              <w:tab/>
            </w:r>
            <w:r>
              <w:rPr>
                <w:rFonts w:hint="default"/>
                <w:lang w:val="en-US" w:eastAsia="zh-CN"/>
              </w:rPr>
              <w:t>4.物品放置是否符合安全规定？</w:t>
            </w:r>
            <w:r>
              <w:rPr>
                <w:rFonts w:hint="default"/>
                <w:lang w:val="en-US" w:eastAsia="zh-CN"/>
              </w:rPr>
              <w:tab/>
            </w:r>
            <w:r>
              <w:rPr>
                <w:rFonts w:hint="default"/>
                <w:lang w:val="en-US" w:eastAsia="zh-CN"/>
              </w:rPr>
              <w:t>■OK □NG</w:t>
            </w:r>
            <w:r>
              <w:rPr>
                <w:rFonts w:hint="default"/>
                <w:lang w:val="en-US" w:eastAsia="zh-CN"/>
              </w:rPr>
              <w:tab/>
            </w:r>
            <w:r>
              <w:rPr>
                <w:rFonts w:hint="default"/>
                <w:lang w:val="en-US" w:eastAsia="zh-CN"/>
              </w:rPr>
              <w:t>■OK □NG</w:t>
            </w:r>
            <w:r>
              <w:rPr>
                <w:rFonts w:hint="default"/>
                <w:lang w:val="en-US" w:eastAsia="zh-CN"/>
              </w:rPr>
              <w:tab/>
            </w:r>
            <w:r>
              <w:rPr>
                <w:rFonts w:hint="default"/>
                <w:lang w:val="en-US" w:eastAsia="zh-CN"/>
              </w:rPr>
              <w:t>■OK □NG</w:t>
            </w:r>
            <w:r>
              <w:rPr>
                <w:rFonts w:hint="default"/>
                <w:lang w:val="en-US" w:eastAsia="zh-CN"/>
              </w:rPr>
              <w:tab/>
            </w:r>
            <w:r>
              <w:rPr>
                <w:rFonts w:hint="default"/>
                <w:lang w:val="en-US" w:eastAsia="zh-CN"/>
              </w:rPr>
              <w:t>■OK □NG</w:t>
            </w:r>
          </w:p>
          <w:p>
            <w:pPr>
              <w:rPr>
                <w:rFonts w:hint="default"/>
                <w:lang w:val="en-US" w:eastAsia="zh-CN"/>
              </w:rPr>
            </w:pPr>
            <w:r>
              <w:rPr>
                <w:rFonts w:hint="default"/>
                <w:lang w:val="en-US" w:eastAsia="zh-CN"/>
              </w:rPr>
              <w:tab/>
            </w:r>
            <w:r>
              <w:rPr>
                <w:rFonts w:hint="default"/>
                <w:lang w:val="en-US" w:eastAsia="zh-CN"/>
              </w:rPr>
              <w:t>5.仓库物料储存状况有无安全隐患？</w:t>
            </w:r>
            <w:r>
              <w:rPr>
                <w:rFonts w:hint="default"/>
                <w:lang w:val="en-US" w:eastAsia="zh-CN"/>
              </w:rPr>
              <w:tab/>
            </w:r>
            <w:r>
              <w:rPr>
                <w:rFonts w:hint="default"/>
                <w:lang w:val="en-US" w:eastAsia="zh-CN"/>
              </w:rPr>
              <w:t>■OK □NG</w:t>
            </w:r>
            <w:r>
              <w:rPr>
                <w:rFonts w:hint="default"/>
                <w:lang w:val="en-US" w:eastAsia="zh-CN"/>
              </w:rPr>
              <w:tab/>
            </w:r>
            <w:r>
              <w:rPr>
                <w:rFonts w:hint="default"/>
                <w:lang w:val="en-US" w:eastAsia="zh-CN"/>
              </w:rPr>
              <w:t>■OK □NG</w:t>
            </w:r>
            <w:r>
              <w:rPr>
                <w:rFonts w:hint="default"/>
                <w:lang w:val="en-US" w:eastAsia="zh-CN"/>
              </w:rPr>
              <w:tab/>
            </w:r>
            <w:r>
              <w:rPr>
                <w:rFonts w:hint="default"/>
                <w:lang w:val="en-US" w:eastAsia="zh-CN"/>
              </w:rPr>
              <w:t>■OK □NG</w:t>
            </w:r>
            <w:r>
              <w:rPr>
                <w:rFonts w:hint="default"/>
                <w:lang w:val="en-US" w:eastAsia="zh-CN"/>
              </w:rPr>
              <w:tab/>
            </w:r>
            <w:r>
              <w:rPr>
                <w:rFonts w:hint="default"/>
                <w:lang w:val="en-US" w:eastAsia="zh-CN"/>
              </w:rPr>
              <w:t>■OK □NG</w:t>
            </w:r>
          </w:p>
          <w:p>
            <w:pPr>
              <w:rPr>
                <w:rFonts w:hint="default"/>
                <w:lang w:val="en-US" w:eastAsia="zh-CN"/>
              </w:rPr>
            </w:pPr>
            <w:r>
              <w:rPr>
                <w:rFonts w:hint="default"/>
                <w:lang w:val="en-US" w:eastAsia="zh-CN"/>
              </w:rPr>
              <w:tab/>
            </w:r>
            <w:r>
              <w:rPr>
                <w:rFonts w:hint="default"/>
                <w:lang w:val="en-US" w:eastAsia="zh-CN"/>
              </w:rPr>
              <w:t>6.电线、配电设施有无安全隐患？</w:t>
            </w:r>
            <w:r>
              <w:rPr>
                <w:rFonts w:hint="default"/>
                <w:lang w:val="en-US" w:eastAsia="zh-CN"/>
              </w:rPr>
              <w:tab/>
            </w:r>
            <w:r>
              <w:rPr>
                <w:rFonts w:hint="default"/>
                <w:lang w:val="en-US" w:eastAsia="zh-CN"/>
              </w:rPr>
              <w:t>■OK □NG</w:t>
            </w:r>
            <w:r>
              <w:rPr>
                <w:rFonts w:hint="default"/>
                <w:lang w:val="en-US" w:eastAsia="zh-CN"/>
              </w:rPr>
              <w:tab/>
            </w:r>
            <w:r>
              <w:rPr>
                <w:rFonts w:hint="default"/>
                <w:lang w:val="en-US" w:eastAsia="zh-CN"/>
              </w:rPr>
              <w:t>■OK □NG</w:t>
            </w:r>
            <w:r>
              <w:rPr>
                <w:rFonts w:hint="default"/>
                <w:lang w:val="en-US" w:eastAsia="zh-CN"/>
              </w:rPr>
              <w:tab/>
            </w:r>
            <w:r>
              <w:rPr>
                <w:rFonts w:hint="default"/>
                <w:lang w:val="en-US" w:eastAsia="zh-CN"/>
              </w:rPr>
              <w:t>■OK □NG</w:t>
            </w:r>
            <w:r>
              <w:rPr>
                <w:rFonts w:hint="default"/>
                <w:lang w:val="en-US" w:eastAsia="zh-CN"/>
              </w:rPr>
              <w:tab/>
            </w:r>
            <w:r>
              <w:rPr>
                <w:rFonts w:hint="default"/>
                <w:lang w:val="en-US" w:eastAsia="zh-CN"/>
              </w:rPr>
              <w:t>■OK □NG</w:t>
            </w:r>
          </w:p>
          <w:p>
            <w:pPr>
              <w:rPr>
                <w:rFonts w:hint="default"/>
                <w:lang w:val="en-US" w:eastAsia="zh-CN"/>
              </w:rPr>
            </w:pPr>
            <w:r>
              <w:rPr>
                <w:rFonts w:hint="default"/>
                <w:lang w:val="en-US" w:eastAsia="zh-CN"/>
              </w:rPr>
              <w:t>异常情况及处理措施</w:t>
            </w:r>
            <w:r>
              <w:rPr>
                <w:rFonts w:hint="default"/>
                <w:lang w:val="en-US" w:eastAsia="zh-CN"/>
              </w:rPr>
              <w:tab/>
            </w:r>
            <w:r>
              <w:rPr>
                <w:rFonts w:hint="default"/>
                <w:lang w:val="en-US" w:eastAsia="zh-CN"/>
              </w:rPr>
              <w:t>无异常情况</w:t>
            </w:r>
            <w:r>
              <w:rPr>
                <w:rFonts w:hint="default"/>
                <w:lang w:val="en-US" w:eastAsia="zh-CN"/>
              </w:rPr>
              <w:tab/>
            </w:r>
          </w:p>
          <w:p>
            <w:pPr>
              <w:rPr>
                <w:rFonts w:hint="default"/>
                <w:lang w:val="en-US" w:eastAsia="zh-CN"/>
              </w:rPr>
            </w:pPr>
          </w:p>
          <w:p>
            <w:pPr>
              <w:rPr>
                <w:rFonts w:hint="default"/>
                <w:lang w:val="en-US" w:eastAsia="zh-CN"/>
              </w:rPr>
            </w:pPr>
            <w:r>
              <w:rPr>
                <w:rFonts w:hint="eastAsia"/>
                <w:lang w:val="en-US" w:eastAsia="zh-CN"/>
              </w:rPr>
              <w:t>查“废弃物分类处置表”，记录了废弃物及处置方法：审核：孙海兵； 制表：赵淑璐 2022.06.29：抽查如下：</w:t>
            </w:r>
          </w:p>
          <w:p>
            <w:pPr>
              <w:rPr>
                <w:rFonts w:hint="default"/>
                <w:lang w:val="en-US" w:eastAsia="zh-CN"/>
              </w:rPr>
            </w:pPr>
            <w:r>
              <w:rPr>
                <w:rFonts w:hint="default"/>
                <w:lang w:val="en-US" w:eastAsia="zh-CN"/>
              </w:rPr>
              <w:t>1</w:t>
            </w:r>
            <w:r>
              <w:rPr>
                <w:rFonts w:hint="default"/>
                <w:lang w:val="en-US" w:eastAsia="zh-CN"/>
              </w:rPr>
              <w:tab/>
            </w:r>
            <w:r>
              <w:rPr>
                <w:rFonts w:hint="default"/>
                <w:lang w:val="en-US" w:eastAsia="zh-CN"/>
              </w:rPr>
              <w:t>可回收废弃物</w:t>
            </w:r>
            <w:r>
              <w:rPr>
                <w:rFonts w:hint="default"/>
                <w:lang w:val="en-US" w:eastAsia="zh-CN"/>
              </w:rPr>
              <w:tab/>
            </w:r>
            <w:r>
              <w:rPr>
                <w:rFonts w:hint="default"/>
                <w:lang w:val="en-US" w:eastAsia="zh-CN"/>
              </w:rPr>
              <w:t>废纸张</w:t>
            </w:r>
            <w:r>
              <w:rPr>
                <w:rFonts w:hint="default"/>
                <w:lang w:val="en-US" w:eastAsia="zh-CN"/>
              </w:rPr>
              <w:tab/>
            </w:r>
            <w:r>
              <w:rPr>
                <w:rFonts w:hint="default"/>
                <w:lang w:val="en-US" w:eastAsia="zh-CN"/>
              </w:rPr>
              <w:t>回收利用</w:t>
            </w:r>
            <w:r>
              <w:rPr>
                <w:rFonts w:hint="default"/>
                <w:lang w:val="en-US" w:eastAsia="zh-CN"/>
              </w:rPr>
              <w:tab/>
            </w:r>
            <w:r>
              <w:rPr>
                <w:rFonts w:hint="default"/>
                <w:lang w:val="en-US" w:eastAsia="zh-CN"/>
              </w:rPr>
              <w:t>废品店</w:t>
            </w:r>
          </w:p>
          <w:p>
            <w:pPr>
              <w:rPr>
                <w:rFonts w:hint="default"/>
                <w:lang w:val="en-US" w:eastAsia="zh-CN"/>
              </w:rPr>
            </w:pPr>
            <w:r>
              <w:rPr>
                <w:rFonts w:hint="default"/>
                <w:lang w:val="en-US" w:eastAsia="zh-CN"/>
              </w:rPr>
              <w:t>2</w:t>
            </w:r>
            <w:r>
              <w:rPr>
                <w:rFonts w:hint="default"/>
                <w:lang w:val="en-US" w:eastAsia="zh-CN"/>
              </w:rPr>
              <w:tab/>
            </w:r>
            <w:r>
              <w:rPr>
                <w:rFonts w:hint="default"/>
                <w:lang w:val="en-US" w:eastAsia="zh-CN"/>
              </w:rPr>
              <w:t>可回收废弃物</w:t>
            </w:r>
            <w:r>
              <w:rPr>
                <w:rFonts w:hint="default"/>
                <w:lang w:val="en-US" w:eastAsia="zh-CN"/>
              </w:rPr>
              <w:tab/>
            </w:r>
            <w:r>
              <w:rPr>
                <w:rFonts w:hint="default"/>
                <w:lang w:val="en-US" w:eastAsia="zh-CN"/>
              </w:rPr>
              <w:t>废纸箱</w:t>
            </w:r>
            <w:r>
              <w:rPr>
                <w:rFonts w:hint="default"/>
                <w:lang w:val="en-US" w:eastAsia="zh-CN"/>
              </w:rPr>
              <w:tab/>
            </w:r>
            <w:r>
              <w:rPr>
                <w:rFonts w:hint="default"/>
                <w:lang w:val="en-US" w:eastAsia="zh-CN"/>
              </w:rPr>
              <w:t>回收利用</w:t>
            </w:r>
            <w:r>
              <w:rPr>
                <w:rFonts w:hint="default"/>
                <w:lang w:val="en-US" w:eastAsia="zh-CN"/>
              </w:rPr>
              <w:tab/>
            </w:r>
            <w:r>
              <w:rPr>
                <w:rFonts w:hint="default"/>
                <w:lang w:val="en-US" w:eastAsia="zh-CN"/>
              </w:rPr>
              <w:t>废品店</w:t>
            </w:r>
          </w:p>
          <w:p>
            <w:pPr>
              <w:rPr>
                <w:rFonts w:hint="default"/>
                <w:lang w:val="en-US" w:eastAsia="zh-CN"/>
              </w:rPr>
            </w:pPr>
            <w:r>
              <w:rPr>
                <w:rFonts w:hint="default"/>
                <w:lang w:val="en-US" w:eastAsia="zh-CN"/>
              </w:rPr>
              <w:t>3</w:t>
            </w:r>
            <w:r>
              <w:rPr>
                <w:rFonts w:hint="default"/>
                <w:lang w:val="en-US" w:eastAsia="zh-CN"/>
              </w:rPr>
              <w:tab/>
            </w:r>
            <w:r>
              <w:rPr>
                <w:rFonts w:hint="default"/>
                <w:lang w:val="en-US" w:eastAsia="zh-CN"/>
              </w:rPr>
              <w:t>可回收废弃物</w:t>
            </w:r>
            <w:r>
              <w:rPr>
                <w:rFonts w:hint="default"/>
                <w:lang w:val="en-US" w:eastAsia="zh-CN"/>
              </w:rPr>
              <w:tab/>
            </w:r>
            <w:r>
              <w:rPr>
                <w:rFonts w:hint="default"/>
                <w:lang w:val="en-US" w:eastAsia="zh-CN"/>
              </w:rPr>
              <w:t>废矿泉水瓶</w:t>
            </w:r>
            <w:r>
              <w:rPr>
                <w:rFonts w:hint="default"/>
                <w:lang w:val="en-US" w:eastAsia="zh-CN"/>
              </w:rPr>
              <w:tab/>
            </w:r>
            <w:r>
              <w:rPr>
                <w:rFonts w:hint="default"/>
                <w:lang w:val="en-US" w:eastAsia="zh-CN"/>
              </w:rPr>
              <w:t>回收利用</w:t>
            </w:r>
            <w:r>
              <w:rPr>
                <w:rFonts w:hint="default"/>
                <w:lang w:val="en-US" w:eastAsia="zh-CN"/>
              </w:rPr>
              <w:tab/>
            </w:r>
            <w:r>
              <w:rPr>
                <w:rFonts w:hint="default"/>
                <w:lang w:val="en-US" w:eastAsia="zh-CN"/>
              </w:rPr>
              <w:t>废品店</w:t>
            </w:r>
          </w:p>
          <w:p>
            <w:pPr>
              <w:rPr>
                <w:rFonts w:hint="default"/>
                <w:lang w:val="en-US" w:eastAsia="zh-CN"/>
              </w:rPr>
            </w:pPr>
            <w:r>
              <w:rPr>
                <w:rFonts w:hint="default"/>
                <w:lang w:val="en-US" w:eastAsia="zh-CN"/>
              </w:rPr>
              <w:t>4</w:t>
            </w:r>
            <w:r>
              <w:rPr>
                <w:rFonts w:hint="default"/>
                <w:lang w:val="en-US" w:eastAsia="zh-CN"/>
              </w:rPr>
              <w:tab/>
            </w:r>
            <w:r>
              <w:rPr>
                <w:rFonts w:hint="default"/>
                <w:lang w:val="en-US" w:eastAsia="zh-CN"/>
              </w:rPr>
              <w:t>可回收废弃物</w:t>
            </w:r>
            <w:r>
              <w:rPr>
                <w:rFonts w:hint="default"/>
                <w:lang w:val="en-US" w:eastAsia="zh-CN"/>
              </w:rPr>
              <w:tab/>
            </w:r>
            <w:r>
              <w:rPr>
                <w:rFonts w:hint="default"/>
                <w:lang w:val="en-US" w:eastAsia="zh-CN"/>
              </w:rPr>
              <w:t>废易拉罐</w:t>
            </w:r>
            <w:r>
              <w:rPr>
                <w:rFonts w:hint="default"/>
                <w:lang w:val="en-US" w:eastAsia="zh-CN"/>
              </w:rPr>
              <w:tab/>
            </w:r>
            <w:r>
              <w:rPr>
                <w:rFonts w:hint="default"/>
                <w:lang w:val="en-US" w:eastAsia="zh-CN"/>
              </w:rPr>
              <w:t>回收利用</w:t>
            </w:r>
            <w:r>
              <w:rPr>
                <w:rFonts w:hint="default"/>
                <w:lang w:val="en-US" w:eastAsia="zh-CN"/>
              </w:rPr>
              <w:tab/>
            </w:r>
            <w:r>
              <w:rPr>
                <w:rFonts w:hint="default"/>
                <w:lang w:val="en-US" w:eastAsia="zh-CN"/>
              </w:rPr>
              <w:t>废品店</w:t>
            </w:r>
          </w:p>
          <w:p>
            <w:pPr>
              <w:rPr>
                <w:rFonts w:hint="default"/>
                <w:lang w:val="en-US" w:eastAsia="zh-CN"/>
              </w:rPr>
            </w:pPr>
            <w:r>
              <w:rPr>
                <w:rFonts w:hint="default"/>
                <w:lang w:val="en-US" w:eastAsia="zh-CN"/>
              </w:rPr>
              <w:t>5</w:t>
            </w:r>
            <w:r>
              <w:rPr>
                <w:rFonts w:hint="default"/>
                <w:lang w:val="en-US" w:eastAsia="zh-CN"/>
              </w:rPr>
              <w:tab/>
            </w:r>
            <w:r>
              <w:rPr>
                <w:rFonts w:hint="default"/>
                <w:lang w:val="en-US" w:eastAsia="zh-CN"/>
              </w:rPr>
              <w:t>可回收废弃物</w:t>
            </w:r>
            <w:r>
              <w:rPr>
                <w:rFonts w:hint="default"/>
                <w:lang w:val="en-US" w:eastAsia="zh-CN"/>
              </w:rPr>
              <w:tab/>
            </w:r>
            <w:r>
              <w:rPr>
                <w:rFonts w:hint="default"/>
                <w:lang w:val="en-US" w:eastAsia="zh-CN"/>
              </w:rPr>
              <w:t>废料</w:t>
            </w:r>
            <w:r>
              <w:rPr>
                <w:rFonts w:hint="default"/>
                <w:lang w:val="en-US" w:eastAsia="zh-CN"/>
              </w:rPr>
              <w:tab/>
            </w:r>
            <w:r>
              <w:rPr>
                <w:rFonts w:hint="default"/>
                <w:lang w:val="en-US" w:eastAsia="zh-CN"/>
              </w:rPr>
              <w:t>回收利用</w:t>
            </w:r>
            <w:r>
              <w:rPr>
                <w:rFonts w:hint="default"/>
                <w:lang w:val="en-US" w:eastAsia="zh-CN"/>
              </w:rPr>
              <w:tab/>
            </w:r>
            <w:r>
              <w:rPr>
                <w:rFonts w:hint="default"/>
                <w:lang w:val="en-US" w:eastAsia="zh-CN"/>
              </w:rPr>
              <w:t>废品店</w:t>
            </w:r>
            <w:r>
              <w:rPr>
                <w:rFonts w:hint="default"/>
                <w:lang w:val="en-US" w:eastAsia="zh-CN"/>
              </w:rPr>
              <w:tab/>
            </w:r>
            <w:r>
              <w:rPr>
                <w:rFonts w:hint="default"/>
                <w:lang w:val="en-US" w:eastAsia="zh-CN"/>
              </w:rPr>
              <w:tab/>
            </w:r>
          </w:p>
          <w:p>
            <w:pPr>
              <w:pStyle w:val="7"/>
              <w:ind w:left="0" w:leftChars="0" w:firstLine="0" w:firstLineChars="0"/>
              <w:rPr>
                <w:rFonts w:hint="default"/>
                <w:lang w:val="en-US" w:eastAsia="zh-CN"/>
              </w:rPr>
            </w:pPr>
          </w:p>
          <w:p>
            <w:pPr>
              <w:pStyle w:val="7"/>
              <w:ind w:left="0" w:leftChars="0" w:firstLine="0" w:firstLineChars="0"/>
              <w:rPr>
                <w:rFonts w:hint="default" w:ascii="Calibri" w:hAnsi="Calibri" w:eastAsia="宋体" w:cs="Calibri"/>
                <w:iCs/>
                <w:kern w:val="2"/>
                <w:sz w:val="21"/>
                <w:szCs w:val="20"/>
                <w:lang w:val="en-US" w:eastAsia="zh-CN" w:bidi="ar-SA"/>
              </w:rPr>
            </w:pPr>
            <w:r>
              <w:rPr>
                <w:rFonts w:hint="eastAsia" w:ascii="Calibri" w:hAnsi="Calibri" w:eastAsia="宋体" w:cs="Calibri"/>
                <w:iCs/>
                <w:kern w:val="2"/>
                <w:sz w:val="21"/>
                <w:szCs w:val="20"/>
                <w:lang w:val="en-US" w:eastAsia="zh-CN" w:bidi="ar-SA"/>
              </w:rPr>
              <w:t>查“劳防用品发放记录表”，抽查如下：</w:t>
            </w:r>
          </w:p>
          <w:p>
            <w:pPr>
              <w:pStyle w:val="7"/>
              <w:ind w:left="0" w:leftChars="0" w:firstLine="0" w:firstLineChars="0"/>
              <w:rPr>
                <w:rFonts w:hint="eastAsia" w:ascii="Calibri" w:hAnsi="Calibri" w:eastAsia="宋体" w:cs="Calibri"/>
                <w:iCs/>
                <w:kern w:val="2"/>
                <w:sz w:val="21"/>
                <w:szCs w:val="20"/>
                <w:lang w:val="en-US" w:eastAsia="zh-CN" w:bidi="ar-SA"/>
              </w:rPr>
            </w:pPr>
            <w:r>
              <w:rPr>
                <w:rFonts w:hint="eastAsia" w:ascii="Calibri" w:hAnsi="Calibri" w:eastAsia="宋体" w:cs="Calibri"/>
                <w:iCs/>
                <w:kern w:val="2"/>
                <w:sz w:val="21"/>
                <w:szCs w:val="20"/>
                <w:lang w:val="en-US" w:eastAsia="zh-CN" w:bidi="ar-SA"/>
              </w:rPr>
              <w:t>部门</w:t>
            </w:r>
            <w:r>
              <w:rPr>
                <w:rFonts w:hint="eastAsia" w:ascii="Calibri" w:hAnsi="Calibri" w:eastAsia="宋体" w:cs="Calibri"/>
                <w:iCs/>
                <w:kern w:val="2"/>
                <w:sz w:val="21"/>
                <w:szCs w:val="20"/>
                <w:lang w:val="en-US" w:eastAsia="zh-CN" w:bidi="ar-SA"/>
              </w:rPr>
              <w:tab/>
            </w:r>
            <w:r>
              <w:rPr>
                <w:rFonts w:hint="eastAsia" w:ascii="Calibri" w:hAnsi="Calibri" w:eastAsia="宋体" w:cs="Calibri"/>
                <w:iCs/>
                <w:kern w:val="2"/>
                <w:sz w:val="21"/>
                <w:szCs w:val="20"/>
                <w:lang w:val="en-US" w:eastAsia="zh-CN" w:bidi="ar-SA"/>
              </w:rPr>
              <w:t>劳防用品名称</w:t>
            </w:r>
            <w:r>
              <w:rPr>
                <w:rFonts w:hint="eastAsia" w:ascii="Calibri" w:hAnsi="Calibri" w:eastAsia="宋体" w:cs="Calibri"/>
                <w:iCs/>
                <w:kern w:val="2"/>
                <w:sz w:val="21"/>
                <w:szCs w:val="20"/>
                <w:lang w:val="en-US" w:eastAsia="zh-CN" w:bidi="ar-SA"/>
              </w:rPr>
              <w:tab/>
            </w:r>
            <w:r>
              <w:rPr>
                <w:rFonts w:hint="eastAsia" w:ascii="Calibri" w:hAnsi="Calibri" w:eastAsia="宋体" w:cs="Calibri"/>
                <w:iCs/>
                <w:kern w:val="2"/>
                <w:sz w:val="21"/>
                <w:szCs w:val="20"/>
                <w:lang w:val="en-US" w:eastAsia="zh-CN" w:bidi="ar-SA"/>
              </w:rPr>
              <w:t>数量</w:t>
            </w:r>
            <w:r>
              <w:rPr>
                <w:rFonts w:hint="eastAsia" w:ascii="Calibri" w:hAnsi="Calibri" w:eastAsia="宋体" w:cs="Calibri"/>
                <w:iCs/>
                <w:kern w:val="2"/>
                <w:sz w:val="21"/>
                <w:szCs w:val="20"/>
                <w:lang w:val="en-US" w:eastAsia="zh-CN" w:bidi="ar-SA"/>
              </w:rPr>
              <w:tab/>
            </w:r>
            <w:r>
              <w:rPr>
                <w:rFonts w:hint="eastAsia" w:ascii="Calibri" w:hAnsi="Calibri" w:eastAsia="宋体" w:cs="Calibri"/>
                <w:iCs/>
                <w:kern w:val="2"/>
                <w:sz w:val="21"/>
                <w:szCs w:val="20"/>
                <w:lang w:val="en-US" w:eastAsia="zh-CN" w:bidi="ar-SA"/>
              </w:rPr>
              <w:t>时 间</w:t>
            </w:r>
            <w:r>
              <w:rPr>
                <w:rFonts w:hint="eastAsia" w:ascii="Calibri" w:hAnsi="Calibri" w:eastAsia="宋体" w:cs="Calibri"/>
                <w:iCs/>
                <w:kern w:val="2"/>
                <w:sz w:val="21"/>
                <w:szCs w:val="20"/>
                <w:lang w:val="en-US" w:eastAsia="zh-CN" w:bidi="ar-SA"/>
              </w:rPr>
              <w:tab/>
            </w:r>
            <w:r>
              <w:rPr>
                <w:rFonts w:hint="eastAsia" w:ascii="Calibri" w:hAnsi="Calibri" w:eastAsia="宋体" w:cs="Calibri"/>
                <w:iCs/>
                <w:kern w:val="2"/>
                <w:sz w:val="21"/>
                <w:szCs w:val="20"/>
                <w:lang w:val="en-US" w:eastAsia="zh-CN" w:bidi="ar-SA"/>
              </w:rPr>
              <w:t>领用人</w:t>
            </w:r>
          </w:p>
          <w:p>
            <w:pPr>
              <w:pStyle w:val="7"/>
              <w:ind w:left="0" w:leftChars="0" w:firstLine="0" w:firstLineChars="0"/>
              <w:rPr>
                <w:rFonts w:hint="eastAsia" w:ascii="Calibri" w:hAnsi="Calibri" w:eastAsia="宋体" w:cs="Calibri"/>
                <w:iCs/>
                <w:kern w:val="2"/>
                <w:sz w:val="21"/>
                <w:szCs w:val="20"/>
                <w:lang w:val="en-US" w:eastAsia="zh-CN" w:bidi="ar-SA"/>
              </w:rPr>
            </w:pPr>
            <w:r>
              <w:rPr>
                <w:rFonts w:hint="eastAsia" w:ascii="Calibri" w:hAnsi="Calibri" w:eastAsia="宋体" w:cs="Calibri"/>
                <w:iCs/>
                <w:kern w:val="2"/>
                <w:sz w:val="21"/>
                <w:szCs w:val="20"/>
                <w:lang w:val="en-US" w:eastAsia="zh-CN" w:bidi="ar-SA"/>
              </w:rPr>
              <w:t>项目部</w:t>
            </w:r>
            <w:r>
              <w:rPr>
                <w:rFonts w:hint="eastAsia" w:ascii="Calibri" w:hAnsi="Calibri" w:eastAsia="宋体" w:cs="Calibri"/>
                <w:iCs/>
                <w:kern w:val="2"/>
                <w:sz w:val="21"/>
                <w:szCs w:val="20"/>
                <w:lang w:val="en-US" w:eastAsia="zh-CN" w:bidi="ar-SA"/>
              </w:rPr>
              <w:tab/>
            </w:r>
            <w:r>
              <w:rPr>
                <w:rFonts w:hint="eastAsia" w:ascii="Calibri" w:hAnsi="Calibri" w:eastAsia="宋体" w:cs="Calibri"/>
                <w:iCs/>
                <w:kern w:val="2"/>
                <w:sz w:val="21"/>
                <w:szCs w:val="20"/>
                <w:lang w:val="en-US" w:eastAsia="zh-CN" w:bidi="ar-SA"/>
              </w:rPr>
              <w:t>手套</w:t>
            </w:r>
            <w:r>
              <w:rPr>
                <w:rFonts w:hint="eastAsia" w:ascii="Calibri" w:hAnsi="Calibri" w:eastAsia="宋体" w:cs="Calibri"/>
                <w:iCs/>
                <w:kern w:val="2"/>
                <w:sz w:val="21"/>
                <w:szCs w:val="20"/>
                <w:lang w:val="en-US" w:eastAsia="zh-CN" w:bidi="ar-SA"/>
              </w:rPr>
              <w:tab/>
            </w:r>
            <w:r>
              <w:rPr>
                <w:rFonts w:hint="eastAsia" w:ascii="Calibri" w:hAnsi="Calibri" w:eastAsia="宋体" w:cs="Calibri"/>
                <w:iCs/>
                <w:kern w:val="2"/>
                <w:sz w:val="21"/>
                <w:szCs w:val="20"/>
                <w:lang w:val="en-US" w:eastAsia="zh-CN" w:bidi="ar-SA"/>
              </w:rPr>
              <w:t>100</w:t>
            </w:r>
            <w:r>
              <w:rPr>
                <w:rFonts w:hint="eastAsia" w:ascii="Calibri" w:hAnsi="Calibri" w:eastAsia="宋体" w:cs="Calibri"/>
                <w:iCs/>
                <w:kern w:val="2"/>
                <w:sz w:val="21"/>
                <w:szCs w:val="20"/>
                <w:lang w:val="en-US" w:eastAsia="zh-CN" w:bidi="ar-SA"/>
              </w:rPr>
              <w:tab/>
            </w:r>
            <w:r>
              <w:rPr>
                <w:rFonts w:hint="eastAsia" w:ascii="Calibri" w:hAnsi="Calibri" w:eastAsia="宋体" w:cs="Calibri"/>
                <w:iCs/>
                <w:kern w:val="2"/>
                <w:sz w:val="21"/>
                <w:szCs w:val="20"/>
                <w:lang w:val="en-US" w:eastAsia="zh-CN" w:bidi="ar-SA"/>
              </w:rPr>
              <w:t>2022.03.27</w:t>
            </w:r>
            <w:r>
              <w:rPr>
                <w:rFonts w:hint="eastAsia" w:ascii="Calibri" w:hAnsi="Calibri" w:eastAsia="宋体" w:cs="Calibri"/>
                <w:iCs/>
                <w:kern w:val="2"/>
                <w:sz w:val="21"/>
                <w:szCs w:val="20"/>
                <w:lang w:val="en-US" w:eastAsia="zh-CN" w:bidi="ar-SA"/>
              </w:rPr>
              <w:tab/>
            </w:r>
            <w:r>
              <w:rPr>
                <w:rFonts w:hint="eastAsia" w:ascii="Calibri" w:hAnsi="Calibri" w:eastAsia="宋体" w:cs="Calibri"/>
                <w:iCs/>
                <w:kern w:val="2"/>
                <w:sz w:val="21"/>
                <w:szCs w:val="20"/>
                <w:lang w:val="en-US" w:eastAsia="zh-CN" w:bidi="ar-SA"/>
              </w:rPr>
              <w:t>时华林</w:t>
            </w:r>
          </w:p>
          <w:p>
            <w:pPr>
              <w:pStyle w:val="7"/>
              <w:ind w:left="0" w:leftChars="0" w:firstLine="0" w:firstLineChars="0"/>
              <w:rPr>
                <w:rFonts w:hint="eastAsia" w:ascii="Calibri" w:hAnsi="Calibri" w:eastAsia="宋体" w:cs="Calibri"/>
                <w:iCs/>
                <w:kern w:val="2"/>
                <w:sz w:val="21"/>
                <w:szCs w:val="20"/>
                <w:lang w:val="en-US" w:eastAsia="zh-CN" w:bidi="ar-SA"/>
              </w:rPr>
            </w:pPr>
            <w:r>
              <w:rPr>
                <w:rFonts w:hint="eastAsia" w:ascii="Calibri" w:hAnsi="Calibri" w:eastAsia="宋体" w:cs="Calibri"/>
                <w:iCs/>
                <w:kern w:val="2"/>
                <w:sz w:val="21"/>
                <w:szCs w:val="20"/>
                <w:lang w:val="en-US" w:eastAsia="zh-CN" w:bidi="ar-SA"/>
              </w:rPr>
              <w:t>项目部</w:t>
            </w:r>
            <w:r>
              <w:rPr>
                <w:rFonts w:hint="eastAsia" w:ascii="Calibri" w:hAnsi="Calibri" w:eastAsia="宋体" w:cs="Calibri"/>
                <w:iCs/>
                <w:kern w:val="2"/>
                <w:sz w:val="21"/>
                <w:szCs w:val="20"/>
                <w:lang w:val="en-US" w:eastAsia="zh-CN" w:bidi="ar-SA"/>
              </w:rPr>
              <w:tab/>
            </w:r>
            <w:r>
              <w:rPr>
                <w:rFonts w:hint="eastAsia" w:ascii="Calibri" w:hAnsi="Calibri" w:eastAsia="宋体" w:cs="Calibri"/>
                <w:iCs/>
                <w:kern w:val="2"/>
                <w:sz w:val="21"/>
                <w:szCs w:val="20"/>
                <w:lang w:val="en-US" w:eastAsia="zh-CN" w:bidi="ar-SA"/>
              </w:rPr>
              <w:t>口罩</w:t>
            </w:r>
            <w:r>
              <w:rPr>
                <w:rFonts w:hint="eastAsia" w:ascii="Calibri" w:hAnsi="Calibri" w:eastAsia="宋体" w:cs="Calibri"/>
                <w:iCs/>
                <w:kern w:val="2"/>
                <w:sz w:val="21"/>
                <w:szCs w:val="20"/>
                <w:lang w:val="en-US" w:eastAsia="zh-CN" w:bidi="ar-SA"/>
              </w:rPr>
              <w:tab/>
            </w:r>
            <w:r>
              <w:rPr>
                <w:rFonts w:hint="eastAsia" w:ascii="Calibri" w:hAnsi="Calibri" w:eastAsia="宋体" w:cs="Calibri"/>
                <w:iCs/>
                <w:kern w:val="2"/>
                <w:sz w:val="21"/>
                <w:szCs w:val="20"/>
                <w:lang w:val="en-US" w:eastAsia="zh-CN" w:bidi="ar-SA"/>
              </w:rPr>
              <w:t>200</w:t>
            </w:r>
            <w:r>
              <w:rPr>
                <w:rFonts w:hint="eastAsia" w:ascii="Calibri" w:hAnsi="Calibri" w:eastAsia="宋体" w:cs="Calibri"/>
                <w:iCs/>
                <w:kern w:val="2"/>
                <w:sz w:val="21"/>
                <w:szCs w:val="20"/>
                <w:lang w:val="en-US" w:eastAsia="zh-CN" w:bidi="ar-SA"/>
              </w:rPr>
              <w:tab/>
            </w:r>
            <w:r>
              <w:rPr>
                <w:rFonts w:hint="eastAsia" w:ascii="Calibri" w:hAnsi="Calibri" w:eastAsia="宋体" w:cs="Calibri"/>
                <w:iCs/>
                <w:kern w:val="2"/>
                <w:sz w:val="21"/>
                <w:szCs w:val="20"/>
                <w:lang w:val="en-US" w:eastAsia="zh-CN" w:bidi="ar-SA"/>
              </w:rPr>
              <w:t>2022.03.27</w:t>
            </w:r>
            <w:r>
              <w:rPr>
                <w:rFonts w:hint="eastAsia" w:ascii="Calibri" w:hAnsi="Calibri" w:eastAsia="宋体" w:cs="Calibri"/>
                <w:iCs/>
                <w:kern w:val="2"/>
                <w:sz w:val="21"/>
                <w:szCs w:val="20"/>
                <w:lang w:val="en-US" w:eastAsia="zh-CN" w:bidi="ar-SA"/>
              </w:rPr>
              <w:tab/>
            </w:r>
            <w:r>
              <w:rPr>
                <w:rFonts w:hint="eastAsia" w:ascii="Calibri" w:hAnsi="Calibri" w:eastAsia="宋体" w:cs="Calibri"/>
                <w:iCs/>
                <w:kern w:val="2"/>
                <w:sz w:val="21"/>
                <w:szCs w:val="20"/>
                <w:lang w:val="en-US" w:eastAsia="zh-CN" w:bidi="ar-SA"/>
              </w:rPr>
              <w:t>时华林</w:t>
            </w:r>
          </w:p>
          <w:p>
            <w:pPr>
              <w:pStyle w:val="7"/>
              <w:ind w:left="0" w:leftChars="0" w:firstLine="0" w:firstLineChars="0"/>
              <w:rPr>
                <w:rFonts w:hint="eastAsia" w:ascii="Calibri" w:hAnsi="Calibri" w:eastAsia="宋体" w:cs="Calibri"/>
                <w:iCs/>
                <w:kern w:val="2"/>
                <w:sz w:val="21"/>
                <w:szCs w:val="20"/>
                <w:lang w:val="en-US" w:eastAsia="zh-CN" w:bidi="ar-SA"/>
              </w:rPr>
            </w:pPr>
            <w:r>
              <w:rPr>
                <w:rFonts w:hint="eastAsia" w:ascii="Calibri" w:hAnsi="Calibri" w:eastAsia="宋体" w:cs="Calibri"/>
                <w:iCs/>
                <w:kern w:val="2"/>
                <w:sz w:val="21"/>
                <w:szCs w:val="20"/>
                <w:lang w:val="en-US" w:eastAsia="zh-CN" w:bidi="ar-SA"/>
              </w:rPr>
              <w:t>项目部</w:t>
            </w:r>
            <w:r>
              <w:rPr>
                <w:rFonts w:hint="eastAsia" w:ascii="Calibri" w:hAnsi="Calibri" w:eastAsia="宋体" w:cs="Calibri"/>
                <w:iCs/>
                <w:kern w:val="2"/>
                <w:sz w:val="21"/>
                <w:szCs w:val="20"/>
                <w:lang w:val="en-US" w:eastAsia="zh-CN" w:bidi="ar-SA"/>
              </w:rPr>
              <w:tab/>
            </w:r>
            <w:r>
              <w:rPr>
                <w:rFonts w:hint="eastAsia" w:ascii="Calibri" w:hAnsi="Calibri" w:eastAsia="宋体" w:cs="Calibri"/>
                <w:iCs/>
                <w:kern w:val="2"/>
                <w:sz w:val="21"/>
                <w:szCs w:val="20"/>
                <w:lang w:val="en-US" w:eastAsia="zh-CN" w:bidi="ar-SA"/>
              </w:rPr>
              <w:t>消毒液</w:t>
            </w:r>
            <w:r>
              <w:rPr>
                <w:rFonts w:hint="eastAsia" w:ascii="Calibri" w:hAnsi="Calibri" w:eastAsia="宋体" w:cs="Calibri"/>
                <w:iCs/>
                <w:kern w:val="2"/>
                <w:sz w:val="21"/>
                <w:szCs w:val="20"/>
                <w:lang w:val="en-US" w:eastAsia="zh-CN" w:bidi="ar-SA"/>
              </w:rPr>
              <w:tab/>
            </w:r>
            <w:r>
              <w:rPr>
                <w:rFonts w:hint="eastAsia" w:ascii="Calibri" w:hAnsi="Calibri" w:eastAsia="宋体" w:cs="Calibri"/>
                <w:iCs/>
                <w:kern w:val="2"/>
                <w:sz w:val="21"/>
                <w:szCs w:val="20"/>
                <w:lang w:val="en-US" w:eastAsia="zh-CN" w:bidi="ar-SA"/>
              </w:rPr>
              <w:t>20</w:t>
            </w:r>
            <w:r>
              <w:rPr>
                <w:rFonts w:hint="eastAsia" w:ascii="Calibri" w:hAnsi="Calibri" w:eastAsia="宋体" w:cs="Calibri"/>
                <w:iCs/>
                <w:kern w:val="2"/>
                <w:sz w:val="21"/>
                <w:szCs w:val="20"/>
                <w:lang w:val="en-US" w:eastAsia="zh-CN" w:bidi="ar-SA"/>
              </w:rPr>
              <w:tab/>
            </w:r>
            <w:r>
              <w:rPr>
                <w:rFonts w:hint="eastAsia" w:ascii="Calibri" w:hAnsi="Calibri" w:eastAsia="宋体" w:cs="Calibri"/>
                <w:iCs/>
                <w:kern w:val="2"/>
                <w:sz w:val="21"/>
                <w:szCs w:val="20"/>
                <w:lang w:val="en-US" w:eastAsia="zh-CN" w:bidi="ar-SA"/>
              </w:rPr>
              <w:t>2022.03.27</w:t>
            </w:r>
            <w:r>
              <w:rPr>
                <w:rFonts w:hint="eastAsia" w:ascii="Calibri" w:hAnsi="Calibri" w:eastAsia="宋体" w:cs="Calibri"/>
                <w:iCs/>
                <w:kern w:val="2"/>
                <w:sz w:val="21"/>
                <w:szCs w:val="20"/>
                <w:lang w:val="en-US" w:eastAsia="zh-CN" w:bidi="ar-SA"/>
              </w:rPr>
              <w:tab/>
            </w:r>
            <w:r>
              <w:rPr>
                <w:rFonts w:hint="eastAsia" w:ascii="Calibri" w:hAnsi="Calibri" w:eastAsia="宋体" w:cs="Calibri"/>
                <w:iCs/>
                <w:kern w:val="2"/>
                <w:sz w:val="21"/>
                <w:szCs w:val="20"/>
                <w:lang w:val="en-US" w:eastAsia="zh-CN" w:bidi="ar-SA"/>
              </w:rPr>
              <w:t>时华林</w:t>
            </w:r>
          </w:p>
          <w:p>
            <w:pPr>
              <w:pStyle w:val="7"/>
              <w:ind w:left="0" w:leftChars="0" w:firstLine="0" w:firstLineChars="0"/>
              <w:rPr>
                <w:rFonts w:hint="eastAsia" w:ascii="Calibri" w:hAnsi="Calibri" w:eastAsia="宋体" w:cs="Calibri"/>
                <w:iCs/>
                <w:kern w:val="2"/>
                <w:sz w:val="21"/>
                <w:szCs w:val="20"/>
                <w:lang w:val="en-US" w:eastAsia="zh-CN" w:bidi="ar-SA"/>
              </w:rPr>
            </w:pPr>
            <w:r>
              <w:rPr>
                <w:rFonts w:hint="eastAsia" w:ascii="Calibri" w:hAnsi="Calibri" w:eastAsia="宋体" w:cs="Calibri"/>
                <w:iCs/>
                <w:kern w:val="2"/>
                <w:sz w:val="21"/>
                <w:szCs w:val="20"/>
                <w:lang w:val="en-US" w:eastAsia="zh-CN" w:bidi="ar-SA"/>
              </w:rPr>
              <w:t>综合部</w:t>
            </w:r>
            <w:r>
              <w:rPr>
                <w:rFonts w:hint="eastAsia" w:ascii="Calibri" w:hAnsi="Calibri" w:eastAsia="宋体" w:cs="Calibri"/>
                <w:iCs/>
                <w:kern w:val="2"/>
                <w:sz w:val="21"/>
                <w:szCs w:val="20"/>
                <w:lang w:val="en-US" w:eastAsia="zh-CN" w:bidi="ar-SA"/>
              </w:rPr>
              <w:tab/>
            </w:r>
            <w:r>
              <w:rPr>
                <w:rFonts w:hint="eastAsia" w:ascii="Calibri" w:hAnsi="Calibri" w:eastAsia="宋体" w:cs="Calibri"/>
                <w:iCs/>
                <w:kern w:val="2"/>
                <w:sz w:val="21"/>
                <w:szCs w:val="20"/>
                <w:lang w:val="en-US" w:eastAsia="zh-CN" w:bidi="ar-SA"/>
              </w:rPr>
              <w:t>手套</w:t>
            </w:r>
            <w:r>
              <w:rPr>
                <w:rFonts w:hint="eastAsia" w:ascii="Calibri" w:hAnsi="Calibri" w:eastAsia="宋体" w:cs="Calibri"/>
                <w:iCs/>
                <w:kern w:val="2"/>
                <w:sz w:val="21"/>
                <w:szCs w:val="20"/>
                <w:lang w:val="en-US" w:eastAsia="zh-CN" w:bidi="ar-SA"/>
              </w:rPr>
              <w:tab/>
            </w:r>
            <w:r>
              <w:rPr>
                <w:rFonts w:hint="eastAsia" w:ascii="Calibri" w:hAnsi="Calibri" w:eastAsia="宋体" w:cs="Calibri"/>
                <w:iCs/>
                <w:kern w:val="2"/>
                <w:sz w:val="21"/>
                <w:szCs w:val="20"/>
                <w:lang w:val="en-US" w:eastAsia="zh-CN" w:bidi="ar-SA"/>
              </w:rPr>
              <w:t>30</w:t>
            </w:r>
            <w:r>
              <w:rPr>
                <w:rFonts w:hint="eastAsia" w:ascii="Calibri" w:hAnsi="Calibri" w:eastAsia="宋体" w:cs="Calibri"/>
                <w:iCs/>
                <w:kern w:val="2"/>
                <w:sz w:val="21"/>
                <w:szCs w:val="20"/>
                <w:lang w:val="en-US" w:eastAsia="zh-CN" w:bidi="ar-SA"/>
              </w:rPr>
              <w:tab/>
            </w:r>
            <w:r>
              <w:rPr>
                <w:rFonts w:hint="eastAsia" w:ascii="Calibri" w:hAnsi="Calibri" w:eastAsia="宋体" w:cs="Calibri"/>
                <w:iCs/>
                <w:kern w:val="2"/>
                <w:sz w:val="21"/>
                <w:szCs w:val="20"/>
                <w:lang w:val="en-US" w:eastAsia="zh-CN" w:bidi="ar-SA"/>
              </w:rPr>
              <w:t>2022.03.27</w:t>
            </w:r>
            <w:r>
              <w:rPr>
                <w:rFonts w:hint="eastAsia" w:ascii="Calibri" w:hAnsi="Calibri" w:eastAsia="宋体" w:cs="Calibri"/>
                <w:iCs/>
                <w:kern w:val="2"/>
                <w:sz w:val="21"/>
                <w:szCs w:val="20"/>
                <w:lang w:val="en-US" w:eastAsia="zh-CN" w:bidi="ar-SA"/>
              </w:rPr>
              <w:tab/>
            </w:r>
            <w:r>
              <w:rPr>
                <w:rFonts w:hint="eastAsia" w:ascii="Calibri" w:hAnsi="Calibri" w:eastAsia="宋体" w:cs="Calibri"/>
                <w:iCs/>
                <w:kern w:val="2"/>
                <w:sz w:val="21"/>
                <w:szCs w:val="20"/>
                <w:lang w:val="en-US" w:eastAsia="zh-CN" w:bidi="ar-SA"/>
              </w:rPr>
              <w:t>赵淑璐</w:t>
            </w:r>
          </w:p>
          <w:p>
            <w:pPr>
              <w:pStyle w:val="7"/>
              <w:ind w:left="0" w:leftChars="0" w:firstLine="0" w:firstLineChars="0"/>
              <w:rPr>
                <w:rFonts w:hint="eastAsia" w:ascii="Calibri" w:hAnsi="Calibri" w:eastAsia="宋体" w:cs="Calibri"/>
                <w:iCs/>
                <w:kern w:val="2"/>
                <w:sz w:val="21"/>
                <w:szCs w:val="20"/>
                <w:lang w:val="en-US" w:eastAsia="zh-CN" w:bidi="ar-SA"/>
              </w:rPr>
            </w:pPr>
            <w:r>
              <w:rPr>
                <w:rFonts w:hint="eastAsia" w:ascii="Calibri" w:hAnsi="Calibri" w:eastAsia="宋体" w:cs="Calibri"/>
                <w:iCs/>
                <w:kern w:val="2"/>
                <w:sz w:val="21"/>
                <w:szCs w:val="20"/>
                <w:lang w:val="en-US" w:eastAsia="zh-CN" w:bidi="ar-SA"/>
              </w:rPr>
              <w:t>综合部</w:t>
            </w:r>
            <w:r>
              <w:rPr>
                <w:rFonts w:hint="eastAsia" w:ascii="Calibri" w:hAnsi="Calibri" w:eastAsia="宋体" w:cs="Calibri"/>
                <w:iCs/>
                <w:kern w:val="2"/>
                <w:sz w:val="21"/>
                <w:szCs w:val="20"/>
                <w:lang w:val="en-US" w:eastAsia="zh-CN" w:bidi="ar-SA"/>
              </w:rPr>
              <w:tab/>
            </w:r>
            <w:r>
              <w:rPr>
                <w:rFonts w:hint="eastAsia" w:ascii="Calibri" w:hAnsi="Calibri" w:eastAsia="宋体" w:cs="Calibri"/>
                <w:iCs/>
                <w:kern w:val="2"/>
                <w:sz w:val="21"/>
                <w:szCs w:val="20"/>
                <w:lang w:val="en-US" w:eastAsia="zh-CN" w:bidi="ar-SA"/>
              </w:rPr>
              <w:t>口罩</w:t>
            </w:r>
            <w:r>
              <w:rPr>
                <w:rFonts w:hint="eastAsia" w:ascii="Calibri" w:hAnsi="Calibri" w:eastAsia="宋体" w:cs="Calibri"/>
                <w:iCs/>
                <w:kern w:val="2"/>
                <w:sz w:val="21"/>
                <w:szCs w:val="20"/>
                <w:lang w:val="en-US" w:eastAsia="zh-CN" w:bidi="ar-SA"/>
              </w:rPr>
              <w:tab/>
            </w:r>
            <w:r>
              <w:rPr>
                <w:rFonts w:hint="eastAsia" w:ascii="Calibri" w:hAnsi="Calibri" w:eastAsia="宋体" w:cs="Calibri"/>
                <w:iCs/>
                <w:kern w:val="2"/>
                <w:sz w:val="21"/>
                <w:szCs w:val="20"/>
                <w:lang w:val="en-US" w:eastAsia="zh-CN" w:bidi="ar-SA"/>
              </w:rPr>
              <w:t>100</w:t>
            </w:r>
            <w:r>
              <w:rPr>
                <w:rFonts w:hint="eastAsia" w:ascii="Calibri" w:hAnsi="Calibri" w:eastAsia="宋体" w:cs="Calibri"/>
                <w:iCs/>
                <w:kern w:val="2"/>
                <w:sz w:val="21"/>
                <w:szCs w:val="20"/>
                <w:lang w:val="en-US" w:eastAsia="zh-CN" w:bidi="ar-SA"/>
              </w:rPr>
              <w:tab/>
            </w:r>
            <w:r>
              <w:rPr>
                <w:rFonts w:hint="eastAsia" w:ascii="Calibri" w:hAnsi="Calibri" w:eastAsia="宋体" w:cs="Calibri"/>
                <w:iCs/>
                <w:kern w:val="2"/>
                <w:sz w:val="21"/>
                <w:szCs w:val="20"/>
                <w:lang w:val="en-US" w:eastAsia="zh-CN" w:bidi="ar-SA"/>
              </w:rPr>
              <w:t>2022.03.27</w:t>
            </w:r>
            <w:r>
              <w:rPr>
                <w:rFonts w:hint="eastAsia" w:ascii="Calibri" w:hAnsi="Calibri" w:eastAsia="宋体" w:cs="Calibri"/>
                <w:iCs/>
                <w:kern w:val="2"/>
                <w:sz w:val="21"/>
                <w:szCs w:val="20"/>
                <w:lang w:val="en-US" w:eastAsia="zh-CN" w:bidi="ar-SA"/>
              </w:rPr>
              <w:tab/>
            </w:r>
            <w:r>
              <w:rPr>
                <w:rFonts w:hint="eastAsia" w:ascii="Calibri" w:hAnsi="Calibri" w:eastAsia="宋体" w:cs="Calibri"/>
                <w:iCs/>
                <w:kern w:val="2"/>
                <w:sz w:val="21"/>
                <w:szCs w:val="20"/>
                <w:lang w:val="en-US" w:eastAsia="zh-CN" w:bidi="ar-SA"/>
              </w:rPr>
              <w:t>赵淑璐</w:t>
            </w:r>
          </w:p>
          <w:p>
            <w:pPr>
              <w:pStyle w:val="7"/>
              <w:ind w:left="0" w:leftChars="0" w:firstLine="0" w:firstLineChars="0"/>
              <w:rPr>
                <w:rFonts w:hint="eastAsia" w:ascii="Calibri" w:hAnsi="Calibri" w:eastAsia="宋体" w:cs="Calibri"/>
                <w:iCs/>
                <w:kern w:val="2"/>
                <w:sz w:val="21"/>
                <w:szCs w:val="20"/>
                <w:lang w:val="en-US" w:eastAsia="zh-CN" w:bidi="ar-SA"/>
              </w:rPr>
            </w:pPr>
            <w:r>
              <w:rPr>
                <w:rFonts w:hint="eastAsia" w:ascii="Calibri" w:hAnsi="Calibri" w:eastAsia="宋体" w:cs="Calibri"/>
                <w:iCs/>
                <w:kern w:val="2"/>
                <w:sz w:val="21"/>
                <w:szCs w:val="20"/>
                <w:lang w:val="en-US" w:eastAsia="zh-CN" w:bidi="ar-SA"/>
              </w:rPr>
              <w:t>综合部</w:t>
            </w:r>
            <w:r>
              <w:rPr>
                <w:rFonts w:hint="eastAsia" w:ascii="Calibri" w:hAnsi="Calibri" w:eastAsia="宋体" w:cs="Calibri"/>
                <w:iCs/>
                <w:kern w:val="2"/>
                <w:sz w:val="21"/>
                <w:szCs w:val="20"/>
                <w:lang w:val="en-US" w:eastAsia="zh-CN" w:bidi="ar-SA"/>
              </w:rPr>
              <w:tab/>
            </w:r>
            <w:r>
              <w:rPr>
                <w:rFonts w:hint="eastAsia" w:ascii="Calibri" w:hAnsi="Calibri" w:eastAsia="宋体" w:cs="Calibri"/>
                <w:iCs/>
                <w:kern w:val="2"/>
                <w:sz w:val="21"/>
                <w:szCs w:val="20"/>
                <w:lang w:val="en-US" w:eastAsia="zh-CN" w:bidi="ar-SA"/>
              </w:rPr>
              <w:t>消毒液</w:t>
            </w:r>
            <w:r>
              <w:rPr>
                <w:rFonts w:hint="eastAsia" w:ascii="Calibri" w:hAnsi="Calibri" w:eastAsia="宋体" w:cs="Calibri"/>
                <w:iCs/>
                <w:kern w:val="2"/>
                <w:sz w:val="21"/>
                <w:szCs w:val="20"/>
                <w:lang w:val="en-US" w:eastAsia="zh-CN" w:bidi="ar-SA"/>
              </w:rPr>
              <w:tab/>
            </w:r>
            <w:r>
              <w:rPr>
                <w:rFonts w:hint="eastAsia" w:ascii="Calibri" w:hAnsi="Calibri" w:eastAsia="宋体" w:cs="Calibri"/>
                <w:iCs/>
                <w:kern w:val="2"/>
                <w:sz w:val="21"/>
                <w:szCs w:val="20"/>
                <w:lang w:val="en-US" w:eastAsia="zh-CN" w:bidi="ar-SA"/>
              </w:rPr>
              <w:t>2</w:t>
            </w:r>
            <w:r>
              <w:rPr>
                <w:rFonts w:hint="eastAsia" w:ascii="Calibri" w:hAnsi="Calibri" w:eastAsia="宋体" w:cs="Calibri"/>
                <w:iCs/>
                <w:kern w:val="2"/>
                <w:sz w:val="21"/>
                <w:szCs w:val="20"/>
                <w:lang w:val="en-US" w:eastAsia="zh-CN" w:bidi="ar-SA"/>
              </w:rPr>
              <w:tab/>
            </w:r>
            <w:r>
              <w:rPr>
                <w:rFonts w:hint="eastAsia" w:ascii="Calibri" w:hAnsi="Calibri" w:eastAsia="宋体" w:cs="Calibri"/>
                <w:iCs/>
                <w:kern w:val="2"/>
                <w:sz w:val="21"/>
                <w:szCs w:val="20"/>
                <w:lang w:val="en-US" w:eastAsia="zh-CN" w:bidi="ar-SA"/>
              </w:rPr>
              <w:t>2022.03.27</w:t>
            </w:r>
            <w:r>
              <w:rPr>
                <w:rFonts w:hint="eastAsia" w:ascii="Calibri" w:hAnsi="Calibri" w:eastAsia="宋体" w:cs="Calibri"/>
                <w:iCs/>
                <w:kern w:val="2"/>
                <w:sz w:val="21"/>
                <w:szCs w:val="20"/>
                <w:lang w:val="en-US" w:eastAsia="zh-CN" w:bidi="ar-SA"/>
              </w:rPr>
              <w:tab/>
            </w:r>
            <w:r>
              <w:rPr>
                <w:rFonts w:hint="eastAsia" w:ascii="Calibri" w:hAnsi="Calibri" w:eastAsia="宋体" w:cs="Calibri"/>
                <w:iCs/>
                <w:kern w:val="2"/>
                <w:sz w:val="21"/>
                <w:szCs w:val="20"/>
                <w:lang w:val="en-US" w:eastAsia="zh-CN" w:bidi="ar-SA"/>
              </w:rPr>
              <w:t>赵淑璐</w:t>
            </w:r>
          </w:p>
          <w:p>
            <w:pPr>
              <w:pStyle w:val="7"/>
              <w:ind w:left="0" w:leftChars="0" w:firstLine="0" w:firstLineChars="0"/>
              <w:rPr>
                <w:rFonts w:hint="eastAsia" w:ascii="Calibri" w:hAnsi="Calibri" w:eastAsia="宋体" w:cs="Calibri"/>
                <w:iCs/>
                <w:kern w:val="2"/>
                <w:sz w:val="21"/>
                <w:szCs w:val="20"/>
                <w:lang w:val="en-US" w:eastAsia="zh-CN" w:bidi="ar-SA"/>
              </w:rPr>
            </w:pPr>
            <w:r>
              <w:rPr>
                <w:rFonts w:hint="eastAsia" w:ascii="Calibri" w:hAnsi="Calibri" w:eastAsia="宋体" w:cs="Calibri"/>
                <w:iCs/>
                <w:kern w:val="2"/>
                <w:sz w:val="21"/>
                <w:szCs w:val="20"/>
                <w:lang w:val="en-US" w:eastAsia="zh-CN" w:bidi="ar-SA"/>
              </w:rPr>
              <w:t>销售部</w:t>
            </w:r>
            <w:r>
              <w:rPr>
                <w:rFonts w:hint="eastAsia" w:ascii="Calibri" w:hAnsi="Calibri" w:eastAsia="宋体" w:cs="Calibri"/>
                <w:iCs/>
                <w:kern w:val="2"/>
                <w:sz w:val="21"/>
                <w:szCs w:val="20"/>
                <w:lang w:val="en-US" w:eastAsia="zh-CN" w:bidi="ar-SA"/>
              </w:rPr>
              <w:tab/>
            </w:r>
            <w:r>
              <w:rPr>
                <w:rFonts w:hint="eastAsia" w:ascii="Calibri" w:hAnsi="Calibri" w:eastAsia="宋体" w:cs="Calibri"/>
                <w:iCs/>
                <w:kern w:val="2"/>
                <w:sz w:val="21"/>
                <w:szCs w:val="20"/>
                <w:lang w:val="en-US" w:eastAsia="zh-CN" w:bidi="ar-SA"/>
              </w:rPr>
              <w:t>手套</w:t>
            </w:r>
            <w:r>
              <w:rPr>
                <w:rFonts w:hint="eastAsia" w:ascii="Calibri" w:hAnsi="Calibri" w:eastAsia="宋体" w:cs="Calibri"/>
                <w:iCs/>
                <w:kern w:val="2"/>
                <w:sz w:val="21"/>
                <w:szCs w:val="20"/>
                <w:lang w:val="en-US" w:eastAsia="zh-CN" w:bidi="ar-SA"/>
              </w:rPr>
              <w:tab/>
            </w:r>
            <w:r>
              <w:rPr>
                <w:rFonts w:hint="eastAsia" w:ascii="Calibri" w:hAnsi="Calibri" w:eastAsia="宋体" w:cs="Calibri"/>
                <w:iCs/>
                <w:kern w:val="2"/>
                <w:sz w:val="21"/>
                <w:szCs w:val="20"/>
                <w:lang w:val="en-US" w:eastAsia="zh-CN" w:bidi="ar-SA"/>
              </w:rPr>
              <w:t>50</w:t>
            </w:r>
            <w:r>
              <w:rPr>
                <w:rFonts w:hint="eastAsia" w:ascii="Calibri" w:hAnsi="Calibri" w:eastAsia="宋体" w:cs="Calibri"/>
                <w:iCs/>
                <w:kern w:val="2"/>
                <w:sz w:val="21"/>
                <w:szCs w:val="20"/>
                <w:lang w:val="en-US" w:eastAsia="zh-CN" w:bidi="ar-SA"/>
              </w:rPr>
              <w:tab/>
            </w:r>
            <w:r>
              <w:rPr>
                <w:rFonts w:hint="eastAsia" w:ascii="Calibri" w:hAnsi="Calibri" w:eastAsia="宋体" w:cs="Calibri"/>
                <w:iCs/>
                <w:kern w:val="2"/>
                <w:sz w:val="21"/>
                <w:szCs w:val="20"/>
                <w:lang w:val="en-US" w:eastAsia="zh-CN" w:bidi="ar-SA"/>
              </w:rPr>
              <w:t>2022.03.27</w:t>
            </w:r>
            <w:r>
              <w:rPr>
                <w:rFonts w:hint="eastAsia" w:ascii="Calibri" w:hAnsi="Calibri" w:eastAsia="宋体" w:cs="Calibri"/>
                <w:iCs/>
                <w:kern w:val="2"/>
                <w:sz w:val="21"/>
                <w:szCs w:val="20"/>
                <w:lang w:val="en-US" w:eastAsia="zh-CN" w:bidi="ar-SA"/>
              </w:rPr>
              <w:tab/>
            </w:r>
            <w:r>
              <w:rPr>
                <w:rFonts w:hint="eastAsia" w:ascii="Calibri" w:hAnsi="Calibri" w:eastAsia="宋体" w:cs="Calibri"/>
                <w:iCs/>
                <w:kern w:val="2"/>
                <w:sz w:val="21"/>
                <w:szCs w:val="20"/>
                <w:lang w:val="en-US" w:eastAsia="zh-CN" w:bidi="ar-SA"/>
              </w:rPr>
              <w:t>沈顺</w:t>
            </w:r>
          </w:p>
          <w:p>
            <w:pPr>
              <w:pStyle w:val="7"/>
              <w:ind w:left="0" w:leftChars="0" w:firstLine="0" w:firstLineChars="0"/>
              <w:rPr>
                <w:rFonts w:hint="eastAsia" w:ascii="Calibri" w:hAnsi="Calibri" w:eastAsia="宋体" w:cs="Calibri"/>
                <w:iCs/>
                <w:kern w:val="2"/>
                <w:sz w:val="21"/>
                <w:szCs w:val="20"/>
                <w:lang w:val="en-US" w:eastAsia="zh-CN" w:bidi="ar-SA"/>
              </w:rPr>
            </w:pPr>
            <w:r>
              <w:rPr>
                <w:rFonts w:hint="eastAsia" w:ascii="Calibri" w:hAnsi="Calibri" w:eastAsia="宋体" w:cs="Calibri"/>
                <w:iCs/>
                <w:kern w:val="2"/>
                <w:sz w:val="21"/>
                <w:szCs w:val="20"/>
                <w:lang w:val="en-US" w:eastAsia="zh-CN" w:bidi="ar-SA"/>
              </w:rPr>
              <w:t>销售部</w:t>
            </w:r>
            <w:r>
              <w:rPr>
                <w:rFonts w:hint="eastAsia" w:ascii="Calibri" w:hAnsi="Calibri" w:eastAsia="宋体" w:cs="Calibri"/>
                <w:iCs/>
                <w:kern w:val="2"/>
                <w:sz w:val="21"/>
                <w:szCs w:val="20"/>
                <w:lang w:val="en-US" w:eastAsia="zh-CN" w:bidi="ar-SA"/>
              </w:rPr>
              <w:tab/>
            </w:r>
            <w:r>
              <w:rPr>
                <w:rFonts w:hint="eastAsia" w:ascii="Calibri" w:hAnsi="Calibri" w:eastAsia="宋体" w:cs="Calibri"/>
                <w:iCs/>
                <w:kern w:val="2"/>
                <w:sz w:val="21"/>
                <w:szCs w:val="20"/>
                <w:lang w:val="en-US" w:eastAsia="zh-CN" w:bidi="ar-SA"/>
              </w:rPr>
              <w:t>口罩</w:t>
            </w:r>
            <w:r>
              <w:rPr>
                <w:rFonts w:hint="eastAsia" w:ascii="Calibri" w:hAnsi="Calibri" w:eastAsia="宋体" w:cs="Calibri"/>
                <w:iCs/>
                <w:kern w:val="2"/>
                <w:sz w:val="21"/>
                <w:szCs w:val="20"/>
                <w:lang w:val="en-US" w:eastAsia="zh-CN" w:bidi="ar-SA"/>
              </w:rPr>
              <w:tab/>
            </w:r>
            <w:r>
              <w:rPr>
                <w:rFonts w:hint="eastAsia" w:ascii="Calibri" w:hAnsi="Calibri" w:eastAsia="宋体" w:cs="Calibri"/>
                <w:iCs/>
                <w:kern w:val="2"/>
                <w:sz w:val="21"/>
                <w:szCs w:val="20"/>
                <w:lang w:val="en-US" w:eastAsia="zh-CN" w:bidi="ar-SA"/>
              </w:rPr>
              <w:t>100</w:t>
            </w:r>
            <w:r>
              <w:rPr>
                <w:rFonts w:hint="eastAsia" w:ascii="Calibri" w:hAnsi="Calibri" w:eastAsia="宋体" w:cs="Calibri"/>
                <w:iCs/>
                <w:kern w:val="2"/>
                <w:sz w:val="21"/>
                <w:szCs w:val="20"/>
                <w:lang w:val="en-US" w:eastAsia="zh-CN" w:bidi="ar-SA"/>
              </w:rPr>
              <w:tab/>
            </w:r>
            <w:r>
              <w:rPr>
                <w:rFonts w:hint="eastAsia" w:ascii="Calibri" w:hAnsi="Calibri" w:eastAsia="宋体" w:cs="Calibri"/>
                <w:iCs/>
                <w:kern w:val="2"/>
                <w:sz w:val="21"/>
                <w:szCs w:val="20"/>
                <w:lang w:val="en-US" w:eastAsia="zh-CN" w:bidi="ar-SA"/>
              </w:rPr>
              <w:t>2022.03.27</w:t>
            </w:r>
            <w:r>
              <w:rPr>
                <w:rFonts w:hint="eastAsia" w:ascii="Calibri" w:hAnsi="Calibri" w:eastAsia="宋体" w:cs="Calibri"/>
                <w:iCs/>
                <w:kern w:val="2"/>
                <w:sz w:val="21"/>
                <w:szCs w:val="20"/>
                <w:lang w:val="en-US" w:eastAsia="zh-CN" w:bidi="ar-SA"/>
              </w:rPr>
              <w:tab/>
            </w:r>
            <w:r>
              <w:rPr>
                <w:rFonts w:hint="eastAsia" w:ascii="Calibri" w:hAnsi="Calibri" w:eastAsia="宋体" w:cs="Calibri"/>
                <w:iCs/>
                <w:kern w:val="2"/>
                <w:sz w:val="21"/>
                <w:szCs w:val="20"/>
                <w:lang w:val="en-US" w:eastAsia="zh-CN" w:bidi="ar-SA"/>
              </w:rPr>
              <w:t>沈顺</w:t>
            </w:r>
          </w:p>
          <w:p>
            <w:pPr>
              <w:pStyle w:val="7"/>
              <w:ind w:left="0" w:leftChars="0" w:firstLine="0" w:firstLineChars="0"/>
              <w:rPr>
                <w:rFonts w:hint="eastAsia" w:ascii="Calibri" w:hAnsi="Calibri" w:eastAsia="宋体" w:cs="Calibri"/>
                <w:iCs/>
                <w:kern w:val="2"/>
                <w:sz w:val="21"/>
                <w:szCs w:val="20"/>
                <w:lang w:val="en-US" w:eastAsia="zh-CN" w:bidi="ar-SA"/>
              </w:rPr>
            </w:pPr>
          </w:p>
          <w:p>
            <w:pPr>
              <w:pStyle w:val="7"/>
              <w:ind w:left="0" w:leftChars="0" w:firstLine="0" w:firstLineChars="0"/>
              <w:rPr>
                <w:rFonts w:hint="eastAsia" w:ascii="Calibri" w:hAnsi="Calibri" w:eastAsia="宋体" w:cs="Calibri"/>
                <w:iCs/>
                <w:kern w:val="2"/>
                <w:sz w:val="21"/>
                <w:szCs w:val="20"/>
                <w:lang w:val="en-US" w:eastAsia="zh-CN" w:bidi="ar-SA"/>
              </w:rPr>
            </w:pPr>
            <w:r>
              <w:rPr>
                <w:rFonts w:hint="eastAsia" w:ascii="Calibri" w:hAnsi="Calibri" w:eastAsia="宋体" w:cs="Calibri"/>
                <w:iCs/>
                <w:kern w:val="2"/>
                <w:sz w:val="21"/>
                <w:szCs w:val="20"/>
                <w:lang w:val="en-US" w:eastAsia="zh-CN" w:bidi="ar-SA"/>
              </w:rPr>
              <w:t>查“环保费用投入统计表”，赵淑璐    2022.06.29</w:t>
            </w:r>
          </w:p>
          <w:p>
            <w:pPr>
              <w:pStyle w:val="7"/>
              <w:ind w:left="0" w:leftChars="0" w:firstLine="0" w:firstLineChars="0"/>
              <w:rPr>
                <w:rFonts w:hint="default" w:ascii="Calibri" w:hAnsi="Calibri" w:eastAsia="宋体" w:cs="Calibri"/>
                <w:iCs/>
                <w:kern w:val="2"/>
                <w:sz w:val="21"/>
                <w:szCs w:val="20"/>
                <w:lang w:val="en-US" w:eastAsia="zh-CN" w:bidi="ar-SA"/>
              </w:rPr>
            </w:pPr>
            <w:r>
              <w:rPr>
                <w:rFonts w:hint="default" w:ascii="Calibri" w:hAnsi="Calibri" w:eastAsia="宋体" w:cs="Calibri"/>
                <w:iCs/>
                <w:kern w:val="2"/>
                <w:sz w:val="21"/>
                <w:szCs w:val="20"/>
                <w:lang w:val="en-US" w:eastAsia="zh-CN" w:bidi="ar-SA"/>
              </w:rPr>
              <w:t>序号</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投入项目</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投入费用</w:t>
            </w:r>
          </w:p>
          <w:p>
            <w:pPr>
              <w:pStyle w:val="7"/>
              <w:ind w:left="0" w:leftChars="0" w:firstLine="0" w:firstLineChars="0"/>
              <w:rPr>
                <w:rFonts w:hint="default" w:ascii="Calibri" w:hAnsi="Calibri" w:eastAsia="宋体" w:cs="Calibri"/>
                <w:iCs/>
                <w:kern w:val="2"/>
                <w:sz w:val="21"/>
                <w:szCs w:val="20"/>
                <w:lang w:val="en-US" w:eastAsia="zh-CN" w:bidi="ar-SA"/>
              </w:rPr>
            </w:pPr>
            <w:r>
              <w:rPr>
                <w:rFonts w:hint="default" w:ascii="Calibri" w:hAnsi="Calibri" w:eastAsia="宋体" w:cs="Calibri"/>
                <w:iCs/>
                <w:kern w:val="2"/>
                <w:sz w:val="21"/>
                <w:szCs w:val="20"/>
                <w:lang w:val="en-US" w:eastAsia="zh-CN" w:bidi="ar-SA"/>
              </w:rPr>
              <w:t>1</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消防设备</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 xml:space="preserve">￥3,500.00 </w:t>
            </w:r>
          </w:p>
          <w:p>
            <w:pPr>
              <w:pStyle w:val="7"/>
              <w:ind w:left="0" w:leftChars="0" w:firstLine="0" w:firstLineChars="0"/>
              <w:rPr>
                <w:rFonts w:hint="default" w:ascii="Calibri" w:hAnsi="Calibri" w:eastAsia="宋体" w:cs="Calibri"/>
                <w:iCs/>
                <w:kern w:val="2"/>
                <w:sz w:val="21"/>
                <w:szCs w:val="20"/>
                <w:lang w:val="en-US" w:eastAsia="zh-CN" w:bidi="ar-SA"/>
              </w:rPr>
            </w:pPr>
            <w:r>
              <w:rPr>
                <w:rFonts w:hint="default" w:ascii="Calibri" w:hAnsi="Calibri" w:eastAsia="宋体" w:cs="Calibri"/>
                <w:iCs/>
                <w:kern w:val="2"/>
                <w:sz w:val="21"/>
                <w:szCs w:val="20"/>
                <w:lang w:val="en-US" w:eastAsia="zh-CN" w:bidi="ar-SA"/>
              </w:rPr>
              <w:t>2</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环保宣传</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 xml:space="preserve">￥800.00 </w:t>
            </w:r>
          </w:p>
          <w:p>
            <w:pPr>
              <w:pStyle w:val="7"/>
              <w:ind w:left="0" w:leftChars="0" w:firstLine="0" w:firstLineChars="0"/>
              <w:rPr>
                <w:rFonts w:hint="default" w:ascii="Calibri" w:hAnsi="Calibri" w:eastAsia="宋体" w:cs="Calibri"/>
                <w:iCs/>
                <w:kern w:val="2"/>
                <w:sz w:val="21"/>
                <w:szCs w:val="20"/>
                <w:lang w:val="en-US" w:eastAsia="zh-CN" w:bidi="ar-SA"/>
              </w:rPr>
            </w:pPr>
            <w:r>
              <w:rPr>
                <w:rFonts w:hint="default" w:ascii="Calibri" w:hAnsi="Calibri" w:eastAsia="宋体" w:cs="Calibri"/>
                <w:iCs/>
                <w:kern w:val="2"/>
                <w:sz w:val="21"/>
                <w:szCs w:val="20"/>
                <w:lang w:val="en-US" w:eastAsia="zh-CN" w:bidi="ar-SA"/>
              </w:rPr>
              <w:t>3</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培训演习</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 xml:space="preserve">￥2,000.00 </w:t>
            </w:r>
          </w:p>
          <w:p>
            <w:pPr>
              <w:pStyle w:val="7"/>
              <w:ind w:left="0" w:leftChars="0" w:firstLine="0" w:firstLineChars="0"/>
              <w:rPr>
                <w:rFonts w:hint="default" w:ascii="Calibri" w:hAnsi="Calibri" w:eastAsia="宋体" w:cs="Calibri"/>
                <w:iCs/>
                <w:kern w:val="2"/>
                <w:sz w:val="21"/>
                <w:szCs w:val="20"/>
                <w:lang w:val="en-US" w:eastAsia="zh-CN" w:bidi="ar-SA"/>
              </w:rPr>
            </w:pPr>
            <w:r>
              <w:rPr>
                <w:rFonts w:hint="default" w:ascii="Calibri" w:hAnsi="Calibri" w:eastAsia="宋体" w:cs="Calibri"/>
                <w:iCs/>
                <w:kern w:val="2"/>
                <w:sz w:val="21"/>
                <w:szCs w:val="20"/>
                <w:lang w:val="en-US" w:eastAsia="zh-CN" w:bidi="ar-SA"/>
              </w:rPr>
              <w:t>4</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危废处理</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 xml:space="preserve">￥5,000.00 </w:t>
            </w:r>
          </w:p>
          <w:p>
            <w:pPr>
              <w:pStyle w:val="7"/>
              <w:ind w:left="0" w:leftChars="0" w:firstLine="0" w:firstLineChars="0"/>
              <w:rPr>
                <w:rFonts w:hint="default" w:ascii="Calibri" w:hAnsi="Calibri" w:eastAsia="宋体" w:cs="Calibri"/>
                <w:iCs/>
                <w:kern w:val="2"/>
                <w:sz w:val="21"/>
                <w:szCs w:val="20"/>
                <w:lang w:val="en-US" w:eastAsia="zh-CN" w:bidi="ar-SA"/>
              </w:rPr>
            </w:pPr>
            <w:r>
              <w:rPr>
                <w:rFonts w:hint="default" w:ascii="Calibri" w:hAnsi="Calibri" w:eastAsia="宋体" w:cs="Calibri"/>
                <w:iCs/>
                <w:kern w:val="2"/>
                <w:sz w:val="21"/>
                <w:szCs w:val="20"/>
                <w:lang w:val="en-US" w:eastAsia="zh-CN" w:bidi="ar-SA"/>
              </w:rPr>
              <w:t>5</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基础设施</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 xml:space="preserve">￥25,000.00 </w:t>
            </w:r>
          </w:p>
          <w:p>
            <w:pPr>
              <w:pStyle w:val="7"/>
              <w:ind w:left="0" w:leftChars="0" w:firstLine="0" w:firstLineChars="0"/>
              <w:rPr>
                <w:rFonts w:hint="default" w:ascii="Calibri" w:hAnsi="Calibri" w:eastAsia="宋体" w:cs="Calibri"/>
                <w:iCs/>
                <w:kern w:val="2"/>
                <w:sz w:val="21"/>
                <w:szCs w:val="20"/>
                <w:lang w:val="en-US" w:eastAsia="zh-CN" w:bidi="ar-SA"/>
              </w:rPr>
            </w:pPr>
            <w:r>
              <w:rPr>
                <w:rFonts w:hint="default" w:ascii="Calibri" w:hAnsi="Calibri" w:eastAsia="宋体" w:cs="Calibri"/>
                <w:iCs/>
                <w:kern w:val="2"/>
                <w:sz w:val="21"/>
                <w:szCs w:val="20"/>
                <w:lang w:val="en-US" w:eastAsia="zh-CN" w:bidi="ar-SA"/>
              </w:rPr>
              <w:t>6</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体检</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 xml:space="preserve">￥3,000.00 </w:t>
            </w:r>
          </w:p>
          <w:p>
            <w:pPr>
              <w:pStyle w:val="7"/>
              <w:ind w:left="0" w:leftChars="0" w:firstLine="0" w:firstLineChars="0"/>
              <w:rPr>
                <w:rFonts w:hint="default" w:ascii="Calibri" w:hAnsi="Calibri" w:eastAsia="宋体" w:cs="Calibri"/>
                <w:iCs/>
                <w:kern w:val="2"/>
                <w:sz w:val="21"/>
                <w:szCs w:val="20"/>
                <w:lang w:val="en-US" w:eastAsia="zh-CN" w:bidi="ar-SA"/>
              </w:rPr>
            </w:pPr>
            <w:r>
              <w:rPr>
                <w:rFonts w:hint="default" w:ascii="Calibri" w:hAnsi="Calibri" w:eastAsia="宋体" w:cs="Calibri"/>
                <w:iCs/>
                <w:kern w:val="2"/>
                <w:sz w:val="21"/>
                <w:szCs w:val="20"/>
                <w:lang w:val="en-US" w:eastAsia="zh-CN" w:bidi="ar-SA"/>
              </w:rPr>
              <w:t>7</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劳保用品费</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 xml:space="preserve">￥2,500.00 </w:t>
            </w:r>
          </w:p>
          <w:p>
            <w:pPr>
              <w:pStyle w:val="7"/>
              <w:ind w:left="0" w:leftChars="0" w:firstLine="0" w:firstLineChars="0"/>
              <w:rPr>
                <w:rFonts w:hint="eastAsia" w:ascii="Calibri" w:hAnsi="Calibri" w:eastAsia="宋体" w:cs="Calibri"/>
                <w:iCs/>
                <w:kern w:val="2"/>
                <w:sz w:val="21"/>
                <w:szCs w:val="20"/>
                <w:lang w:val="en-US" w:eastAsia="zh-CN" w:bidi="ar-SA"/>
              </w:rPr>
            </w:pPr>
            <w:r>
              <w:rPr>
                <w:rFonts w:hint="eastAsia" w:ascii="Calibri" w:hAnsi="Calibri" w:eastAsia="宋体" w:cs="Calibri"/>
                <w:iCs/>
                <w:kern w:val="2"/>
                <w:sz w:val="21"/>
                <w:szCs w:val="20"/>
                <w:lang w:val="en-US" w:eastAsia="zh-CN" w:bidi="ar-SA"/>
              </w:rPr>
              <w:t>抽查“环境及职业健康交流记录表”：</w:t>
            </w:r>
          </w:p>
          <w:p>
            <w:pPr>
              <w:pStyle w:val="7"/>
              <w:ind w:left="0" w:leftChars="0" w:firstLine="0" w:firstLineChars="0"/>
              <w:rPr>
                <w:rFonts w:hint="eastAsia" w:ascii="Calibri" w:hAnsi="Calibri" w:eastAsia="宋体" w:cs="Calibri"/>
                <w:iCs/>
                <w:kern w:val="2"/>
                <w:sz w:val="21"/>
                <w:szCs w:val="20"/>
                <w:lang w:val="en-US" w:eastAsia="zh-CN" w:bidi="ar-SA"/>
              </w:rPr>
            </w:pPr>
            <w:r>
              <w:rPr>
                <w:rFonts w:hint="eastAsia" w:ascii="Calibri" w:hAnsi="Calibri" w:eastAsia="宋体" w:cs="Calibri"/>
                <w:iCs/>
                <w:kern w:val="2"/>
                <w:sz w:val="21"/>
                <w:szCs w:val="20"/>
                <w:lang w:val="en-US" w:eastAsia="zh-CN" w:bidi="ar-SA"/>
              </w:rPr>
              <w:t>交流内容：1.实施ISO14001、ISO45001的意义2.环境&amp;职业健康安全方针宣传3.实施ISO14001、ISO45001对相关方的要求：</w:t>
            </w:r>
          </w:p>
          <w:p>
            <w:pPr>
              <w:pStyle w:val="7"/>
              <w:ind w:left="0" w:leftChars="0" w:firstLine="0" w:firstLineChars="0"/>
              <w:rPr>
                <w:rFonts w:hint="default" w:ascii="Calibri" w:hAnsi="Calibri" w:eastAsia="宋体" w:cs="Calibri"/>
                <w:iCs/>
                <w:kern w:val="2"/>
                <w:sz w:val="21"/>
                <w:szCs w:val="20"/>
                <w:lang w:val="en-US" w:eastAsia="zh-CN" w:bidi="ar-SA"/>
              </w:rPr>
            </w:pPr>
            <w:r>
              <w:rPr>
                <w:rFonts w:hint="default" w:ascii="Calibri" w:hAnsi="Calibri" w:eastAsia="宋体" w:cs="Calibri"/>
                <w:iCs/>
                <w:kern w:val="2"/>
                <w:sz w:val="21"/>
                <w:szCs w:val="20"/>
                <w:lang w:val="en-US" w:eastAsia="zh-CN" w:bidi="ar-SA"/>
              </w:rPr>
              <w:t>2</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2022.03.16</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赵淑璐</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综合部</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公司内部员工</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项目管理中心员工</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面谈</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会议室</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均了解</w:t>
            </w:r>
          </w:p>
          <w:p>
            <w:pPr>
              <w:pStyle w:val="7"/>
              <w:ind w:left="0" w:leftChars="0" w:firstLine="0" w:firstLineChars="0"/>
              <w:rPr>
                <w:rFonts w:hint="default" w:ascii="Calibri" w:hAnsi="Calibri" w:eastAsia="宋体" w:cs="Calibri"/>
                <w:iCs/>
                <w:kern w:val="2"/>
                <w:sz w:val="21"/>
                <w:szCs w:val="20"/>
                <w:lang w:val="en-US" w:eastAsia="zh-CN" w:bidi="ar-SA"/>
              </w:rPr>
            </w:pPr>
            <w:r>
              <w:rPr>
                <w:rFonts w:hint="default" w:ascii="Calibri" w:hAnsi="Calibri" w:eastAsia="宋体" w:cs="Calibri"/>
                <w:iCs/>
                <w:kern w:val="2"/>
                <w:sz w:val="21"/>
                <w:szCs w:val="20"/>
                <w:lang w:val="en-US" w:eastAsia="zh-CN" w:bidi="ar-SA"/>
              </w:rPr>
              <w:t>3</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2022.03.16</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赵淑璐</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综合部</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公司内部员工</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综合部员工</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面谈</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会议室</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均了解</w:t>
            </w:r>
          </w:p>
          <w:p>
            <w:pPr>
              <w:pStyle w:val="7"/>
              <w:ind w:left="0" w:leftChars="0" w:firstLine="0" w:firstLineChars="0"/>
              <w:rPr>
                <w:rFonts w:hint="default" w:ascii="Calibri" w:hAnsi="Calibri" w:eastAsia="宋体" w:cs="Calibri"/>
                <w:iCs/>
                <w:kern w:val="2"/>
                <w:sz w:val="21"/>
                <w:szCs w:val="20"/>
                <w:lang w:val="en-US" w:eastAsia="zh-CN" w:bidi="ar-SA"/>
              </w:rPr>
            </w:pPr>
            <w:r>
              <w:rPr>
                <w:rFonts w:hint="default" w:ascii="Calibri" w:hAnsi="Calibri" w:eastAsia="宋体" w:cs="Calibri"/>
                <w:iCs/>
                <w:kern w:val="2"/>
                <w:sz w:val="21"/>
                <w:szCs w:val="20"/>
                <w:lang w:val="en-US" w:eastAsia="zh-CN" w:bidi="ar-SA"/>
              </w:rPr>
              <w:t>4</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2022年5月20日</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赵淑璐</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项目部</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客户</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业务代表</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电话</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办公室</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均了解</w:t>
            </w:r>
          </w:p>
          <w:p>
            <w:pPr>
              <w:pStyle w:val="7"/>
              <w:ind w:left="0" w:leftChars="0" w:firstLine="0" w:firstLineChars="0"/>
              <w:rPr>
                <w:rFonts w:hint="default" w:ascii="Calibri" w:hAnsi="Calibri" w:eastAsia="宋体" w:cs="Calibri"/>
                <w:iCs/>
                <w:kern w:val="2"/>
                <w:sz w:val="21"/>
                <w:szCs w:val="20"/>
                <w:lang w:val="en-US" w:eastAsia="zh-CN" w:bidi="ar-SA"/>
              </w:rPr>
            </w:pPr>
            <w:r>
              <w:rPr>
                <w:rFonts w:hint="default" w:ascii="Calibri" w:hAnsi="Calibri" w:eastAsia="宋体" w:cs="Calibri"/>
                <w:iCs/>
                <w:kern w:val="2"/>
                <w:sz w:val="21"/>
                <w:szCs w:val="20"/>
                <w:lang w:val="en-US" w:eastAsia="zh-CN" w:bidi="ar-SA"/>
              </w:rPr>
              <w:t>5</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2022年5月20日</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赵淑璐</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项目部</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客户</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业务代表</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电话</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办公室</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均了解</w:t>
            </w:r>
          </w:p>
          <w:p>
            <w:pPr>
              <w:pStyle w:val="7"/>
              <w:ind w:left="0" w:leftChars="0" w:firstLine="0" w:firstLineChars="0"/>
              <w:rPr>
                <w:rFonts w:hint="default" w:ascii="Calibri" w:hAnsi="Calibri" w:eastAsia="宋体" w:cs="Calibri"/>
                <w:iCs/>
                <w:kern w:val="2"/>
                <w:sz w:val="21"/>
                <w:szCs w:val="20"/>
                <w:lang w:val="en-US" w:eastAsia="zh-CN" w:bidi="ar-SA"/>
              </w:rPr>
            </w:pPr>
            <w:r>
              <w:rPr>
                <w:rFonts w:hint="default" w:ascii="Calibri" w:hAnsi="Calibri" w:eastAsia="宋体" w:cs="Calibri"/>
                <w:iCs/>
                <w:kern w:val="2"/>
                <w:sz w:val="21"/>
                <w:szCs w:val="20"/>
                <w:lang w:val="en-US" w:eastAsia="zh-CN" w:bidi="ar-SA"/>
              </w:rPr>
              <w:t>6</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2022年5月27日</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赵淑璐</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销售部</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供货商</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采购代表</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电话</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办公室</w:t>
            </w:r>
            <w:r>
              <w:rPr>
                <w:rFonts w:hint="default" w:ascii="Calibri" w:hAnsi="Calibri" w:eastAsia="宋体" w:cs="Calibri"/>
                <w:iCs/>
                <w:kern w:val="2"/>
                <w:sz w:val="21"/>
                <w:szCs w:val="20"/>
                <w:lang w:val="en-US" w:eastAsia="zh-CN" w:bidi="ar-SA"/>
              </w:rPr>
              <w:tab/>
            </w:r>
            <w:r>
              <w:rPr>
                <w:rFonts w:hint="default" w:ascii="Calibri" w:hAnsi="Calibri" w:eastAsia="宋体" w:cs="Calibri"/>
                <w:iCs/>
                <w:kern w:val="2"/>
                <w:sz w:val="21"/>
                <w:szCs w:val="20"/>
                <w:lang w:val="en-US" w:eastAsia="zh-CN" w:bidi="ar-SA"/>
              </w:rPr>
              <w:t>均了解</w:t>
            </w:r>
          </w:p>
          <w:p>
            <w:pPr>
              <w:pStyle w:val="7"/>
              <w:ind w:left="0" w:leftChars="0" w:firstLine="0" w:firstLineChars="0"/>
              <w:rPr>
                <w:rFonts w:hint="eastAsia" w:ascii="Calibri" w:hAnsi="Calibri" w:cs="Calibri"/>
                <w:iCs/>
                <w:kern w:val="2"/>
                <w:sz w:val="21"/>
                <w:szCs w:val="20"/>
                <w:lang w:val="en-US" w:eastAsia="zh-CN" w:bidi="ar-SA"/>
              </w:rPr>
            </w:pPr>
            <w:r>
              <w:rPr>
                <w:rFonts w:hint="eastAsia" w:ascii="Calibri" w:hAnsi="Calibri" w:cs="Calibri"/>
                <w:iCs/>
                <w:kern w:val="2"/>
                <w:sz w:val="21"/>
                <w:szCs w:val="20"/>
                <w:lang w:val="en-US" w:eastAsia="zh-CN" w:bidi="ar-SA"/>
              </w:rPr>
              <w:t>现场观察：</w:t>
            </w:r>
          </w:p>
          <w:p>
            <w:pPr>
              <w:pStyle w:val="7"/>
              <w:ind w:left="0" w:leftChars="0" w:firstLine="0" w:firstLineChars="0"/>
              <w:rPr>
                <w:rFonts w:hint="default" w:ascii="Calibri" w:hAnsi="Calibri" w:cs="Calibri"/>
                <w:iCs/>
                <w:kern w:val="2"/>
                <w:sz w:val="21"/>
                <w:szCs w:val="20"/>
                <w:lang w:val="en-US" w:eastAsia="zh-CN" w:bidi="ar-SA"/>
              </w:rPr>
            </w:pPr>
            <w:r>
              <w:rPr>
                <w:rFonts w:hint="eastAsia" w:ascii="Calibri" w:hAnsi="Calibri" w:cs="Calibri"/>
                <w:iCs/>
                <w:kern w:val="2"/>
                <w:sz w:val="21"/>
                <w:szCs w:val="20"/>
                <w:lang w:val="en-US" w:eastAsia="zh-CN" w:bidi="ar-SA"/>
              </w:rPr>
              <w:t>办公环境干净整洁、采光通风良好，电器及线路按规定安装，无明显安全隐患，办公环境适宜。</w:t>
            </w:r>
          </w:p>
          <w:p>
            <w:pPr>
              <w:pStyle w:val="7"/>
              <w:ind w:left="0" w:leftChars="0" w:firstLine="0" w:firstLineChars="0"/>
              <w:rPr>
                <w:rFonts w:hint="default" w:ascii="Calibri" w:hAnsi="Calibri" w:eastAsia="宋体" w:cs="Calibri"/>
                <w:iCs/>
                <w:kern w:val="2"/>
                <w:sz w:val="21"/>
                <w:szCs w:val="20"/>
                <w:lang w:val="en-US" w:eastAsia="zh-CN" w:bidi="ar-SA"/>
              </w:rPr>
            </w:pPr>
            <w:r>
              <w:rPr>
                <w:rFonts w:hint="eastAsia" w:ascii="Calibri" w:hAnsi="Calibri" w:eastAsia="宋体" w:cs="Calibri"/>
                <w:iCs/>
                <w:kern w:val="2"/>
                <w:sz w:val="21"/>
                <w:szCs w:val="20"/>
                <w:lang w:val="en-US" w:eastAsia="zh-CN" w:bidi="ar-SA"/>
              </w:rPr>
              <w:t>——控制基本符合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宋体" w:hAnsi="宋体" w:eastAsia="宋体" w:cs="宋体"/>
                <w:sz w:val="24"/>
                <w:szCs w:val="24"/>
                <w:lang w:val="en-US" w:eastAsia="zh-CN"/>
              </w:rPr>
            </w:pPr>
            <w:r>
              <w:rPr>
                <w:rFonts w:hint="eastAsia" w:ascii="宋体" w:hAnsi="宋体" w:eastAsia="宋体" w:cs="宋体"/>
                <w:sz w:val="24"/>
                <w:szCs w:val="24"/>
              </w:rPr>
              <w:t>应急准备和响应</w:t>
            </w:r>
          </w:p>
        </w:tc>
        <w:tc>
          <w:tcPr>
            <w:tcW w:w="960" w:type="dxa"/>
          </w:tcPr>
          <w:p>
            <w:pPr>
              <w:rPr>
                <w:rFonts w:hint="default" w:eastAsia="宋体"/>
                <w:lang w:val="en-US" w:eastAsia="zh-CN"/>
              </w:rPr>
            </w:pPr>
            <w:r>
              <w:rPr>
                <w:rFonts w:hint="eastAsia"/>
                <w:lang w:val="en-US" w:eastAsia="zh-CN"/>
              </w:rPr>
              <w:t>ES8.2</w:t>
            </w:r>
          </w:p>
        </w:tc>
        <w:tc>
          <w:tcPr>
            <w:tcW w:w="10004" w:type="dxa"/>
          </w:tcPr>
          <w:p>
            <w:pPr>
              <w:rPr>
                <w:rFonts w:hint="eastAsia"/>
                <w:lang w:val="en-US" w:eastAsia="zh-CN"/>
              </w:rPr>
            </w:pPr>
            <w:r>
              <w:rPr>
                <w:rFonts w:hint="eastAsia"/>
                <w:lang w:val="en-US" w:eastAsia="zh-CN"/>
              </w:rPr>
              <w:t>---策划：《</w:t>
            </w:r>
            <w:r>
              <w:rPr>
                <w:rFonts w:hint="eastAsia"/>
              </w:rPr>
              <w:t>应急准备与响应控制程序</w:t>
            </w:r>
            <w:r>
              <w:rPr>
                <w:rFonts w:hint="eastAsia"/>
                <w:lang w:eastAsia="zh-CN"/>
              </w:rPr>
              <w:t>》。——</w:t>
            </w:r>
            <w:r>
              <w:rPr>
                <w:rFonts w:hint="eastAsia"/>
                <w:lang w:val="en-US" w:eastAsia="zh-CN"/>
              </w:rPr>
              <w:t>部门主控</w:t>
            </w:r>
          </w:p>
          <w:p>
            <w:pPr>
              <w:pStyle w:val="7"/>
              <w:ind w:left="0" w:leftChars="0" w:firstLine="0" w:firstLineChars="0"/>
              <w:rPr>
                <w:rFonts w:hint="eastAsia"/>
                <w:lang w:val="en-US" w:eastAsia="zh-CN"/>
              </w:rPr>
            </w:pPr>
            <w:r>
              <w:rPr>
                <w:rFonts w:hint="eastAsia"/>
                <w:lang w:val="en-US" w:eastAsia="zh-CN"/>
              </w:rPr>
              <w:t>查应急预案：提供有“火灾应急预案”、“触电-紧急事故应急预案”。</w:t>
            </w:r>
          </w:p>
          <w:p>
            <w:pPr>
              <w:rPr>
                <w:rFonts w:hint="eastAsia"/>
                <w:lang w:val="en-US" w:eastAsia="zh-CN"/>
              </w:rPr>
            </w:pPr>
            <w:r>
              <w:rPr>
                <w:rFonts w:hint="eastAsia"/>
                <w:lang w:val="en-US" w:eastAsia="zh-CN"/>
              </w:rPr>
              <w:t>跟踪核查演练记录：</w:t>
            </w:r>
          </w:p>
          <w:p>
            <w:pPr>
              <w:rPr>
                <w:rFonts w:hint="eastAsia"/>
                <w:lang w:val="en-US" w:eastAsia="zh-CN"/>
              </w:rPr>
            </w:pPr>
            <w:r>
              <w:rPr>
                <w:rFonts w:hint="eastAsia"/>
                <w:lang w:val="en-US" w:eastAsia="zh-CN"/>
              </w:rPr>
              <w:t>2022.01.07.“应急小组消防演习记录”</w:t>
            </w:r>
          </w:p>
          <w:p>
            <w:pPr>
              <w:pStyle w:val="7"/>
              <w:ind w:left="0" w:leftChars="0" w:firstLine="0" w:firstLineChars="0"/>
              <w:rPr>
                <w:rFonts w:hint="eastAsia"/>
                <w:lang w:val="en-US" w:eastAsia="zh-CN"/>
              </w:rPr>
            </w:pPr>
            <w:r>
              <w:rPr>
                <w:rFonts w:hint="eastAsia"/>
                <w:lang w:val="en-US" w:eastAsia="zh-CN"/>
              </w:rPr>
              <w:t>演练过程</w:t>
            </w:r>
          </w:p>
          <w:p>
            <w:pPr>
              <w:pStyle w:val="7"/>
              <w:ind w:left="0" w:leftChars="0" w:firstLine="0" w:firstLineChars="0"/>
              <w:rPr>
                <w:rFonts w:hint="eastAsia"/>
                <w:lang w:val="en-US" w:eastAsia="zh-CN"/>
              </w:rPr>
            </w:pPr>
            <w:r>
              <w:rPr>
                <w:rFonts w:hint="eastAsia"/>
                <w:lang w:val="en-US" w:eastAsia="zh-CN"/>
              </w:rPr>
              <w:t>描述</w:t>
            </w:r>
            <w:r>
              <w:rPr>
                <w:rFonts w:hint="eastAsia"/>
                <w:lang w:val="en-US" w:eastAsia="zh-CN"/>
              </w:rPr>
              <w:tab/>
            </w:r>
            <w:r>
              <w:rPr>
                <w:rFonts w:hint="eastAsia"/>
                <w:lang w:val="en-US" w:eastAsia="zh-CN"/>
              </w:rPr>
              <w:t>假设办公区域发生火灾，烟杆警报器启动，消防人员四人从各自岗位拿起灭火器进行紧急灭火，由现场疏散人员进行员工疏散，并发放逃生工具逃生面罩及湿毛巾和逃生绳索（本次演练只讲解逃生绳索使用方法，不采取实际高层逃生演习），其他一消防联络人进行电话报警，另两人进行主要物资抢险。</w:t>
            </w:r>
          </w:p>
          <w:p>
            <w:pPr>
              <w:pStyle w:val="7"/>
              <w:ind w:left="0" w:leftChars="0" w:firstLine="0" w:firstLineChars="0"/>
              <w:rPr>
                <w:rFonts w:hint="eastAsia"/>
                <w:lang w:val="en-US" w:eastAsia="zh-CN"/>
              </w:rPr>
            </w:pPr>
            <w:r>
              <w:rPr>
                <w:rFonts w:hint="eastAsia"/>
                <w:lang w:val="en-US" w:eastAsia="zh-CN"/>
              </w:rPr>
              <w:t xml:space="preserve">    人员分工：各部门指定一人进行灭火，其他消防人员抢救物资和现场警戒。</w:t>
            </w:r>
          </w:p>
          <w:p>
            <w:pPr>
              <w:pStyle w:val="7"/>
              <w:ind w:left="0" w:leftChars="0" w:firstLine="0" w:firstLineChars="0"/>
              <w:rPr>
                <w:rFonts w:hint="eastAsia"/>
                <w:lang w:val="en-US" w:eastAsia="zh-CN"/>
              </w:rPr>
            </w:pPr>
            <w:r>
              <w:rPr>
                <w:rFonts w:hint="eastAsia"/>
                <w:lang w:val="en-US" w:eastAsia="zh-CN"/>
              </w:rPr>
              <w:t>预案适宜性充分性评审</w:t>
            </w:r>
            <w:r>
              <w:rPr>
                <w:rFonts w:hint="eastAsia"/>
                <w:lang w:val="en-US" w:eastAsia="zh-CN"/>
              </w:rPr>
              <w:tab/>
            </w:r>
            <w:r>
              <w:rPr>
                <w:rFonts w:hint="eastAsia"/>
                <w:lang w:val="en-US" w:eastAsia="zh-CN"/>
              </w:rPr>
              <w:t xml:space="preserve">适宜性：全部能够执行 </w:t>
            </w:r>
          </w:p>
          <w:p>
            <w:pPr>
              <w:pStyle w:val="7"/>
              <w:ind w:left="0" w:leftChars="0" w:firstLine="0" w:firstLineChars="0"/>
              <w:rPr>
                <w:rFonts w:hint="eastAsia"/>
                <w:lang w:val="en-US" w:eastAsia="zh-CN"/>
              </w:rPr>
            </w:pPr>
            <w:r>
              <w:rPr>
                <w:rFonts w:hint="eastAsia"/>
                <w:lang w:val="en-US" w:eastAsia="zh-CN"/>
              </w:rPr>
              <w:t xml:space="preserve">充分性：完全满足应急要求 </w:t>
            </w:r>
          </w:p>
          <w:p>
            <w:pPr>
              <w:rPr>
                <w:rFonts w:hint="default" w:ascii="黑体" w:eastAsia="黑体"/>
                <w:sz w:val="28"/>
                <w:szCs w:val="28"/>
                <w:lang w:val="en-US"/>
              </w:rPr>
            </w:pPr>
            <w:r>
              <w:rPr>
                <w:rFonts w:hint="eastAsia"/>
                <w:sz w:val="24"/>
              </w:rPr>
              <w:t>记录人：</w:t>
            </w:r>
            <w:r>
              <w:rPr>
                <w:rFonts w:hint="eastAsia"/>
                <w:sz w:val="24"/>
                <w:lang w:eastAsia="zh-CN"/>
              </w:rPr>
              <w:t>赵淑璐；</w:t>
            </w:r>
            <w:r>
              <w:rPr>
                <w:rFonts w:hint="eastAsia"/>
                <w:sz w:val="24"/>
              </w:rPr>
              <w:t>时间：</w:t>
            </w:r>
            <w:r>
              <w:rPr>
                <w:rFonts w:hint="eastAsia" w:ascii="宋体" w:hAnsi="宋体"/>
                <w:szCs w:val="21"/>
                <w:lang w:eastAsia="zh-CN"/>
              </w:rPr>
              <w:t>2022.01.07</w:t>
            </w:r>
          </w:p>
          <w:p>
            <w:pPr>
              <w:pStyle w:val="7"/>
              <w:ind w:left="0" w:leftChars="0" w:firstLine="0" w:firstLineChars="0"/>
              <w:rPr>
                <w:rFonts w:hint="default"/>
                <w:lang w:val="en-US" w:eastAsia="zh-CN"/>
              </w:rPr>
            </w:pPr>
            <w:r>
              <w:rPr>
                <w:rFonts w:hint="eastAsia"/>
                <w:lang w:val="en-US" w:eastAsia="zh-CN"/>
              </w:rPr>
              <w:t>——基本符合。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宋体" w:hAnsi="宋体" w:eastAsia="宋体" w:cs="宋体"/>
                <w:sz w:val="24"/>
                <w:szCs w:val="24"/>
                <w:lang w:eastAsia="zh-CN"/>
              </w:rPr>
            </w:pPr>
            <w:r>
              <w:rPr>
                <w:rFonts w:hint="eastAsia" w:ascii="宋体" w:hAnsi="宋体" w:eastAsia="宋体" w:cs="宋体"/>
                <w:sz w:val="24"/>
                <w:szCs w:val="24"/>
              </w:rPr>
              <w:t>合规义务</w:t>
            </w:r>
            <w:r>
              <w:rPr>
                <w:rFonts w:hint="eastAsia" w:ascii="宋体" w:hAnsi="宋体" w:eastAsia="宋体" w:cs="宋体"/>
                <w:sz w:val="24"/>
                <w:szCs w:val="24"/>
                <w:lang w:eastAsia="zh-CN"/>
              </w:rPr>
              <w:t>，</w:t>
            </w:r>
            <w:r>
              <w:rPr>
                <w:rFonts w:hint="eastAsia" w:ascii="宋体" w:hAnsi="宋体" w:eastAsia="宋体" w:cs="宋体"/>
                <w:bCs/>
                <w:sz w:val="24"/>
                <w:szCs w:val="24"/>
              </w:rPr>
              <w:t>合规性评价</w:t>
            </w:r>
          </w:p>
        </w:tc>
        <w:tc>
          <w:tcPr>
            <w:tcW w:w="960" w:type="dxa"/>
          </w:tcPr>
          <w:p>
            <w:pPr>
              <w:rPr>
                <w:rFonts w:hint="default" w:eastAsia="宋体"/>
                <w:lang w:val="en-US" w:eastAsia="zh-CN"/>
              </w:rPr>
            </w:pPr>
            <w:r>
              <w:rPr>
                <w:rFonts w:hint="eastAsia"/>
                <w:lang w:val="en-US" w:eastAsia="zh-CN"/>
              </w:rPr>
              <w:t>ES6.1.3/9.1.2</w:t>
            </w:r>
          </w:p>
        </w:tc>
        <w:tc>
          <w:tcPr>
            <w:tcW w:w="10004" w:type="dxa"/>
          </w:tcPr>
          <w:p>
            <w:pPr>
              <w:rPr>
                <w:rFonts w:hint="eastAsia"/>
                <w:lang w:eastAsia="zh-CN"/>
              </w:rPr>
            </w:pPr>
            <w:r>
              <w:rPr>
                <w:rFonts w:hint="eastAsia"/>
                <w:lang w:val="en-US" w:eastAsia="zh-CN"/>
              </w:rPr>
              <w:t>策划：《法律法规和其他要求获取、识别控制程序》、《</w:t>
            </w:r>
            <w:r>
              <w:rPr>
                <w:rFonts w:hint="eastAsia"/>
              </w:rPr>
              <w:t>合规性评价控制程序</w:t>
            </w:r>
            <w:r>
              <w:rPr>
                <w:rFonts w:hint="eastAsia"/>
                <w:lang w:eastAsia="zh-CN"/>
              </w:rPr>
              <w:t>》</w:t>
            </w:r>
          </w:p>
          <w:p>
            <w:pPr>
              <w:pStyle w:val="7"/>
              <w:ind w:left="0" w:leftChars="0" w:firstLine="0" w:firstLineChars="0"/>
              <w:rPr>
                <w:rFonts w:hint="eastAsia"/>
                <w:lang w:val="en-US" w:eastAsia="zh-CN"/>
              </w:rPr>
            </w:pPr>
            <w:r>
              <w:rPr>
                <w:rFonts w:hint="eastAsia"/>
                <w:lang w:val="en-US" w:eastAsia="zh-CN"/>
              </w:rPr>
              <w:t>查“法律法规及其他要求清单（环境）”共识别相关法规59项，更新时间：2022.1.4.</w:t>
            </w:r>
          </w:p>
          <w:p>
            <w:pPr>
              <w:pStyle w:val="7"/>
              <w:ind w:left="0" w:leftChars="0" w:firstLine="0" w:firstLineChars="0"/>
              <w:rPr>
                <w:rFonts w:hint="eastAsia"/>
                <w:lang w:val="en-US" w:eastAsia="zh-CN"/>
              </w:rPr>
            </w:pPr>
            <w:r>
              <w:rPr>
                <w:rFonts w:hint="eastAsia"/>
                <w:lang w:val="en-US" w:eastAsia="zh-CN"/>
              </w:rPr>
              <w:t>查“法律法规及其他要求清单（安全）”共识别相关法规39项，更新时间：2022.1.4.</w:t>
            </w:r>
          </w:p>
          <w:p>
            <w:pPr>
              <w:pStyle w:val="7"/>
              <w:ind w:left="0" w:leftChars="0" w:firstLine="0" w:firstLineChars="0"/>
              <w:rPr>
                <w:rFonts w:hint="eastAsia"/>
                <w:lang w:val="en-US" w:eastAsia="zh-CN"/>
              </w:rPr>
            </w:pPr>
            <w:r>
              <w:rPr>
                <w:rFonts w:hint="eastAsia"/>
                <w:lang w:val="en-US" w:eastAsia="zh-CN"/>
              </w:rPr>
              <w:t>查“法律法规及其他要求清单（质量）”共识别相关法规21项，更新时间：2022.1.4.</w:t>
            </w:r>
          </w:p>
          <w:p>
            <w:pPr>
              <w:pStyle w:val="7"/>
              <w:ind w:left="0" w:leftChars="0" w:firstLine="0" w:firstLineChars="0"/>
              <w:rPr>
                <w:rFonts w:hint="eastAsia"/>
                <w:lang w:val="en-US" w:eastAsia="zh-CN"/>
              </w:rPr>
            </w:pPr>
            <w:r>
              <w:rPr>
                <w:rFonts w:hint="eastAsia"/>
                <w:lang w:val="en-US" w:eastAsia="zh-CN"/>
              </w:rPr>
              <w:t>抽“法律法规及其他要求清单（质量）”，包括：</w:t>
            </w:r>
          </w:p>
          <w:p>
            <w:pPr>
              <w:pStyle w:val="7"/>
              <w:ind w:left="0" w:leftChars="0" w:firstLine="0" w:firstLineChars="0"/>
              <w:rPr>
                <w:rFonts w:hint="eastAsia"/>
                <w:lang w:val="en-US" w:eastAsia="zh-CN"/>
              </w:rPr>
            </w:pPr>
            <w:r>
              <w:drawing>
                <wp:inline distT="0" distB="0" distL="114300" distR="114300">
                  <wp:extent cx="6214745" cy="1202055"/>
                  <wp:effectExtent l="0" t="0" r="3175"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6214745" cy="1202055"/>
                          </a:xfrm>
                          <a:prstGeom prst="rect">
                            <a:avLst/>
                          </a:prstGeom>
                          <a:noFill/>
                          <a:ln>
                            <a:noFill/>
                          </a:ln>
                        </pic:spPr>
                      </pic:pic>
                    </a:graphicData>
                  </a:graphic>
                </wp:inline>
              </w:drawing>
            </w:r>
          </w:p>
          <w:p>
            <w:pPr>
              <w:pStyle w:val="7"/>
              <w:ind w:left="0" w:leftChars="0" w:firstLine="0" w:firstLineChars="0"/>
              <w:rPr>
                <w:rFonts w:hint="eastAsia"/>
                <w:lang w:val="en-US" w:eastAsia="zh-CN"/>
              </w:rPr>
            </w:pPr>
            <w:r>
              <w:rPr>
                <w:rFonts w:hint="eastAsia"/>
                <w:lang w:val="en-US" w:eastAsia="zh-CN"/>
              </w:rPr>
              <w:t>查“合规性评价报告”，</w:t>
            </w:r>
          </w:p>
          <w:p>
            <w:pPr>
              <w:pStyle w:val="7"/>
              <w:ind w:left="0" w:leftChars="0" w:firstLine="0" w:firstLineChars="0"/>
              <w:rPr>
                <w:rFonts w:hint="default"/>
                <w:lang w:val="en-US" w:eastAsia="zh-CN"/>
              </w:rPr>
            </w:pPr>
            <w:r>
              <w:rPr>
                <w:rFonts w:hint="default"/>
                <w:lang w:val="en-US" w:eastAsia="zh-CN"/>
              </w:rPr>
              <w:t>一、三、 评价依据</w:t>
            </w:r>
          </w:p>
          <w:p>
            <w:pPr>
              <w:pStyle w:val="7"/>
              <w:ind w:left="0" w:leftChars="0" w:firstLine="0" w:firstLineChars="0"/>
              <w:rPr>
                <w:rFonts w:hint="default"/>
                <w:lang w:val="en-US" w:eastAsia="zh-CN"/>
              </w:rPr>
            </w:pPr>
            <w:r>
              <w:rPr>
                <w:rFonts w:hint="default"/>
                <w:lang w:val="en-US" w:eastAsia="zh-CN"/>
              </w:rPr>
              <w:t xml:space="preserve">  1、法律法规和其它要求清单；</w:t>
            </w:r>
          </w:p>
          <w:p>
            <w:pPr>
              <w:pStyle w:val="7"/>
              <w:ind w:left="0" w:leftChars="0" w:firstLine="0" w:firstLineChars="0"/>
              <w:rPr>
                <w:rFonts w:hint="default"/>
                <w:lang w:val="en-US" w:eastAsia="zh-CN"/>
              </w:rPr>
            </w:pPr>
            <w:r>
              <w:rPr>
                <w:rFonts w:hint="default"/>
                <w:lang w:val="en-US" w:eastAsia="zh-CN"/>
              </w:rPr>
              <w:t xml:space="preserve">  2、环境、职业健康安全法律法规、国家强制性标准、环境、职业健康安全管理制度、地方性环境法规、标准和其它要求等。</w:t>
            </w:r>
          </w:p>
          <w:p>
            <w:pPr>
              <w:pStyle w:val="7"/>
              <w:ind w:left="0" w:leftChars="0" w:firstLine="0" w:firstLineChars="0"/>
              <w:rPr>
                <w:rFonts w:hint="default"/>
                <w:lang w:val="en-US" w:eastAsia="zh-CN"/>
              </w:rPr>
            </w:pPr>
            <w:r>
              <w:rPr>
                <w:rFonts w:hint="default"/>
                <w:lang w:val="en-US" w:eastAsia="zh-CN"/>
              </w:rPr>
              <w:t>四、 评价时间</w:t>
            </w:r>
          </w:p>
          <w:p>
            <w:pPr>
              <w:pStyle w:val="7"/>
              <w:ind w:left="0" w:leftChars="0" w:firstLine="0" w:firstLineChars="0"/>
              <w:rPr>
                <w:rFonts w:hint="default"/>
                <w:lang w:val="en-US" w:eastAsia="zh-CN"/>
              </w:rPr>
            </w:pPr>
            <w:r>
              <w:rPr>
                <w:rFonts w:hint="default"/>
                <w:lang w:val="en-US" w:eastAsia="zh-CN"/>
              </w:rPr>
              <w:t xml:space="preserve">     2022年03月11日</w:t>
            </w:r>
          </w:p>
          <w:p>
            <w:pPr>
              <w:pStyle w:val="7"/>
              <w:ind w:left="0" w:leftChars="0" w:firstLine="0" w:firstLineChars="0"/>
              <w:rPr>
                <w:rFonts w:hint="default"/>
                <w:lang w:val="en-US" w:eastAsia="zh-CN"/>
              </w:rPr>
            </w:pPr>
            <w:r>
              <w:rPr>
                <w:rFonts w:hint="default"/>
                <w:lang w:val="en-US" w:eastAsia="zh-CN"/>
              </w:rPr>
              <w:t>五、 评价小组成员</w:t>
            </w:r>
          </w:p>
          <w:p>
            <w:pPr>
              <w:pStyle w:val="7"/>
              <w:ind w:left="0" w:leftChars="0" w:firstLine="0" w:firstLineChars="0"/>
              <w:rPr>
                <w:rFonts w:hint="default"/>
                <w:lang w:val="en-US" w:eastAsia="zh-CN"/>
              </w:rPr>
            </w:pPr>
            <w:r>
              <w:rPr>
                <w:rFonts w:hint="default"/>
                <w:lang w:val="en-US" w:eastAsia="zh-CN"/>
              </w:rPr>
              <w:t xml:space="preserve">    评价组长：总经理</w:t>
            </w:r>
          </w:p>
          <w:p>
            <w:pPr>
              <w:pStyle w:val="7"/>
              <w:ind w:left="0" w:leftChars="0" w:firstLine="0" w:firstLineChars="0"/>
              <w:rPr>
                <w:rFonts w:hint="default"/>
                <w:lang w:val="en-US" w:eastAsia="zh-CN"/>
              </w:rPr>
            </w:pPr>
            <w:r>
              <w:rPr>
                <w:rFonts w:hint="default"/>
                <w:lang w:val="en-US" w:eastAsia="zh-CN"/>
              </w:rPr>
              <w:t>成    员：各部门经理</w:t>
            </w:r>
          </w:p>
          <w:p>
            <w:pPr>
              <w:pStyle w:val="7"/>
              <w:ind w:left="0" w:leftChars="0" w:firstLine="0" w:firstLineChars="0"/>
              <w:rPr>
                <w:rFonts w:hint="default"/>
                <w:lang w:val="en-US" w:eastAsia="zh-CN"/>
              </w:rPr>
            </w:pPr>
            <w:r>
              <w:rPr>
                <w:rFonts w:hint="default"/>
                <w:lang w:val="en-US" w:eastAsia="zh-CN"/>
              </w:rPr>
              <w:t>八、 合规性评价结论</w:t>
            </w:r>
          </w:p>
          <w:p>
            <w:pPr>
              <w:pStyle w:val="7"/>
              <w:ind w:left="0" w:leftChars="0" w:firstLine="0" w:firstLineChars="0"/>
              <w:rPr>
                <w:rFonts w:hint="default"/>
                <w:lang w:val="en-US" w:eastAsia="zh-CN"/>
              </w:rPr>
            </w:pPr>
            <w:r>
              <w:rPr>
                <w:rFonts w:hint="default"/>
                <w:lang w:val="en-US" w:eastAsia="zh-CN"/>
              </w:rPr>
              <w:t>公司环境、职业健康安全管理体系策划有效，运行正常；各部门都能够有效遵循环境法律法规，未发生过环境扰民事件，未有单位和个人投拆，无环境污染事件发生，公司的环境行为基本符合环境法律法规和环境要求；各部门、项目能够有效遵循职业健康安全法律法规，无职业健康安全事件发生。对在合规性证据收集过程中发现的不符合，责任部门能够及时分析原因，制定和实施纠正即纠正措施，对环保、职业健康安全意识和环境、职业健康安全管理水平的提高起到了明显的促进作用。</w:t>
            </w:r>
          </w:p>
          <w:p>
            <w:pPr>
              <w:pStyle w:val="7"/>
              <w:ind w:left="0" w:leftChars="0" w:firstLine="0" w:firstLineChars="0"/>
              <w:rPr>
                <w:rFonts w:hint="default"/>
                <w:lang w:val="en-US" w:eastAsia="zh-CN"/>
              </w:rPr>
            </w:pPr>
            <w:r>
              <w:rPr>
                <w:rFonts w:hint="eastAsia"/>
                <w:lang w:val="en-US" w:eastAsia="zh-CN"/>
              </w:rPr>
              <w:t>——基本符合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宋体" w:hAnsi="宋体" w:eastAsia="宋体" w:cs="宋体"/>
                <w:sz w:val="24"/>
                <w:szCs w:val="24"/>
              </w:rPr>
            </w:pPr>
            <w:r>
              <w:rPr>
                <w:rFonts w:hint="eastAsia" w:ascii="宋体" w:hAnsi="宋体" w:eastAsia="宋体" w:cs="宋体"/>
                <w:sz w:val="24"/>
                <w:szCs w:val="24"/>
              </w:rPr>
              <w:t>监视、测量、分析和评价总则</w:t>
            </w:r>
            <w:r>
              <w:rPr>
                <w:rFonts w:hint="eastAsia" w:ascii="宋体" w:hAnsi="宋体" w:eastAsia="宋体" w:cs="宋体"/>
                <w:sz w:val="24"/>
                <w:szCs w:val="24"/>
                <w:lang w:val="en-US" w:eastAsia="zh-CN"/>
              </w:rPr>
              <w:t>,</w:t>
            </w:r>
            <w:r>
              <w:rPr>
                <w:rFonts w:hint="eastAsia" w:ascii="宋体" w:hAnsi="宋体" w:eastAsia="宋体" w:cs="宋体"/>
                <w:sz w:val="24"/>
                <w:szCs w:val="24"/>
              </w:rPr>
              <w:t>分析与评价</w:t>
            </w:r>
            <w:r>
              <w:rPr>
                <w:rFonts w:hint="eastAsia" w:ascii="宋体" w:hAnsi="宋体" w:eastAsia="宋体" w:cs="宋体"/>
                <w:sz w:val="24"/>
                <w:szCs w:val="24"/>
                <w:lang w:val="en-US" w:eastAsia="zh-CN"/>
              </w:rPr>
              <w:t>,</w:t>
            </w:r>
            <w:r>
              <w:rPr>
                <w:rFonts w:hint="eastAsia" w:ascii="宋体" w:hAnsi="宋体" w:eastAsia="宋体" w:cs="宋体"/>
                <w:sz w:val="24"/>
                <w:szCs w:val="24"/>
              </w:rPr>
              <w:t>不符合和纠正措施</w:t>
            </w:r>
            <w:r>
              <w:rPr>
                <w:rFonts w:hint="eastAsia" w:ascii="宋体" w:hAnsi="宋体" w:eastAsia="宋体" w:cs="宋体"/>
                <w:sz w:val="24"/>
                <w:szCs w:val="24"/>
                <w:lang w:eastAsia="zh-CN"/>
              </w:rPr>
              <w:t>；</w:t>
            </w:r>
          </w:p>
        </w:tc>
        <w:tc>
          <w:tcPr>
            <w:tcW w:w="960" w:type="dxa"/>
          </w:tcPr>
          <w:p>
            <w:pPr>
              <w:rPr>
                <w:rFonts w:hint="default"/>
                <w:lang w:val="en-US" w:eastAsia="zh-CN"/>
              </w:rPr>
            </w:pPr>
            <w:r>
              <w:rPr>
                <w:rFonts w:hint="eastAsia"/>
                <w:lang w:val="en-US" w:eastAsia="zh-CN"/>
              </w:rPr>
              <w:t>ES9.1.1/10.2</w:t>
            </w:r>
          </w:p>
          <w:p>
            <w:pPr>
              <w:pStyle w:val="14"/>
              <w:rPr>
                <w:rFonts w:hint="default"/>
                <w:lang w:val="en-US" w:eastAsia="zh-CN"/>
              </w:rPr>
            </w:pPr>
            <w:r>
              <w:rPr>
                <w:rFonts w:hint="eastAsia"/>
                <w:lang w:val="en-US" w:eastAsia="zh-CN"/>
              </w:rPr>
              <w:t>Q9.1.3/10.2</w:t>
            </w:r>
          </w:p>
          <w:p>
            <w:pPr>
              <w:pStyle w:val="14"/>
              <w:rPr>
                <w:rFonts w:hint="default"/>
                <w:lang w:val="en-US" w:eastAsia="zh-CN"/>
              </w:rPr>
            </w:pPr>
          </w:p>
        </w:tc>
        <w:tc>
          <w:tcPr>
            <w:tcW w:w="10004" w:type="dxa"/>
          </w:tcPr>
          <w:p>
            <w:pPr>
              <w:pStyle w:val="16"/>
              <w:spacing w:line="240" w:lineRule="auto"/>
              <w:rPr>
                <w:rFonts w:hint="eastAsia"/>
                <w:sz w:val="24"/>
                <w:szCs w:val="24"/>
                <w:highlight w:val="none"/>
                <w:lang w:eastAsia="zh-CN"/>
              </w:rPr>
            </w:pPr>
            <w:r>
              <w:rPr>
                <w:rFonts w:hint="eastAsia"/>
                <w:sz w:val="24"/>
                <w:szCs w:val="24"/>
                <w:highlight w:val="none"/>
                <w:lang w:val="en-US" w:eastAsia="zh-CN"/>
              </w:rPr>
              <w:t>---策划有</w:t>
            </w:r>
            <w:r>
              <w:rPr>
                <w:rFonts w:hint="eastAsia" w:ascii="宋体" w:hAnsi="宋体"/>
                <w:color w:val="auto"/>
                <w:sz w:val="24"/>
                <w:szCs w:val="24"/>
                <w:highlight w:val="none"/>
              </w:rPr>
              <w:t>过程和服务的绩效监视和测量控制程序</w:t>
            </w:r>
            <w:r>
              <w:rPr>
                <w:rFonts w:hint="eastAsia"/>
                <w:color w:val="auto"/>
                <w:sz w:val="24"/>
                <w:szCs w:val="24"/>
                <w:highlight w:val="none"/>
                <w:lang w:val="en-US" w:eastAsia="zh-CN"/>
              </w:rPr>
              <w:t>，</w:t>
            </w:r>
            <w:r>
              <w:rPr>
                <w:rFonts w:hint="eastAsia" w:ascii="宋体" w:hAnsi="宋体"/>
                <w:color w:val="auto"/>
                <w:sz w:val="24"/>
                <w:szCs w:val="24"/>
                <w:highlight w:val="none"/>
              </w:rPr>
              <w:t>纠正措施控制程序</w:t>
            </w:r>
            <w:r>
              <w:rPr>
                <w:rFonts w:hint="eastAsia"/>
                <w:sz w:val="24"/>
                <w:szCs w:val="24"/>
                <w:highlight w:val="none"/>
                <w:lang w:eastAsia="zh-CN"/>
              </w:rPr>
              <w:t>、</w:t>
            </w:r>
            <w:r>
              <w:rPr>
                <w:rFonts w:hint="eastAsia" w:ascii="宋体" w:hAnsi="宋体"/>
                <w:color w:val="auto"/>
                <w:sz w:val="24"/>
                <w:szCs w:val="24"/>
                <w:highlight w:val="none"/>
              </w:rPr>
              <w:t>预防措施控制程序</w:t>
            </w:r>
            <w:r>
              <w:rPr>
                <w:rFonts w:hint="eastAsia" w:ascii="宋体" w:hAnsi="宋体"/>
                <w:color w:val="auto"/>
                <w:sz w:val="24"/>
                <w:szCs w:val="24"/>
                <w:highlight w:val="none"/>
                <w:lang w:eastAsia="zh-CN"/>
              </w:rPr>
              <w:t>、</w:t>
            </w:r>
            <w:r>
              <w:rPr>
                <w:rFonts w:hint="eastAsia" w:ascii="宋体" w:hAnsi="宋体"/>
                <w:strike w:val="0"/>
                <w:dstrike w:val="0"/>
                <w:color w:val="auto"/>
                <w:sz w:val="24"/>
                <w:szCs w:val="24"/>
                <w:highlight w:val="none"/>
              </w:rPr>
              <w:t>事件调查处理控制程序</w:t>
            </w:r>
            <w:r>
              <w:rPr>
                <w:rFonts w:hint="eastAsia"/>
                <w:sz w:val="24"/>
                <w:szCs w:val="24"/>
                <w:highlight w:val="none"/>
                <w:lang w:eastAsia="zh-CN"/>
              </w:rPr>
              <w:t>。</w:t>
            </w:r>
          </w:p>
          <w:p>
            <w:pPr>
              <w:pStyle w:val="16"/>
              <w:spacing w:line="240" w:lineRule="auto"/>
              <w:rPr>
                <w:sz w:val="24"/>
                <w:szCs w:val="24"/>
                <w:highlight w:val="none"/>
              </w:rPr>
            </w:pPr>
            <w:r>
              <w:rPr>
                <w:rFonts w:hint="eastAsia"/>
                <w:sz w:val="24"/>
                <w:szCs w:val="24"/>
                <w:highlight w:val="none"/>
                <w:lang w:val="en-US" w:eastAsia="zh-CN"/>
              </w:rPr>
              <w:t>---综合部</w:t>
            </w:r>
            <w:r>
              <w:rPr>
                <w:rFonts w:hint="eastAsia"/>
                <w:sz w:val="24"/>
                <w:szCs w:val="24"/>
                <w:highlight w:val="none"/>
              </w:rPr>
              <w:t>按公司要求进行</w:t>
            </w:r>
            <w:r>
              <w:rPr>
                <w:rFonts w:hint="eastAsia"/>
                <w:sz w:val="24"/>
                <w:szCs w:val="24"/>
                <w:highlight w:val="none"/>
                <w:lang w:val="en-US" w:eastAsia="zh-CN"/>
              </w:rPr>
              <w:t>QES</w:t>
            </w:r>
            <w:r>
              <w:rPr>
                <w:rFonts w:hint="eastAsia"/>
                <w:sz w:val="24"/>
                <w:szCs w:val="24"/>
                <w:highlight w:val="none"/>
              </w:rPr>
              <w:t>目标考核，培训合格率等方面的信息统计收集，并运用适宜的数据技术分析，进行</w:t>
            </w:r>
            <w:r>
              <w:rPr>
                <w:rFonts w:hint="eastAsia"/>
                <w:sz w:val="24"/>
                <w:szCs w:val="24"/>
                <w:highlight w:val="none"/>
                <w:lang w:val="en-US" w:eastAsia="zh-CN"/>
              </w:rPr>
              <w:t>公司及</w:t>
            </w:r>
            <w:r>
              <w:rPr>
                <w:rFonts w:hint="eastAsia"/>
                <w:sz w:val="24"/>
                <w:szCs w:val="24"/>
                <w:highlight w:val="none"/>
              </w:rPr>
              <w:t>本部门体系过程的监视、测量和分析。在年度内审、管理评审中综合检查和评价体系在</w:t>
            </w:r>
            <w:r>
              <w:rPr>
                <w:rFonts w:hint="eastAsia"/>
                <w:sz w:val="24"/>
                <w:szCs w:val="24"/>
                <w:highlight w:val="none"/>
                <w:lang w:val="en-US" w:eastAsia="zh-CN"/>
              </w:rPr>
              <w:t>公司及</w:t>
            </w:r>
            <w:r>
              <w:rPr>
                <w:rFonts w:hint="eastAsia"/>
                <w:sz w:val="24"/>
                <w:szCs w:val="24"/>
                <w:highlight w:val="none"/>
              </w:rPr>
              <w:t>本部门运行的符合性、有效性和适宜性。并通过这些活动积极寻找改进机会，促进</w:t>
            </w:r>
            <w:r>
              <w:rPr>
                <w:rFonts w:hint="eastAsia"/>
                <w:sz w:val="24"/>
                <w:szCs w:val="24"/>
                <w:highlight w:val="none"/>
                <w:lang w:val="en-US" w:eastAsia="zh-CN"/>
              </w:rPr>
              <w:t>管理</w:t>
            </w:r>
            <w:r>
              <w:rPr>
                <w:rFonts w:hint="eastAsia"/>
                <w:sz w:val="24"/>
                <w:szCs w:val="24"/>
                <w:highlight w:val="none"/>
              </w:rPr>
              <w:t>体系的持续改进，提高</w:t>
            </w:r>
            <w:r>
              <w:rPr>
                <w:rFonts w:hint="eastAsia"/>
                <w:sz w:val="24"/>
                <w:szCs w:val="24"/>
                <w:highlight w:val="none"/>
                <w:lang w:val="en-US" w:eastAsia="zh-CN"/>
              </w:rPr>
              <w:t>管理</w:t>
            </w:r>
            <w:r>
              <w:rPr>
                <w:rFonts w:hint="eastAsia"/>
                <w:sz w:val="24"/>
                <w:szCs w:val="24"/>
                <w:highlight w:val="none"/>
              </w:rPr>
              <w:t>体系有效性和效率。本次内审不符合项1项，已完成纠正和纠正措施。管理评审改进措施</w:t>
            </w:r>
            <w:r>
              <w:rPr>
                <w:rFonts w:hint="eastAsia"/>
                <w:sz w:val="24"/>
                <w:szCs w:val="24"/>
                <w:highlight w:val="none"/>
                <w:lang w:val="en-US" w:eastAsia="zh-CN"/>
              </w:rPr>
              <w:t>目前正在实施中</w:t>
            </w:r>
            <w:r>
              <w:rPr>
                <w:rFonts w:hint="eastAsia"/>
                <w:sz w:val="24"/>
                <w:szCs w:val="24"/>
                <w:highlight w:val="none"/>
              </w:rPr>
              <w:t>。这些活动证据在相关条款的审核中均可以证实。</w:t>
            </w:r>
          </w:p>
          <w:p>
            <w:pPr>
              <w:pStyle w:val="16"/>
              <w:spacing w:line="240" w:lineRule="auto"/>
              <w:rPr>
                <w:sz w:val="24"/>
                <w:szCs w:val="24"/>
                <w:highlight w:val="none"/>
              </w:rPr>
            </w:pPr>
            <w:r>
              <w:rPr>
                <w:rFonts w:hint="eastAsia"/>
                <w:sz w:val="24"/>
                <w:szCs w:val="24"/>
                <w:highlight w:val="none"/>
              </w:rPr>
              <w:t>查阅过程监视和测量控制证据，提供有：</w:t>
            </w:r>
          </w:p>
          <w:p>
            <w:pPr>
              <w:pStyle w:val="16"/>
              <w:spacing w:line="240" w:lineRule="auto"/>
              <w:rPr>
                <w:sz w:val="24"/>
                <w:szCs w:val="24"/>
                <w:highlight w:val="none"/>
              </w:rPr>
            </w:pPr>
            <w:r>
              <w:rPr>
                <w:rFonts w:hint="eastAsia"/>
                <w:sz w:val="24"/>
                <w:szCs w:val="24"/>
                <w:highlight w:val="none"/>
              </w:rPr>
              <w:t>1. 目标指标的考评达成。</w:t>
            </w:r>
          </w:p>
          <w:p>
            <w:pPr>
              <w:pStyle w:val="16"/>
              <w:spacing w:line="240" w:lineRule="auto"/>
              <w:rPr>
                <w:sz w:val="24"/>
                <w:szCs w:val="24"/>
                <w:highlight w:val="none"/>
              </w:rPr>
            </w:pPr>
            <w:r>
              <w:rPr>
                <w:rFonts w:hint="eastAsia"/>
                <w:sz w:val="24"/>
                <w:szCs w:val="24"/>
                <w:highlight w:val="none"/>
              </w:rPr>
              <w:t>2．年度</w:t>
            </w:r>
            <w:r>
              <w:rPr>
                <w:rFonts w:hint="eastAsia"/>
                <w:sz w:val="24"/>
                <w:szCs w:val="24"/>
                <w:highlight w:val="none"/>
                <w:lang w:val="en-US" w:eastAsia="zh-CN"/>
              </w:rPr>
              <w:t>合规性评价、</w:t>
            </w:r>
            <w:r>
              <w:rPr>
                <w:rFonts w:hint="eastAsia"/>
                <w:sz w:val="24"/>
                <w:szCs w:val="24"/>
                <w:highlight w:val="none"/>
              </w:rPr>
              <w:t>内审</w:t>
            </w:r>
            <w:r>
              <w:rPr>
                <w:rFonts w:hint="eastAsia"/>
                <w:sz w:val="24"/>
                <w:szCs w:val="24"/>
                <w:highlight w:val="none"/>
                <w:lang w:eastAsia="zh-CN"/>
              </w:rPr>
              <w:t>、</w:t>
            </w:r>
            <w:r>
              <w:rPr>
                <w:rFonts w:hint="eastAsia"/>
                <w:sz w:val="24"/>
                <w:szCs w:val="24"/>
                <w:highlight w:val="none"/>
                <w:lang w:val="en-US" w:eastAsia="zh-CN"/>
              </w:rPr>
              <w:t>管评</w:t>
            </w:r>
            <w:r>
              <w:rPr>
                <w:rFonts w:hint="eastAsia"/>
                <w:sz w:val="24"/>
                <w:szCs w:val="24"/>
                <w:highlight w:val="none"/>
              </w:rPr>
              <w:t>活动的实施。</w:t>
            </w:r>
          </w:p>
          <w:p>
            <w:pPr>
              <w:pStyle w:val="16"/>
              <w:spacing w:line="240" w:lineRule="auto"/>
              <w:rPr>
                <w:sz w:val="24"/>
                <w:szCs w:val="24"/>
                <w:highlight w:val="none"/>
              </w:rPr>
            </w:pPr>
            <w:r>
              <w:rPr>
                <w:rFonts w:hint="eastAsia"/>
                <w:sz w:val="24"/>
                <w:szCs w:val="24"/>
                <w:highlight w:val="none"/>
              </w:rPr>
              <w:t>3．过程质量控制：</w:t>
            </w:r>
            <w:r>
              <w:rPr>
                <w:rFonts w:hint="eastAsia"/>
                <w:sz w:val="24"/>
                <w:szCs w:val="24"/>
                <w:highlight w:val="none"/>
                <w:lang w:val="en-US" w:eastAsia="zh-CN"/>
              </w:rPr>
              <w:t>危险源、职业健康安全风险与机遇的识别评价控制，</w:t>
            </w:r>
            <w:r>
              <w:rPr>
                <w:rFonts w:hint="eastAsia" w:cs="Times New Roman" w:asciiTheme="minorEastAsia" w:hAnsiTheme="minorEastAsia" w:eastAsiaTheme="minorEastAsia"/>
                <w:sz w:val="24"/>
                <w:szCs w:val="24"/>
                <w:highlight w:val="none"/>
                <w:lang w:val="en-US" w:eastAsia="zh-CN"/>
              </w:rPr>
              <w:t>法律法规及其它要求文件清单的更新，</w:t>
            </w:r>
            <w:r>
              <w:rPr>
                <w:rFonts w:hint="eastAsia"/>
                <w:sz w:val="24"/>
                <w:szCs w:val="24"/>
                <w:highlight w:val="none"/>
              </w:rPr>
              <w:t>培训效果评价等记录。</w:t>
            </w:r>
          </w:p>
          <w:p>
            <w:pPr>
              <w:pStyle w:val="16"/>
              <w:spacing w:line="240" w:lineRule="auto"/>
              <w:rPr>
                <w:rFonts w:hint="eastAsia"/>
                <w:sz w:val="24"/>
                <w:szCs w:val="24"/>
                <w:highlight w:val="none"/>
              </w:rPr>
            </w:pPr>
          </w:p>
          <w:p>
            <w:pPr>
              <w:pStyle w:val="16"/>
              <w:spacing w:line="240" w:lineRule="auto"/>
              <w:rPr>
                <w:sz w:val="24"/>
                <w:szCs w:val="24"/>
                <w:highlight w:val="none"/>
              </w:rPr>
            </w:pPr>
            <w:r>
              <w:rPr>
                <w:rFonts w:hint="eastAsia"/>
                <w:sz w:val="24"/>
                <w:szCs w:val="24"/>
                <w:highlight w:val="none"/>
                <w:lang w:eastAsia="zh-CN"/>
              </w:rPr>
              <w:t>——</w:t>
            </w:r>
            <w:r>
              <w:rPr>
                <w:rFonts w:hint="eastAsia"/>
                <w:sz w:val="24"/>
                <w:szCs w:val="24"/>
                <w:highlight w:val="none"/>
              </w:rPr>
              <w:t>监视、测量，评价和改进机制基本有效。</w:t>
            </w:r>
          </w:p>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宋体" w:hAnsi="宋体" w:eastAsia="宋体" w:cs="宋体"/>
                <w:sz w:val="24"/>
                <w:szCs w:val="24"/>
              </w:rPr>
            </w:pPr>
            <w:r>
              <w:rPr>
                <w:rFonts w:hint="eastAsia" w:ascii="宋体" w:hAnsi="宋体" w:eastAsia="宋体" w:cs="宋体"/>
                <w:sz w:val="24"/>
                <w:szCs w:val="24"/>
              </w:rPr>
              <w:t>内部审核</w:t>
            </w:r>
          </w:p>
        </w:tc>
        <w:tc>
          <w:tcPr>
            <w:tcW w:w="960" w:type="dxa"/>
          </w:tcPr>
          <w:p>
            <w:pPr>
              <w:rPr>
                <w:rFonts w:hint="default" w:eastAsia="宋体"/>
                <w:lang w:val="en-US" w:eastAsia="zh-CN"/>
              </w:rPr>
            </w:pPr>
            <w:r>
              <w:rPr>
                <w:rFonts w:hint="eastAsia"/>
                <w:lang w:val="en-US" w:eastAsia="zh-CN"/>
              </w:rPr>
              <w:t>QES9.2</w:t>
            </w:r>
          </w:p>
        </w:tc>
        <w:tc>
          <w:tcPr>
            <w:tcW w:w="10004" w:type="dxa"/>
          </w:tcPr>
          <w:p>
            <w:pPr>
              <w:spacing w:line="240" w:lineRule="auto"/>
              <w:rPr>
                <w:rFonts w:hint="eastAsia"/>
                <w:sz w:val="24"/>
                <w:szCs w:val="24"/>
                <w:lang w:eastAsia="zh-CN"/>
              </w:rPr>
            </w:pPr>
            <w:r>
              <w:rPr>
                <w:rFonts w:hint="eastAsia"/>
                <w:sz w:val="24"/>
                <w:szCs w:val="24"/>
                <w:lang w:val="en-US" w:eastAsia="zh-CN"/>
              </w:rPr>
              <w:t>策划：</w:t>
            </w:r>
            <w:r>
              <w:rPr>
                <w:rFonts w:hint="eastAsia"/>
                <w:sz w:val="24"/>
                <w:szCs w:val="24"/>
              </w:rPr>
              <w:t>内审控制程序</w:t>
            </w:r>
            <w:r>
              <w:rPr>
                <w:rFonts w:hint="eastAsia"/>
                <w:sz w:val="24"/>
                <w:szCs w:val="24"/>
                <w:lang w:eastAsia="zh-CN"/>
              </w:rPr>
              <w:t>。</w:t>
            </w:r>
          </w:p>
          <w:p>
            <w:pPr>
              <w:spacing w:line="240" w:lineRule="auto"/>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提供内审记录，抽查内容如下：</w:t>
            </w:r>
          </w:p>
          <w:p>
            <w:pPr>
              <w:spacing w:line="240" w:lineRule="auto"/>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审核组：</w:t>
            </w:r>
            <w:r>
              <w:rPr>
                <w:rFonts w:hint="eastAsia" w:ascii="宋体" w:hAnsi="宋体"/>
                <w:b/>
                <w:sz w:val="21"/>
                <w:szCs w:val="21"/>
                <w:lang w:eastAsia="zh-CN"/>
              </w:rPr>
              <w:t>孙海兵</w:t>
            </w:r>
            <w:r>
              <w:rPr>
                <w:rFonts w:hint="eastAsia" w:cs="Times New Roman" w:asciiTheme="minorEastAsia" w:hAnsiTheme="minorEastAsia" w:eastAsiaTheme="minorEastAsia"/>
                <w:sz w:val="24"/>
                <w:szCs w:val="24"/>
                <w:lang w:val="en-US" w:eastAsia="zh-CN"/>
              </w:rPr>
              <w:t>、</w:t>
            </w:r>
            <w:r>
              <w:rPr>
                <w:rFonts w:hint="eastAsia" w:ascii="宋体" w:hAnsi="宋体"/>
                <w:b/>
                <w:sz w:val="21"/>
                <w:szCs w:val="21"/>
                <w:lang w:eastAsia="zh-CN"/>
              </w:rPr>
              <w:t>赵淑璐</w:t>
            </w:r>
            <w:r>
              <w:rPr>
                <w:rFonts w:hint="eastAsia" w:cs="Times New Roman" w:asciiTheme="minorEastAsia" w:hAnsiTheme="minorEastAsia" w:eastAsiaTheme="minorEastAsia"/>
                <w:sz w:val="24"/>
                <w:szCs w:val="24"/>
                <w:lang w:val="en-US" w:eastAsia="zh-CN"/>
              </w:rPr>
              <w:t>：提供有内审员任命书及内审员培训合格证明；</w:t>
            </w:r>
          </w:p>
          <w:p>
            <w:pPr>
              <w:spacing w:line="240" w:lineRule="auto"/>
              <w:rPr>
                <w:rFonts w:hint="eastAsia" w:cs="Times New Roman" w:asciiTheme="minorEastAsia" w:hAnsiTheme="minorEastAsia" w:eastAsiaTheme="minorEastAsia"/>
                <w:sz w:val="24"/>
                <w:szCs w:val="24"/>
                <w:highlight w:val="none"/>
                <w:lang w:val="en-US" w:eastAsia="zh-CN"/>
              </w:rPr>
            </w:pPr>
            <w:r>
              <w:rPr>
                <w:rFonts w:hint="eastAsia" w:cs="Times New Roman" w:asciiTheme="minorEastAsia" w:hAnsiTheme="minorEastAsia" w:eastAsiaTheme="minorEastAsia"/>
                <w:sz w:val="24"/>
                <w:szCs w:val="24"/>
                <w:lang w:val="en-US" w:eastAsia="zh-CN"/>
              </w:rPr>
              <w:t>提供有首末次会议签到表，签到人员有总</w:t>
            </w:r>
            <w:r>
              <w:rPr>
                <w:rFonts w:hint="eastAsia" w:cs="Times New Roman" w:asciiTheme="minorEastAsia" w:hAnsiTheme="minorEastAsia" w:eastAsiaTheme="minorEastAsia"/>
                <w:sz w:val="24"/>
                <w:szCs w:val="24"/>
                <w:highlight w:val="none"/>
                <w:lang w:val="en-US" w:eastAsia="zh-CN"/>
              </w:rPr>
              <w:t>经理、管代，</w:t>
            </w:r>
            <w:r>
              <w:rPr>
                <w:rFonts w:hint="eastAsia" w:ascii="宋体" w:hAnsi="宋体" w:cs="宋体"/>
                <w:color w:val="auto"/>
                <w:sz w:val="24"/>
                <w:szCs w:val="24"/>
                <w:highlight w:val="none"/>
                <w:lang w:eastAsia="zh-CN"/>
              </w:rPr>
              <w:t>项目部</w:t>
            </w:r>
            <w:r>
              <w:rPr>
                <w:rFonts w:hint="eastAsia" w:cs="Times New Roman" w:asciiTheme="minorEastAsia" w:hAnsiTheme="minorEastAsia" w:eastAsiaTheme="minorEastAsia"/>
                <w:sz w:val="24"/>
                <w:szCs w:val="24"/>
                <w:highlight w:val="none"/>
                <w:lang w:val="en-US" w:eastAsia="zh-CN"/>
              </w:rPr>
              <w:t>和</w:t>
            </w:r>
            <w:r>
              <w:rPr>
                <w:rFonts w:hint="eastAsia" w:ascii="宋体" w:hAnsi="宋体" w:cs="宋体"/>
                <w:color w:val="auto"/>
                <w:sz w:val="24"/>
                <w:szCs w:val="24"/>
                <w:highlight w:val="none"/>
                <w:lang w:eastAsia="zh-CN"/>
              </w:rPr>
              <w:t>综合部</w:t>
            </w:r>
            <w:r>
              <w:rPr>
                <w:rFonts w:hint="eastAsia" w:cs="Times New Roman" w:asciiTheme="minorEastAsia" w:hAnsiTheme="minorEastAsia" w:eastAsiaTheme="minorEastAsia"/>
                <w:sz w:val="24"/>
                <w:szCs w:val="24"/>
                <w:highlight w:val="none"/>
                <w:lang w:val="en-US" w:eastAsia="zh-CN"/>
              </w:rPr>
              <w:t>负责人以及员工代表，提供有手写签到表；</w:t>
            </w:r>
          </w:p>
          <w:p>
            <w:pPr>
              <w:spacing w:line="240" w:lineRule="auto"/>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查策划于2022.6.10.，2022.6.13.实施的内部审核，内容包括审核目的、审核范围、审核准则、审核具体日程安排、编制批准等，内容完整，能够满足策划要求。</w:t>
            </w:r>
          </w:p>
          <w:p>
            <w:pPr>
              <w:spacing w:line="240" w:lineRule="auto"/>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提供各部门《内部审核检查表》，内容包括条款号、检查内容、检查记录和结果判定等，记录显示，审核组有按照计划要求进行，满足执行要求。</w:t>
            </w:r>
          </w:p>
          <w:p>
            <w:pPr>
              <w:spacing w:line="240" w:lineRule="auto"/>
              <w:rPr>
                <w:rFonts w:hint="eastAsia" w:ascii="宋体" w:hAnsi="宋体"/>
                <w:b w:val="0"/>
                <w:bCs/>
                <w:color w:val="auto"/>
                <w:sz w:val="24"/>
                <w:szCs w:val="24"/>
              </w:rPr>
            </w:pPr>
            <w:r>
              <w:rPr>
                <w:rFonts w:hint="eastAsia" w:cs="Times New Roman" w:asciiTheme="minorEastAsia" w:hAnsiTheme="minorEastAsia" w:eastAsiaTheme="minorEastAsia"/>
                <w:sz w:val="24"/>
                <w:szCs w:val="24"/>
                <w:lang w:val="en-US" w:eastAsia="zh-CN"/>
              </w:rPr>
              <w:t>查《内审报告》中内部审核结论记录如下：</w:t>
            </w:r>
            <w:r>
              <w:rPr>
                <w:rFonts w:hint="eastAsia" w:ascii="宋体" w:hAnsi="宋体"/>
                <w:b w:val="0"/>
                <w:bCs/>
                <w:color w:val="auto"/>
                <w:sz w:val="24"/>
                <w:szCs w:val="24"/>
              </w:rPr>
              <w:t>综上所述，公司依据</w:t>
            </w:r>
            <w:r>
              <w:rPr>
                <w:rFonts w:hint="eastAsia" w:ascii="宋体" w:hAnsi="宋体"/>
                <w:b w:val="0"/>
                <w:bCs/>
                <w:color w:val="auto"/>
                <w:sz w:val="24"/>
                <w:szCs w:val="24"/>
                <w:lang w:eastAsia="zh-CN"/>
              </w:rPr>
              <w:t>ISO9001:2015</w:t>
            </w:r>
            <w:r>
              <w:rPr>
                <w:rFonts w:hint="eastAsia" w:ascii="宋体" w:hAnsi="宋体"/>
                <w:b w:val="0"/>
                <w:bCs/>
                <w:color w:val="auto"/>
                <w:sz w:val="24"/>
                <w:szCs w:val="24"/>
              </w:rPr>
              <w:t>、</w:t>
            </w:r>
            <w:r>
              <w:rPr>
                <w:rFonts w:hint="eastAsia" w:ascii="宋体" w:hAnsi="宋体"/>
                <w:b w:val="0"/>
                <w:bCs/>
                <w:color w:val="auto"/>
                <w:sz w:val="24"/>
                <w:szCs w:val="24"/>
                <w:lang w:eastAsia="zh-CN"/>
              </w:rPr>
              <w:t>ISO14001:2015</w:t>
            </w:r>
            <w:r>
              <w:rPr>
                <w:rFonts w:ascii="宋体" w:hAnsi="宋体"/>
                <w:b w:val="0"/>
                <w:bCs/>
                <w:color w:val="auto"/>
                <w:sz w:val="24"/>
                <w:szCs w:val="24"/>
              </w:rPr>
              <w:t>和</w:t>
            </w:r>
            <w:r>
              <w:rPr>
                <w:rFonts w:hint="eastAsia" w:ascii="宋体" w:hAnsi="宋体"/>
                <w:b w:val="0"/>
                <w:bCs/>
                <w:color w:val="auto"/>
                <w:sz w:val="24"/>
                <w:szCs w:val="24"/>
                <w:lang w:eastAsia="zh-CN"/>
              </w:rPr>
              <w:t>ISO45001:2018</w:t>
            </w:r>
            <w:r>
              <w:rPr>
                <w:rFonts w:hint="eastAsia" w:ascii="宋体" w:hAnsi="宋体"/>
                <w:b w:val="0"/>
                <w:bCs/>
                <w:color w:val="auto"/>
                <w:sz w:val="24"/>
                <w:szCs w:val="24"/>
              </w:rPr>
              <w:t>标准建立的质量、环境和职业健康安全管理体系基本符合标准要求</w:t>
            </w:r>
            <w:r>
              <w:rPr>
                <w:rFonts w:hint="eastAsia" w:ascii="宋体" w:hAnsi="宋体"/>
                <w:b w:val="0"/>
                <w:bCs/>
                <w:color w:val="auto"/>
                <w:sz w:val="24"/>
                <w:szCs w:val="24"/>
                <w:lang w:eastAsia="zh-CN"/>
              </w:rPr>
              <w:t>及本公司质量、环境、职业健康安全管理体系的要求</w:t>
            </w:r>
            <w:r>
              <w:rPr>
                <w:rFonts w:hint="eastAsia" w:ascii="宋体" w:hAnsi="宋体"/>
                <w:b w:val="0"/>
                <w:bCs/>
                <w:color w:val="auto"/>
                <w:sz w:val="24"/>
                <w:szCs w:val="24"/>
              </w:rPr>
              <w:t>，运行基本有效</w:t>
            </w:r>
            <w:r>
              <w:rPr>
                <w:rFonts w:hint="eastAsia" w:ascii="宋体" w:hAnsi="宋体"/>
                <w:b w:val="0"/>
                <w:bCs/>
                <w:color w:val="auto"/>
                <w:sz w:val="24"/>
                <w:szCs w:val="24"/>
                <w:lang w:eastAsia="zh-CN"/>
              </w:rPr>
              <w:t>并保持</w:t>
            </w:r>
            <w:r>
              <w:rPr>
                <w:rFonts w:hint="eastAsia" w:ascii="宋体" w:hAnsi="宋体"/>
                <w:b w:val="0"/>
                <w:bCs/>
                <w:color w:val="auto"/>
                <w:sz w:val="24"/>
                <w:szCs w:val="24"/>
              </w:rPr>
              <w:t>。</w:t>
            </w:r>
          </w:p>
          <w:p>
            <w:pPr>
              <w:spacing w:line="240" w:lineRule="auto"/>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查“内部审核不符合项报告”，不合格事实描述：</w:t>
            </w:r>
          </w:p>
          <w:p>
            <w:pPr>
              <w:spacing w:line="240" w:lineRule="auto"/>
              <w:rPr>
                <w:rFonts w:hint="eastAsia" w:cs="Times New Roman" w:asciiTheme="minorEastAsia" w:hAnsiTheme="minorEastAsia" w:eastAsiaTheme="minorEastAsia"/>
                <w:sz w:val="24"/>
                <w:szCs w:val="24"/>
                <w:lang w:val="en-US" w:eastAsia="zh-CN"/>
              </w:rPr>
            </w:pPr>
            <w:r>
              <w:rPr>
                <w:rFonts w:hint="eastAsia" w:ascii="宋体" w:hAnsi="宋体" w:cs="Tahoma"/>
                <w:color w:val="auto"/>
                <w:sz w:val="24"/>
              </w:rPr>
              <w:t>经查，</w:t>
            </w:r>
            <w:r>
              <w:rPr>
                <w:rFonts w:hint="eastAsia" w:ascii="宋体" w:hAnsi="宋体" w:cs="Tahoma"/>
                <w:color w:val="auto"/>
                <w:sz w:val="24"/>
                <w:lang w:eastAsia="zh-CN"/>
              </w:rPr>
              <w:t>未能提供消防安全基础知识培训记录表</w:t>
            </w:r>
            <w:r>
              <w:rPr>
                <w:rFonts w:hint="eastAsia" w:ascii="宋体" w:hAnsi="宋体" w:cs="Tahoma"/>
                <w:color w:val="auto"/>
                <w:sz w:val="24"/>
              </w:rPr>
              <w:t>。</w:t>
            </w:r>
            <w:r>
              <w:rPr>
                <w:rFonts w:hint="eastAsia" w:cs="Times New Roman" w:asciiTheme="minorEastAsia" w:hAnsiTheme="minorEastAsia" w:eastAsiaTheme="minorEastAsia"/>
                <w:sz w:val="24"/>
                <w:szCs w:val="24"/>
                <w:lang w:val="en-US" w:eastAsia="zh-CN"/>
              </w:rPr>
              <w:t>已分析原因、实施纠正、验证关闭。</w:t>
            </w:r>
          </w:p>
          <w:p/>
        </w:tc>
        <w:tc>
          <w:tcPr>
            <w:tcW w:w="1585" w:type="dxa"/>
          </w:tcPr>
          <w:p>
            <w:pPr>
              <w:rPr>
                <w:rFonts w:hint="eastAsia" w:eastAsia="宋体"/>
                <w:lang w:val="en-US" w:eastAsia="zh-CN"/>
              </w:rPr>
            </w:pPr>
            <w:r>
              <w:rPr>
                <w:rFonts w:hint="eastAsia"/>
                <w:lang w:val="en-US" w:eastAsia="zh-CN"/>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304ACE"/>
    <w:multiLevelType w:val="multilevel"/>
    <w:tmpl w:val="08304AC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M3NDJhNGRkNmZiZjA2OTg3ZjZiMDhkODZkNmNlMjcifQ=="/>
  </w:docVars>
  <w:rsids>
    <w:rsidRoot w:val="00172A27"/>
    <w:rsid w:val="028C6E42"/>
    <w:rsid w:val="03AA0BD7"/>
    <w:rsid w:val="041B6FE4"/>
    <w:rsid w:val="0442248D"/>
    <w:rsid w:val="04426999"/>
    <w:rsid w:val="04FF0D99"/>
    <w:rsid w:val="05BF169A"/>
    <w:rsid w:val="079A3A7D"/>
    <w:rsid w:val="07B401B4"/>
    <w:rsid w:val="08183C31"/>
    <w:rsid w:val="08EF118D"/>
    <w:rsid w:val="09DB2D89"/>
    <w:rsid w:val="0B0B5FD7"/>
    <w:rsid w:val="0B0C5AC8"/>
    <w:rsid w:val="0C443240"/>
    <w:rsid w:val="10287127"/>
    <w:rsid w:val="137D0B0B"/>
    <w:rsid w:val="15133A43"/>
    <w:rsid w:val="171C194F"/>
    <w:rsid w:val="19565C94"/>
    <w:rsid w:val="19B93DF8"/>
    <w:rsid w:val="1ABA46CF"/>
    <w:rsid w:val="1BA0343A"/>
    <w:rsid w:val="1BAA7E0B"/>
    <w:rsid w:val="1C8709B6"/>
    <w:rsid w:val="1D1C78C7"/>
    <w:rsid w:val="1E346C55"/>
    <w:rsid w:val="1E9A53F7"/>
    <w:rsid w:val="1F0020BC"/>
    <w:rsid w:val="1F09730F"/>
    <w:rsid w:val="20AE10BD"/>
    <w:rsid w:val="216C3BCB"/>
    <w:rsid w:val="21894E00"/>
    <w:rsid w:val="22A03639"/>
    <w:rsid w:val="2459588A"/>
    <w:rsid w:val="27493D51"/>
    <w:rsid w:val="29634188"/>
    <w:rsid w:val="2B603075"/>
    <w:rsid w:val="2C884BFF"/>
    <w:rsid w:val="2D7E5629"/>
    <w:rsid w:val="2D824347"/>
    <w:rsid w:val="303F0126"/>
    <w:rsid w:val="30414A84"/>
    <w:rsid w:val="318F1172"/>
    <w:rsid w:val="3244696E"/>
    <w:rsid w:val="343F2BBA"/>
    <w:rsid w:val="360B5B09"/>
    <w:rsid w:val="370651D4"/>
    <w:rsid w:val="371C57FE"/>
    <w:rsid w:val="37F377E9"/>
    <w:rsid w:val="38E92592"/>
    <w:rsid w:val="39B461E7"/>
    <w:rsid w:val="3D792146"/>
    <w:rsid w:val="3EB8215E"/>
    <w:rsid w:val="40CD3D02"/>
    <w:rsid w:val="40FB1372"/>
    <w:rsid w:val="423D15C3"/>
    <w:rsid w:val="42F21F80"/>
    <w:rsid w:val="431271DD"/>
    <w:rsid w:val="45C86A94"/>
    <w:rsid w:val="4618037D"/>
    <w:rsid w:val="462F5277"/>
    <w:rsid w:val="48590C23"/>
    <w:rsid w:val="48861F15"/>
    <w:rsid w:val="49D57816"/>
    <w:rsid w:val="4A5870DF"/>
    <w:rsid w:val="4AEA4FDD"/>
    <w:rsid w:val="4B6D0D61"/>
    <w:rsid w:val="4D6D12A6"/>
    <w:rsid w:val="4D8F674E"/>
    <w:rsid w:val="4EAF7584"/>
    <w:rsid w:val="4EB00E67"/>
    <w:rsid w:val="53FD5056"/>
    <w:rsid w:val="55C30FD7"/>
    <w:rsid w:val="57357939"/>
    <w:rsid w:val="5B9B5880"/>
    <w:rsid w:val="5D406F6D"/>
    <w:rsid w:val="5FD31F92"/>
    <w:rsid w:val="60A2355C"/>
    <w:rsid w:val="61DE1EA9"/>
    <w:rsid w:val="63972DD1"/>
    <w:rsid w:val="643D29F5"/>
    <w:rsid w:val="65FD3C12"/>
    <w:rsid w:val="66C51BE3"/>
    <w:rsid w:val="671A5DAF"/>
    <w:rsid w:val="6DF25C7F"/>
    <w:rsid w:val="6E0146AF"/>
    <w:rsid w:val="6EBB0982"/>
    <w:rsid w:val="712B2DAA"/>
    <w:rsid w:val="72C636C2"/>
    <w:rsid w:val="733C10E9"/>
    <w:rsid w:val="738F2A51"/>
    <w:rsid w:val="745958DF"/>
    <w:rsid w:val="74A91D0D"/>
    <w:rsid w:val="74C23A26"/>
    <w:rsid w:val="761D676E"/>
    <w:rsid w:val="7759147A"/>
    <w:rsid w:val="781F78CB"/>
    <w:rsid w:val="78505037"/>
    <w:rsid w:val="79D67BDA"/>
    <w:rsid w:val="7A1212E8"/>
    <w:rsid w:val="7A607519"/>
    <w:rsid w:val="7E2E2B55"/>
    <w:rsid w:val="7E9604AE"/>
    <w:rsid w:val="7FA75C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toc 3"/>
    <w:basedOn w:val="1"/>
    <w:next w:val="1"/>
    <w:qFormat/>
    <w:uiPriority w:val="0"/>
    <w:pPr>
      <w:ind w:left="840" w:leftChars="400"/>
      <w:jc w:val="both"/>
    </w:pPr>
    <w:rPr>
      <w:rFonts w:ascii="Calibri" w:hAnsi="Calibri" w:eastAsia="宋体" w:cs="Calibri"/>
      <w:iCs/>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next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2"/>
    <w:qFormat/>
    <w:uiPriority w:val="0"/>
    <w:pPr>
      <w:ind w:firstLine="420" w:firstLineChars="100"/>
    </w:pPr>
    <w:rPr>
      <w:szCs w:val="20"/>
    </w:r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99"/>
    <w:pPr>
      <w:ind w:firstLine="420" w:firstLineChars="200"/>
    </w:pPr>
  </w:style>
  <w:style w:type="paragraph" w:customStyle="1" w:styleId="16">
    <w:name w:val="{936e4e6e-5310-4269-9eba-5080d9f28de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4719</Words>
  <Characters>5667</Characters>
  <Lines>1</Lines>
  <Paragraphs>1</Paragraphs>
  <TotalTime>3</TotalTime>
  <ScaleCrop>false</ScaleCrop>
  <LinksUpToDate>false</LinksUpToDate>
  <CharactersWithSpaces>5986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匡吉文</cp:lastModifiedBy>
  <dcterms:modified xsi:type="dcterms:W3CDTF">2022-08-01T03:58:52Z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2052-11.1.0.11875</vt:lpwstr>
  </property>
</Properties>
</file>