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冷却器内芯固定管板内径测量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φ</w:t>
            </w:r>
            <w:r>
              <w:rPr>
                <w:rFonts w:hint="eastAsia"/>
                <w:lang w:val="en-US" w:eastAsia="zh-CN"/>
              </w:rPr>
              <w:t>19.25mm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0.1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</w:rPr>
              <w:t>0-150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TLJXCL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冷却器内芯固定管板内径测量</w:t>
            </w:r>
            <w:r>
              <w:rPr>
                <w:rFonts w:hint="eastAsia" w:ascii="Times New Roman" w:hAnsi="Times New Roman" w:cs="Times New Roman"/>
              </w:rPr>
              <w:t>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Q-LQQ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冷却器内芯固定管板内径</w:t>
            </w:r>
            <w:r>
              <w:rPr>
                <w:rFonts w:hint="eastAsia"/>
                <w:lang w:val="en-US" w:eastAsia="zh-CN"/>
              </w:rPr>
              <w:t>图纸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周国庆，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冷却器内芯固定管板内径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eastAsia="zh-CN"/>
              </w:rPr>
              <w:t>冷却器内芯固定管板内径测量过程监视统计记录》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sz w:val="18"/>
                <w:szCs w:val="18"/>
                <w:lang w:eastAsia="zh-CN"/>
              </w:rPr>
              <w:t>冷却器内芯固定管板内径测量过程监视统计质控图》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bookmarkStart w:id="1" w:name="_GoBack"/>
      <w:bookmarkEnd w:id="1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631825" cy="274955"/>
            <wp:effectExtent l="0" t="0" r="3175" b="4445"/>
            <wp:docPr id="4" name="图片 4" descr="a29e8017b1030a3f29ff7af923d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9e8017b1030a3f29ff7af923d287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6763" t="41184" r="50816" b="50882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ABE5598"/>
    <w:rsid w:val="2DD82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609</Characters>
  <Lines>4</Lines>
  <Paragraphs>1</Paragraphs>
  <TotalTime>1</TotalTime>
  <ScaleCrop>false</ScaleCrop>
  <LinksUpToDate>false</LinksUpToDate>
  <CharactersWithSpaces>665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2022-07-12T01:50:20Z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E01820FB1FEE40F5AF04149B650803FC</vt:lpwstr>
  </property>
</Properties>
</file>