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2B" w:rsidRDefault="006D0C78" w:rsidP="0012312B">
      <w:pPr>
        <w:jc w:val="center"/>
      </w:pPr>
    </w:p>
    <w:p w:rsidR="0012312B" w:rsidRDefault="006D0C78" w:rsidP="0012312B">
      <w:pPr>
        <w:jc w:val="center"/>
      </w:pPr>
    </w:p>
    <w:p w:rsidR="0012312B" w:rsidRDefault="006D0C78" w:rsidP="0012312B">
      <w:pPr>
        <w:jc w:val="center"/>
      </w:pPr>
    </w:p>
    <w:p w:rsidR="0012312B" w:rsidRDefault="006D0C78" w:rsidP="0012312B">
      <w:pPr>
        <w:jc w:val="center"/>
      </w:pPr>
    </w:p>
    <w:p w:rsidR="0012312B" w:rsidRPr="00093B5A" w:rsidRDefault="006D0C78" w:rsidP="0012312B">
      <w:pPr>
        <w:jc w:val="center"/>
      </w:pPr>
    </w:p>
    <w:p w:rsidR="0012312B" w:rsidRPr="00093B5A" w:rsidRDefault="006D0C78" w:rsidP="0012312B">
      <w:pPr>
        <w:jc w:val="center"/>
      </w:pPr>
    </w:p>
    <w:p w:rsidR="0012312B" w:rsidRPr="00093B5A" w:rsidRDefault="006D0C78" w:rsidP="0012312B">
      <w:pPr>
        <w:jc w:val="center"/>
      </w:pPr>
    </w:p>
    <w:p w:rsidR="0012312B" w:rsidRPr="00093B5A" w:rsidRDefault="00057E71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12B" w:rsidRPr="00093B5A" w:rsidRDefault="006D0C78" w:rsidP="0012312B">
      <w:pPr>
        <w:jc w:val="center"/>
      </w:pPr>
    </w:p>
    <w:p w:rsidR="0012312B" w:rsidRPr="00093B5A" w:rsidRDefault="006D0C78" w:rsidP="0012312B"/>
    <w:p w:rsidR="0012312B" w:rsidRPr="00093B5A" w:rsidRDefault="006D0C78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6D0C78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6D0C78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RDefault="006D0C78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RDefault="00057E71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RDefault="00057E71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RDefault="00057E71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12312B" w:rsidRPr="00093B5A" w:rsidRDefault="006D0C78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6D0C78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6D0C78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6D0C78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RDefault="006D0C78" w:rsidP="0012312B">
      <w:pPr>
        <w:spacing w:line="365" w:lineRule="exact"/>
        <w:rPr>
          <w:rFonts w:ascii="宋体" w:hAnsi="宋体"/>
          <w:sz w:val="32"/>
        </w:rPr>
      </w:pPr>
    </w:p>
    <w:p w:rsidR="0012312B" w:rsidRPr="008A6CA7" w:rsidRDefault="00057E71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8A6CA7">
        <w:rPr>
          <w:rFonts w:ascii="宋体" w:hAnsi="宋体"/>
          <w:sz w:val="24"/>
          <w:u w:val="single"/>
        </w:rPr>
        <w:t>霸州市亚杰石油科技有限公司</w:t>
      </w:r>
      <w:bookmarkEnd w:id="1"/>
    </w:p>
    <w:p w:rsidR="0012312B" w:rsidRPr="00DD2ABC" w:rsidRDefault="00057E71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Pr="00DD2ABC">
        <w:rPr>
          <w:rFonts w:ascii="宋体" w:hAnsi="宋体" w:hint="eastAsia"/>
          <w:sz w:val="32"/>
          <w:u w:val="single"/>
        </w:rPr>
        <w:t>0096-2019-2022</w:t>
      </w:r>
      <w:bookmarkEnd w:id="2"/>
    </w:p>
    <w:p w:rsidR="0012312B" w:rsidRPr="00093B5A" w:rsidRDefault="00057E71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RDefault="006D0C78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Default="006D0C78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CB61F2" w:rsidRPr="00CB61F2" w:rsidRDefault="006D0C78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 w:rsidRDefault="00057E71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0096-2019-2022</w:t>
      </w:r>
      <w:bookmarkEnd w:id="3"/>
    </w:p>
    <w:p w:rsidR="00863661" w:rsidRPr="00093B5A" w:rsidRDefault="00057E71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 w:rsidRDefault="00057E71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922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3119"/>
        <w:gridCol w:w="1984"/>
        <w:gridCol w:w="2384"/>
      </w:tblGrid>
      <w:tr w:rsidR="006A4749" w:rsidTr="00276B62">
        <w:tc>
          <w:tcPr>
            <w:tcW w:w="1733" w:type="dxa"/>
          </w:tcPr>
          <w:p w:rsidR="00863661" w:rsidRPr="00093B5A" w:rsidRDefault="00057E7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 w:rsidRDefault="00057E7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霸州市亚杰石油科技有限公司</w:t>
            </w:r>
            <w:bookmarkEnd w:id="4"/>
          </w:p>
        </w:tc>
        <w:tc>
          <w:tcPr>
            <w:tcW w:w="1984" w:type="dxa"/>
          </w:tcPr>
          <w:p w:rsidR="00863661" w:rsidRPr="00093B5A" w:rsidRDefault="00057E7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384" w:type="dxa"/>
          </w:tcPr>
          <w:p w:rsidR="00863661" w:rsidRPr="00093B5A" w:rsidRDefault="00057E7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陈辉</w:t>
            </w:r>
            <w:bookmarkEnd w:id="5"/>
          </w:p>
        </w:tc>
      </w:tr>
      <w:tr w:rsidR="006A4749" w:rsidTr="00276B62">
        <w:tc>
          <w:tcPr>
            <w:tcW w:w="1733" w:type="dxa"/>
          </w:tcPr>
          <w:p w:rsidR="00863661" w:rsidRPr="00093B5A" w:rsidRDefault="00057E7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 w:rsidRDefault="00057E7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ISC-2019-0440</w:t>
            </w:r>
            <w:bookmarkEnd w:id="6"/>
          </w:p>
        </w:tc>
        <w:tc>
          <w:tcPr>
            <w:tcW w:w="1984" w:type="dxa"/>
          </w:tcPr>
          <w:p w:rsidR="00863661" w:rsidRPr="00093B5A" w:rsidRDefault="00057E7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384" w:type="dxa"/>
          </w:tcPr>
          <w:p w:rsidR="00863661" w:rsidRPr="00093B5A" w:rsidRDefault="00057E7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2024-06-27 0:00:00</w:t>
            </w:r>
            <w:bookmarkEnd w:id="7"/>
          </w:p>
        </w:tc>
      </w:tr>
      <w:tr w:rsidR="006A4749" w:rsidTr="00276B62">
        <w:tc>
          <w:tcPr>
            <w:tcW w:w="1733" w:type="dxa"/>
          </w:tcPr>
          <w:p w:rsidR="00863661" w:rsidRPr="00093B5A" w:rsidRDefault="00057E7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 w:rsidRDefault="00057E7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8"/>
          </w:p>
        </w:tc>
        <w:tc>
          <w:tcPr>
            <w:tcW w:w="1984" w:type="dxa"/>
          </w:tcPr>
          <w:p w:rsidR="00863661" w:rsidRPr="00093B5A" w:rsidRDefault="00057E7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384" w:type="dxa"/>
          </w:tcPr>
          <w:p w:rsidR="00863661" w:rsidRPr="00093B5A" w:rsidRDefault="00057E71" w:rsidP="00276B6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2022年07月24日</w:t>
            </w:r>
            <w:bookmarkEnd w:id="9"/>
            <w:r w:rsidR="00276B62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276B62">
              <w:rPr>
                <w:rFonts w:asciiTheme="minorEastAsia" w:hAnsiTheme="minorEastAsia" w:cs="宋体"/>
                <w:kern w:val="0"/>
                <w:szCs w:val="21"/>
              </w:rPr>
              <w:t>3</w:t>
            </w:r>
            <w:r w:rsidR="00276B62">
              <w:rPr>
                <w:rFonts w:asciiTheme="minorEastAsia" w:hAnsiTheme="minorEastAsia" w:cs="宋体" w:hint="eastAsia"/>
                <w:kern w:val="0"/>
                <w:szCs w:val="21"/>
              </w:rPr>
              <w:t>时3</w:t>
            </w:r>
            <w:r w:rsidR="00276B62">
              <w:rPr>
                <w:rFonts w:asciiTheme="minorEastAsia" w:hAnsiTheme="minorEastAsia" w:cs="宋体"/>
                <w:kern w:val="0"/>
                <w:szCs w:val="21"/>
              </w:rPr>
              <w:t>0</w:t>
            </w:r>
            <w:r w:rsidR="00276B62">
              <w:rPr>
                <w:rFonts w:asciiTheme="minorEastAsia" w:hAnsiTheme="minorEastAsia" w:cs="宋体" w:hint="eastAsia"/>
                <w:kern w:val="0"/>
                <w:szCs w:val="21"/>
              </w:rPr>
              <w:t>分-</w:t>
            </w:r>
            <w:r w:rsidR="00276B62" w:rsidRPr="00093B5A">
              <w:rPr>
                <w:rFonts w:asciiTheme="minorEastAsia" w:hAnsiTheme="minorEastAsia" w:cs="宋体"/>
                <w:kern w:val="0"/>
                <w:szCs w:val="21"/>
              </w:rPr>
              <w:t>2022年07月2</w:t>
            </w:r>
            <w:r w:rsidR="00276B62">
              <w:rPr>
                <w:rFonts w:asciiTheme="minorEastAsia" w:hAnsiTheme="minorEastAsia" w:cs="宋体"/>
                <w:kern w:val="0"/>
                <w:szCs w:val="21"/>
              </w:rPr>
              <w:t>5</w:t>
            </w:r>
            <w:r w:rsidR="00276B62" w:rsidRPr="00093B5A">
              <w:rPr>
                <w:rFonts w:asciiTheme="minorEastAsia" w:hAnsiTheme="minorEastAsia" w:cs="宋体"/>
                <w:kern w:val="0"/>
                <w:szCs w:val="21"/>
              </w:rPr>
              <w:t>日</w:t>
            </w:r>
            <w:r w:rsidR="00276B62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276B62">
              <w:rPr>
                <w:rFonts w:asciiTheme="minorEastAsia" w:hAnsiTheme="minorEastAsia" w:cs="宋体"/>
                <w:kern w:val="0"/>
                <w:szCs w:val="21"/>
              </w:rPr>
              <w:t>7</w:t>
            </w:r>
            <w:r w:rsidR="00276B62">
              <w:rPr>
                <w:rFonts w:asciiTheme="minorEastAsia" w:hAnsiTheme="minorEastAsia" w:cs="宋体" w:hint="eastAsia"/>
                <w:kern w:val="0"/>
                <w:szCs w:val="21"/>
              </w:rPr>
              <w:t>时</w:t>
            </w:r>
          </w:p>
        </w:tc>
      </w:tr>
      <w:tr w:rsidR="008B5CEC" w:rsidTr="00276B62">
        <w:trPr>
          <w:trHeight w:val="856"/>
        </w:trPr>
        <w:tc>
          <w:tcPr>
            <w:tcW w:w="1733" w:type="dxa"/>
          </w:tcPr>
          <w:p w:rsidR="008B5CEC" w:rsidRPr="00093B5A" w:rsidRDefault="008B5CEC" w:rsidP="008B5C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B5CEC" w:rsidRPr="00093B5A" w:rsidRDefault="008B5CEC" w:rsidP="008B5C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B5CEC" w:rsidRPr="008B5CEC" w:rsidRDefault="008B5CEC" w:rsidP="008B5C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8B5CEC">
              <w:rPr>
                <w:rFonts w:asciiTheme="minorEastAsia" w:hAnsiTheme="minorEastAsia" w:cstheme="minorEastAsia" w:hint="eastAsia"/>
                <w:color w:val="000000"/>
                <w:szCs w:val="21"/>
              </w:rPr>
              <w:t>耿丽修</w:t>
            </w:r>
          </w:p>
          <w:p w:rsidR="008B5CEC" w:rsidRPr="008B5CEC" w:rsidRDefault="008B5CEC" w:rsidP="008B5C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8B5CEC">
              <w:rPr>
                <w:rFonts w:asciiTheme="minorEastAsia" w:hAnsiTheme="minorEastAsia" w:cstheme="minorEastAsia" w:hint="eastAsia"/>
                <w:color w:val="000000"/>
                <w:szCs w:val="21"/>
              </w:rPr>
              <w:t>2018-M1MMS-1274460 ISC[S]0029</w:t>
            </w:r>
          </w:p>
          <w:p w:rsidR="008B5CEC" w:rsidRPr="008B5CEC" w:rsidRDefault="008B5CEC" w:rsidP="008B5C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8B5CEC" w:rsidRPr="008B5CEC" w:rsidRDefault="008B5CEC" w:rsidP="008B5C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8B5CEC">
              <w:rPr>
                <w:rFonts w:asciiTheme="minorEastAsia" w:hAnsiTheme="minorEastAsia" w:cstheme="minorEastAsia" w:hint="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384" w:type="dxa"/>
          </w:tcPr>
          <w:p w:rsidR="008B5CEC" w:rsidRPr="008B5CEC" w:rsidRDefault="008B5CEC" w:rsidP="008B5C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8B5CEC">
              <w:rPr>
                <w:rFonts w:asciiTheme="minorEastAsia" w:hAnsiTheme="minorEastAsia" w:cstheme="minorEastAsia" w:hint="eastAsia"/>
                <w:szCs w:val="21"/>
              </w:rPr>
              <w:t>管理者代表、技术部（检测室）、生产部（生产车间）、办公室、供销部</w:t>
            </w:r>
          </w:p>
        </w:tc>
      </w:tr>
    </w:tbl>
    <w:p w:rsidR="00863661" w:rsidRPr="00093B5A" w:rsidRDefault="00057E71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B5CEC" w:rsidRPr="008B5CEC" w:rsidRDefault="008B5CEC" w:rsidP="008B5CEC">
      <w:pPr>
        <w:widowControl/>
        <w:spacing w:line="360" w:lineRule="auto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1.</w:t>
      </w:r>
      <w:r w:rsidRPr="008B5CEC">
        <w:rPr>
          <w:rFonts w:asciiTheme="minorEastAsia" w:hAnsiTheme="minorEastAsia" w:cstheme="minorEastAsia" w:hint="eastAsia"/>
          <w:bCs/>
          <w:kern w:val="0"/>
          <w:szCs w:val="21"/>
        </w:rPr>
        <w:t>一年内违反法律法规或重大事故的情况：</w:t>
      </w:r>
    </w:p>
    <w:p w:rsidR="008B5CEC" w:rsidRPr="008B5CEC" w:rsidRDefault="008B5CEC" w:rsidP="008B5CEC">
      <w:pPr>
        <w:spacing w:line="360" w:lineRule="auto"/>
        <w:ind w:firstLineChars="200" w:firstLine="420"/>
        <w:rPr>
          <w:rFonts w:asciiTheme="minorEastAsia" w:hAnsiTheme="minorEastAsia" w:cstheme="minorEastAsia"/>
          <w:kern w:val="24"/>
          <w:szCs w:val="21"/>
        </w:rPr>
      </w:pPr>
      <w:r w:rsidRPr="008B5CEC">
        <w:rPr>
          <w:rFonts w:asciiTheme="minorEastAsia" w:hAnsiTheme="minorEastAsia" w:cstheme="minorEastAsia" w:hint="eastAsia"/>
          <w:bCs/>
          <w:kern w:val="0"/>
          <w:szCs w:val="21"/>
        </w:rPr>
        <w:t>202</w:t>
      </w:r>
      <w:r w:rsidR="00276B62">
        <w:rPr>
          <w:rFonts w:asciiTheme="minorEastAsia" w:hAnsiTheme="minorEastAsia" w:cstheme="minorEastAsia"/>
          <w:bCs/>
          <w:kern w:val="0"/>
          <w:szCs w:val="21"/>
        </w:rPr>
        <w:t>1</w:t>
      </w:r>
      <w:r w:rsidRPr="008B5CEC">
        <w:rPr>
          <w:rFonts w:asciiTheme="minorEastAsia" w:hAnsiTheme="minorEastAsia" w:cstheme="minorEastAsia" w:hint="eastAsia"/>
          <w:bCs/>
          <w:kern w:val="0"/>
          <w:szCs w:val="21"/>
        </w:rPr>
        <w:t>年</w:t>
      </w:r>
      <w:r w:rsidR="00276B62">
        <w:rPr>
          <w:rFonts w:asciiTheme="minorEastAsia" w:hAnsiTheme="minorEastAsia" w:cstheme="minorEastAsia"/>
          <w:bCs/>
          <w:kern w:val="0"/>
          <w:szCs w:val="21"/>
        </w:rPr>
        <w:t>8</w:t>
      </w:r>
      <w:r w:rsidRPr="008B5CEC">
        <w:rPr>
          <w:rFonts w:asciiTheme="minorEastAsia" w:hAnsiTheme="minorEastAsia" w:cstheme="minorEastAsia" w:hint="eastAsia"/>
          <w:bCs/>
          <w:kern w:val="0"/>
          <w:szCs w:val="21"/>
        </w:rPr>
        <w:t>月至今，公司日常运行中生产经营平稳，企业未有违反法律、法规问题和产品质量问题的投诉或重大质量事故发生。企业营业执照等资质未发生变化。</w:t>
      </w:r>
      <w:r w:rsidRPr="008B5CEC">
        <w:rPr>
          <w:rFonts w:asciiTheme="minorEastAsia" w:hAnsiTheme="minorEastAsia" w:cstheme="minorEastAsia" w:hint="eastAsia"/>
          <w:kern w:val="24"/>
          <w:szCs w:val="21"/>
        </w:rPr>
        <w:t>公司一年来重点做了以下工作：</w:t>
      </w:r>
    </w:p>
    <w:p w:rsidR="008B5CEC" w:rsidRPr="008B5CEC" w:rsidRDefault="008B5CEC" w:rsidP="008B5CEC">
      <w:pPr>
        <w:spacing w:line="360" w:lineRule="auto"/>
        <w:rPr>
          <w:rFonts w:asciiTheme="minorEastAsia" w:hAnsiTheme="minorEastAsia" w:cstheme="minorEastAsia"/>
          <w:bCs/>
          <w:kern w:val="0"/>
          <w:szCs w:val="21"/>
        </w:rPr>
      </w:pPr>
      <w:r w:rsidRPr="008B5CEC">
        <w:rPr>
          <w:rFonts w:asciiTheme="minorEastAsia" w:hAnsiTheme="minorEastAsia" w:cstheme="minorEastAsia" w:hint="eastAsia"/>
          <w:bCs/>
          <w:kern w:val="0"/>
          <w:szCs w:val="21"/>
        </w:rPr>
        <w:t>1.1、企业一年来测量管理体系运行情况良好。</w:t>
      </w:r>
      <w:r w:rsidRPr="008B5CEC">
        <w:rPr>
          <w:rFonts w:asciiTheme="minorEastAsia" w:hAnsiTheme="minorEastAsia" w:cstheme="minorEastAsia" w:hint="eastAsia"/>
          <w:szCs w:val="21"/>
        </w:rPr>
        <w:t>企业的产品质量、测量设备和测量过程持续满足顾客的测量要求；</w:t>
      </w:r>
    </w:p>
    <w:p w:rsidR="008B5CEC" w:rsidRPr="00B416BE" w:rsidRDefault="008B5CEC" w:rsidP="00B416BE">
      <w:pPr>
        <w:spacing w:line="360" w:lineRule="auto"/>
        <w:rPr>
          <w:rFonts w:asciiTheme="minorEastAsia" w:hAnsiTheme="minorEastAsia" w:cstheme="minorEastAsia"/>
          <w:bCs/>
          <w:kern w:val="0"/>
          <w:szCs w:val="21"/>
        </w:rPr>
      </w:pPr>
      <w:r w:rsidRPr="008B5CEC">
        <w:rPr>
          <w:rFonts w:asciiTheme="minorEastAsia" w:hAnsiTheme="minorEastAsia" w:cstheme="minorEastAsia" w:hint="eastAsia"/>
          <w:kern w:val="0"/>
          <w:szCs w:val="21"/>
        </w:rPr>
        <w:t>1.2、</w:t>
      </w:r>
      <w:r w:rsidRPr="008B5CEC">
        <w:rPr>
          <w:rFonts w:asciiTheme="minorEastAsia" w:hAnsiTheme="minorEastAsia" w:cstheme="minorEastAsia" w:hint="eastAsia"/>
          <w:bCs/>
          <w:kern w:val="0"/>
          <w:szCs w:val="21"/>
        </w:rPr>
        <w:t>202</w:t>
      </w:r>
      <w:r w:rsidR="00276B62">
        <w:rPr>
          <w:rFonts w:asciiTheme="minorEastAsia" w:hAnsiTheme="minorEastAsia" w:cstheme="minorEastAsia"/>
          <w:bCs/>
          <w:kern w:val="0"/>
          <w:szCs w:val="21"/>
        </w:rPr>
        <w:t>1</w:t>
      </w:r>
      <w:r w:rsidRPr="008B5CEC">
        <w:rPr>
          <w:rFonts w:asciiTheme="minorEastAsia" w:hAnsiTheme="minorEastAsia" w:cstheme="minorEastAsia" w:hint="eastAsia"/>
          <w:bCs/>
          <w:kern w:val="0"/>
          <w:szCs w:val="21"/>
        </w:rPr>
        <w:t>年，虽然受疫情影响，但是销售总收入仍保持在</w:t>
      </w:r>
      <w:r w:rsidR="00202CA8">
        <w:rPr>
          <w:rFonts w:ascii="宋体" w:hAnsi="宋体" w:cs="宋体"/>
          <w:bCs/>
          <w:kern w:val="0"/>
          <w:szCs w:val="21"/>
        </w:rPr>
        <w:t>986.3</w:t>
      </w:r>
      <w:r w:rsidR="00202CA8">
        <w:rPr>
          <w:rFonts w:ascii="宋体" w:hAnsi="宋体" w:cs="宋体" w:hint="eastAsia"/>
          <w:bCs/>
          <w:kern w:val="0"/>
          <w:szCs w:val="21"/>
        </w:rPr>
        <w:t>万</w:t>
      </w:r>
      <w:r w:rsidRPr="008B5CEC">
        <w:rPr>
          <w:rFonts w:asciiTheme="minorEastAsia" w:hAnsiTheme="minorEastAsia" w:cstheme="minorEastAsia" w:hint="eastAsia"/>
          <w:bCs/>
          <w:kern w:val="0"/>
          <w:szCs w:val="21"/>
        </w:rPr>
        <w:t>元水平。</w:t>
      </w:r>
      <w:r w:rsidRPr="008B5CEC">
        <w:rPr>
          <w:rFonts w:asciiTheme="minorEastAsia" w:hAnsiTheme="minorEastAsia" w:cstheme="minorEastAsia" w:hint="eastAsia"/>
          <w:szCs w:val="21"/>
        </w:rPr>
        <w:t>截止审核期间，企业在产品质量、物料交接、能源、安全、现场管理等方面未有顾客投诉、纠纷、处理等状况。</w:t>
      </w:r>
    </w:p>
    <w:p w:rsidR="008B5CEC" w:rsidRPr="008B5CEC" w:rsidRDefault="008B5CEC" w:rsidP="008B5CEC">
      <w:pPr>
        <w:widowControl/>
        <w:spacing w:line="360" w:lineRule="auto"/>
        <w:rPr>
          <w:rFonts w:asciiTheme="minorEastAsia" w:hAnsiTheme="minorEastAsia" w:cstheme="minorEastAsia"/>
          <w:bCs/>
          <w:kern w:val="0"/>
          <w:szCs w:val="21"/>
        </w:rPr>
      </w:pPr>
      <w:r w:rsidRPr="008B5CEC">
        <w:rPr>
          <w:rFonts w:asciiTheme="minorEastAsia" w:hAnsiTheme="minorEastAsia" w:cstheme="minorEastAsia" w:hint="eastAsia"/>
          <w:bCs/>
          <w:kern w:val="0"/>
          <w:szCs w:val="21"/>
        </w:rPr>
        <w:t>2.</w:t>
      </w:r>
      <w:r w:rsidRPr="008B5CEC">
        <w:rPr>
          <w:rFonts w:asciiTheme="minorEastAsia" w:hAnsiTheme="minorEastAsia" w:cstheme="minorEastAsia" w:hint="eastAsia"/>
          <w:bCs/>
          <w:szCs w:val="21"/>
        </w:rPr>
        <w:t>内部审核和管理评审</w:t>
      </w:r>
      <w:r w:rsidRPr="008B5CEC">
        <w:rPr>
          <w:rFonts w:asciiTheme="minorEastAsia" w:hAnsiTheme="minorEastAsia" w:cstheme="minorEastAsia" w:hint="eastAsia"/>
          <w:bCs/>
          <w:kern w:val="0"/>
          <w:szCs w:val="21"/>
        </w:rPr>
        <w:t>的情况：</w:t>
      </w:r>
    </w:p>
    <w:p w:rsidR="008B5CEC" w:rsidRPr="008B5CEC" w:rsidRDefault="008B5CEC" w:rsidP="008B5CEC">
      <w:pPr>
        <w:spacing w:line="360" w:lineRule="auto"/>
        <w:rPr>
          <w:rStyle w:val="FontStyle99"/>
          <w:rFonts w:asciiTheme="minorEastAsia" w:eastAsiaTheme="minorEastAsia" w:hAnsiTheme="minorEastAsia" w:cstheme="minorEastAsia"/>
          <w:sz w:val="21"/>
          <w:szCs w:val="21"/>
        </w:rPr>
      </w:pPr>
      <w:r w:rsidRPr="008B5CEC">
        <w:rPr>
          <w:rStyle w:val="FontStyle99"/>
          <w:rFonts w:asciiTheme="minorEastAsia" w:eastAsiaTheme="minorEastAsia" w:hAnsiTheme="minorEastAsia" w:cstheme="minorEastAsia" w:hint="eastAsia"/>
          <w:sz w:val="21"/>
          <w:szCs w:val="21"/>
        </w:rPr>
        <w:t>2.1内审情况：</w:t>
      </w:r>
    </w:p>
    <w:p w:rsidR="000B1D46" w:rsidRDefault="000B1D46" w:rsidP="000B1D4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公司202</w:t>
      </w:r>
      <w:r>
        <w:rPr>
          <w:rFonts w:ascii="宋体" w:hAnsi="宋体" w:cs="宋体"/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年3月28日，组织了公司测量管理体系单体系内审。内审组织井井有条、内审通知、内审计划、内审检查表、内审报告、不符合项整改记录规范，内审由管理者代表陈辉组织，总经理刘长青参加。</w:t>
      </w:r>
      <w:r>
        <w:rPr>
          <w:rFonts w:ascii="宋体" w:hAnsi="宋体" w:cs="宋体" w:hint="eastAsia"/>
          <w:szCs w:val="21"/>
        </w:rPr>
        <w:t>公司在内审中，发现1个不符合项。技术部及时组织关责任部门制定了预防纠正措施，并进行限期整改，一周内纠正措施已完成，内审中的1个不符合项已关闭。</w:t>
      </w:r>
    </w:p>
    <w:p w:rsidR="008B5CEC" w:rsidRPr="008B5CEC" w:rsidRDefault="008B5CEC" w:rsidP="008B5CEC">
      <w:pPr>
        <w:spacing w:line="360" w:lineRule="auto"/>
        <w:rPr>
          <w:rStyle w:val="FontStyle99"/>
          <w:rFonts w:asciiTheme="minorEastAsia" w:eastAsiaTheme="minorEastAsia" w:hAnsiTheme="minorEastAsia" w:cstheme="minorEastAsia"/>
          <w:sz w:val="21"/>
          <w:szCs w:val="21"/>
        </w:rPr>
      </w:pPr>
      <w:r w:rsidRPr="008B5CEC">
        <w:rPr>
          <w:rStyle w:val="FontStyle99"/>
          <w:rFonts w:asciiTheme="minorEastAsia" w:eastAsiaTheme="minorEastAsia" w:hAnsiTheme="minorEastAsia" w:cstheme="minorEastAsia" w:hint="eastAsia"/>
          <w:sz w:val="21"/>
          <w:szCs w:val="21"/>
        </w:rPr>
        <w:t>2.2</w:t>
      </w:r>
      <w:r w:rsidRPr="008B5CEC">
        <w:rPr>
          <w:rStyle w:val="FontStyle99"/>
          <w:rFonts w:asciiTheme="minorEastAsia" w:hAnsiTheme="minorEastAsia" w:cstheme="minorEastAsia" w:hint="eastAsia"/>
          <w:sz w:val="21"/>
          <w:szCs w:val="21"/>
        </w:rPr>
        <w:t>、</w:t>
      </w:r>
      <w:r w:rsidRPr="008B5CEC">
        <w:rPr>
          <w:rStyle w:val="FontStyle99"/>
          <w:rFonts w:asciiTheme="minorEastAsia" w:eastAsiaTheme="minorEastAsia" w:hAnsiTheme="minorEastAsia" w:cstheme="minorEastAsia" w:hint="eastAsia"/>
          <w:sz w:val="21"/>
          <w:szCs w:val="21"/>
        </w:rPr>
        <w:t>管理评审情况：</w:t>
      </w:r>
    </w:p>
    <w:p w:rsidR="00B416BE" w:rsidRDefault="00B416BE" w:rsidP="00B416BE">
      <w:pPr>
        <w:widowControl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企业</w:t>
      </w:r>
      <w:r>
        <w:rPr>
          <w:rFonts w:ascii="宋体" w:hAnsi="宋体" w:cs="宋体" w:hint="eastAsia"/>
          <w:szCs w:val="21"/>
        </w:rPr>
        <w:t>于20</w:t>
      </w:r>
      <w:r>
        <w:rPr>
          <w:rFonts w:ascii="宋体" w:hAnsi="宋体" w:cs="宋体"/>
          <w:szCs w:val="21"/>
        </w:rPr>
        <w:t>22</w:t>
      </w:r>
      <w:r>
        <w:rPr>
          <w:rFonts w:ascii="宋体" w:hAnsi="宋体" w:cs="宋体" w:hint="eastAsia"/>
          <w:szCs w:val="21"/>
        </w:rPr>
        <w:t>年4月</w:t>
      </w:r>
      <w:r>
        <w:rPr>
          <w:rFonts w:ascii="宋体" w:hAnsi="宋体" w:cs="宋体"/>
          <w:szCs w:val="21"/>
        </w:rPr>
        <w:t>30</w:t>
      </w:r>
      <w:r>
        <w:rPr>
          <w:rFonts w:ascii="宋体" w:hAnsi="宋体" w:cs="宋体" w:hint="eastAsia"/>
          <w:szCs w:val="21"/>
        </w:rPr>
        <w:t>日，开展了体系管理评审，会议由公司总经理刘长青主持，由管理者代表陈辉汇报了体系运行情况。会议肯定了公司测量管理体系的充分性、有效性和适宜性。对公司测量管理体系目前存在的</w:t>
      </w:r>
      <w:r>
        <w:rPr>
          <w:rFonts w:ascii="宋体" w:hAnsi="宋体" w:cs="宋体" w:hint="eastAsia"/>
          <w:bCs/>
          <w:szCs w:val="21"/>
        </w:rPr>
        <w:t>体系员工培训情况、测量设备检定/校准及测量设备台账管理控制方面，需进一步补充完善的问题，</w:t>
      </w:r>
      <w:r>
        <w:rPr>
          <w:rFonts w:ascii="宋体" w:hAnsi="宋体" w:cs="宋体" w:hint="eastAsia"/>
          <w:szCs w:val="21"/>
        </w:rPr>
        <w:t>内审中，发现的一项不符合项整改问题，</w:t>
      </w:r>
      <w:r>
        <w:rPr>
          <w:rFonts w:ascii="宋体" w:hAnsi="宋体" w:cs="宋体" w:hint="eastAsia"/>
          <w:bCs/>
          <w:szCs w:val="21"/>
        </w:rPr>
        <w:t>落实了相关责任部门。制定了相应的整改措施和计划。</w:t>
      </w:r>
      <w:r>
        <w:rPr>
          <w:rFonts w:ascii="宋体" w:hAnsi="宋体" w:cs="宋体" w:hint="eastAsia"/>
          <w:szCs w:val="21"/>
        </w:rPr>
        <w:t>形成了管理评审报告。</w:t>
      </w:r>
    </w:p>
    <w:p w:rsidR="008B5CEC" w:rsidRPr="008B5CEC" w:rsidRDefault="008B5CEC" w:rsidP="00B416BE">
      <w:pPr>
        <w:widowControl/>
        <w:spacing w:line="360" w:lineRule="auto"/>
        <w:rPr>
          <w:rFonts w:asciiTheme="minorEastAsia" w:hAnsiTheme="minorEastAsia" w:cstheme="minorEastAsia"/>
          <w:bCs/>
          <w:kern w:val="0"/>
          <w:szCs w:val="21"/>
        </w:rPr>
      </w:pPr>
      <w:r w:rsidRPr="008B5CEC">
        <w:rPr>
          <w:rFonts w:asciiTheme="minorEastAsia" w:hAnsiTheme="minorEastAsia" w:cstheme="minorEastAsia" w:hint="eastAsia"/>
          <w:bCs/>
          <w:kern w:val="0"/>
          <w:szCs w:val="21"/>
        </w:rPr>
        <w:t>3.为持续改进而策划的活动的进展：企业对已识别的关键测量过程</w:t>
      </w:r>
      <w:r w:rsidR="0007053C" w:rsidRPr="008B5CEC">
        <w:rPr>
          <w:rFonts w:asciiTheme="minorEastAsia" w:hAnsiTheme="minorEastAsia" w:cstheme="minorEastAsia" w:hint="eastAsia"/>
          <w:bCs/>
          <w:kern w:val="0"/>
          <w:szCs w:val="21"/>
        </w:rPr>
        <w:t>《</w:t>
      </w:r>
      <w:r w:rsidR="0007053C" w:rsidRPr="008B5CEC">
        <w:rPr>
          <w:rFonts w:asciiTheme="minorEastAsia" w:hAnsiTheme="minorEastAsia" w:cstheme="minorEastAsia" w:hint="eastAsia"/>
          <w:szCs w:val="21"/>
        </w:rPr>
        <w:t>抽油杆接箍表面硬度检测》</w:t>
      </w:r>
      <w:r w:rsidRPr="008B5CEC">
        <w:rPr>
          <w:rFonts w:asciiTheme="minorEastAsia" w:hAnsiTheme="minorEastAsia" w:cstheme="minorEastAsia" w:hint="eastAsia"/>
          <w:bCs/>
          <w:kern w:val="0"/>
          <w:szCs w:val="21"/>
        </w:rPr>
        <w:t>进行了持续的控制。企业本年度无新增关键测量过程：</w:t>
      </w:r>
    </w:p>
    <w:p w:rsidR="008B5CEC" w:rsidRPr="008B5CEC" w:rsidRDefault="008B5CEC" w:rsidP="008B5CEC">
      <w:pPr>
        <w:widowControl/>
        <w:spacing w:line="360" w:lineRule="auto"/>
        <w:jc w:val="left"/>
        <w:rPr>
          <w:rFonts w:asciiTheme="minorEastAsia" w:hAnsiTheme="minorEastAsia" w:cstheme="minorEastAsia"/>
          <w:bCs/>
          <w:kern w:val="0"/>
          <w:szCs w:val="21"/>
        </w:rPr>
      </w:pPr>
      <w:r w:rsidRPr="008B5CEC">
        <w:rPr>
          <w:rFonts w:asciiTheme="minorEastAsia" w:hAnsiTheme="minorEastAsia" w:cstheme="minorEastAsia" w:hint="eastAsia"/>
          <w:bCs/>
          <w:kern w:val="0"/>
          <w:szCs w:val="21"/>
        </w:rPr>
        <w:t>a)、计量要求的导出和验证：查《</w:t>
      </w:r>
      <w:r w:rsidRPr="008B5CEC">
        <w:rPr>
          <w:rFonts w:asciiTheme="minorEastAsia" w:hAnsiTheme="minorEastAsia" w:cstheme="minorEastAsia" w:hint="eastAsia"/>
          <w:szCs w:val="21"/>
        </w:rPr>
        <w:t>抽油杆接箍表面硬度检测》测量过程，计量要求导出方法正确，验证满足测量过程要求。祥见附件《抽油杆接箍表面硬度检测计量要求导出及验证记录表》；</w:t>
      </w:r>
    </w:p>
    <w:p w:rsidR="008B5CEC" w:rsidRPr="008B5CEC" w:rsidRDefault="008B5CEC" w:rsidP="008B5CEC">
      <w:pPr>
        <w:widowControl/>
        <w:spacing w:line="360" w:lineRule="auto"/>
        <w:rPr>
          <w:rFonts w:asciiTheme="minorEastAsia" w:hAnsiTheme="minorEastAsia" w:cstheme="minorEastAsia"/>
          <w:kern w:val="0"/>
          <w:szCs w:val="21"/>
        </w:rPr>
      </w:pPr>
      <w:r w:rsidRPr="008B5CEC">
        <w:rPr>
          <w:rFonts w:asciiTheme="minorEastAsia" w:hAnsiTheme="minorEastAsia" w:cstheme="minorEastAsia" w:hint="eastAsia"/>
          <w:kern w:val="0"/>
          <w:szCs w:val="21"/>
        </w:rPr>
        <w:t>b)、测量不确定评定：查</w:t>
      </w:r>
      <w:r w:rsidRPr="008B5CEC">
        <w:rPr>
          <w:rFonts w:asciiTheme="minorEastAsia" w:hAnsiTheme="minorEastAsia" w:cstheme="minorEastAsia" w:hint="eastAsia"/>
          <w:bCs/>
          <w:kern w:val="0"/>
          <w:szCs w:val="21"/>
        </w:rPr>
        <w:t>《</w:t>
      </w:r>
      <w:r w:rsidRPr="008B5CEC">
        <w:rPr>
          <w:rFonts w:asciiTheme="minorEastAsia" w:hAnsiTheme="minorEastAsia" w:cstheme="minorEastAsia" w:hint="eastAsia"/>
          <w:szCs w:val="21"/>
        </w:rPr>
        <w:t>抽油杆接箍表面硬度检测》测量过程，测量不确定度评定正确。祥见附件《抽油杆接箍表面硬度检测测量不确定度评定》；</w:t>
      </w:r>
    </w:p>
    <w:p w:rsidR="008B5CEC" w:rsidRPr="008B5CEC" w:rsidRDefault="008B5CEC" w:rsidP="008B5CEC">
      <w:pPr>
        <w:widowControl/>
        <w:spacing w:line="360" w:lineRule="auto"/>
        <w:rPr>
          <w:rFonts w:asciiTheme="minorEastAsia" w:hAnsiTheme="minorEastAsia" w:cstheme="minorEastAsia"/>
          <w:kern w:val="0"/>
          <w:szCs w:val="21"/>
        </w:rPr>
      </w:pPr>
      <w:r w:rsidRPr="008B5CEC">
        <w:rPr>
          <w:rFonts w:asciiTheme="minorEastAsia" w:hAnsiTheme="minorEastAsia" w:cstheme="minorEastAsia" w:hint="eastAsia"/>
          <w:kern w:val="0"/>
          <w:szCs w:val="21"/>
        </w:rPr>
        <w:t>c)、有效性确认：查</w:t>
      </w:r>
      <w:r w:rsidRPr="008B5CEC">
        <w:rPr>
          <w:rFonts w:asciiTheme="minorEastAsia" w:hAnsiTheme="minorEastAsia" w:cstheme="minorEastAsia" w:hint="eastAsia"/>
          <w:szCs w:val="21"/>
        </w:rPr>
        <w:t>抽油杆接箍表面硬度检测测量过程，采用计量比对进行有效性确认，满足要求。祥见附件《抽油杆接箍表面硬度检测测量过程有效性确认》；</w:t>
      </w:r>
    </w:p>
    <w:p w:rsidR="008B5CEC" w:rsidRPr="008B5CEC" w:rsidRDefault="008B5CEC" w:rsidP="008B5CEC">
      <w:pPr>
        <w:widowControl/>
        <w:spacing w:line="360" w:lineRule="auto"/>
        <w:rPr>
          <w:rFonts w:asciiTheme="minorEastAsia" w:hAnsiTheme="minorEastAsia" w:cstheme="minorEastAsia"/>
          <w:kern w:val="0"/>
          <w:szCs w:val="21"/>
        </w:rPr>
      </w:pPr>
      <w:r w:rsidRPr="008B5CEC">
        <w:rPr>
          <w:rFonts w:asciiTheme="minorEastAsia" w:hAnsiTheme="minorEastAsia" w:cstheme="minorEastAsia" w:hint="eastAsia"/>
          <w:kern w:val="0"/>
          <w:szCs w:val="21"/>
        </w:rPr>
        <w:t>d)、测量过程的控制：查</w:t>
      </w:r>
      <w:r w:rsidRPr="008B5CEC">
        <w:rPr>
          <w:rFonts w:asciiTheme="minorEastAsia" w:hAnsiTheme="minorEastAsia" w:cstheme="minorEastAsia" w:hint="eastAsia"/>
          <w:szCs w:val="21"/>
        </w:rPr>
        <w:t>抽油杆接箍表面硬度检测测量过程，编制了控制规范，对测量人员、测量设备、测量环境进行控制，满足要求；</w:t>
      </w:r>
    </w:p>
    <w:p w:rsidR="008B5CEC" w:rsidRPr="008B5CEC" w:rsidRDefault="008B5CEC" w:rsidP="008B5CEC">
      <w:pPr>
        <w:widowControl/>
        <w:spacing w:line="360" w:lineRule="auto"/>
        <w:rPr>
          <w:rFonts w:asciiTheme="minorEastAsia" w:hAnsiTheme="minorEastAsia" w:cstheme="minorEastAsia"/>
          <w:kern w:val="0"/>
          <w:szCs w:val="21"/>
        </w:rPr>
      </w:pPr>
      <w:r w:rsidRPr="008B5CEC">
        <w:rPr>
          <w:rFonts w:asciiTheme="minorEastAsia" w:hAnsiTheme="minorEastAsia" w:cstheme="minorEastAsia" w:hint="eastAsia"/>
          <w:kern w:val="0"/>
          <w:szCs w:val="21"/>
        </w:rPr>
        <w:t>e)、测量过程的监视：查</w:t>
      </w:r>
      <w:r w:rsidRPr="008B5CEC">
        <w:rPr>
          <w:rFonts w:asciiTheme="minorEastAsia" w:hAnsiTheme="minorEastAsia" w:cstheme="minorEastAsia" w:hint="eastAsia"/>
          <w:szCs w:val="21"/>
        </w:rPr>
        <w:t>抽油杆接箍表面硬度检测测量过程，</w:t>
      </w:r>
      <w:r w:rsidRPr="008B5CEC">
        <w:rPr>
          <w:rFonts w:asciiTheme="minorEastAsia" w:hAnsiTheme="minorEastAsia" w:cstheme="minorEastAsia" w:hint="eastAsia"/>
          <w:kern w:val="0"/>
          <w:szCs w:val="21"/>
        </w:rPr>
        <w:t>采用统计技术进行控制和监视测量过程。祥见《</w:t>
      </w:r>
      <w:r w:rsidRPr="008B5CEC">
        <w:rPr>
          <w:rFonts w:asciiTheme="minorEastAsia" w:hAnsiTheme="minorEastAsia" w:cstheme="minorEastAsia" w:hint="eastAsia"/>
          <w:szCs w:val="21"/>
        </w:rPr>
        <w:t>抽油杆接箍表面硬度检测</w:t>
      </w:r>
      <w:r w:rsidRPr="008B5CEC">
        <w:rPr>
          <w:rFonts w:asciiTheme="minorEastAsia" w:hAnsiTheme="minorEastAsia" w:cstheme="minorEastAsia" w:hint="eastAsia"/>
          <w:kern w:val="0"/>
          <w:szCs w:val="21"/>
        </w:rPr>
        <w:t>测量过程监视记录》；</w:t>
      </w:r>
    </w:p>
    <w:p w:rsidR="008B5CEC" w:rsidRPr="008B5CEC" w:rsidRDefault="008B5CEC" w:rsidP="008B5CEC">
      <w:pPr>
        <w:widowControl/>
        <w:spacing w:line="360" w:lineRule="auto"/>
        <w:rPr>
          <w:rFonts w:asciiTheme="minorEastAsia" w:hAnsiTheme="minorEastAsia" w:cstheme="minorEastAsia"/>
          <w:szCs w:val="21"/>
        </w:rPr>
      </w:pPr>
      <w:r w:rsidRPr="008B5CEC">
        <w:rPr>
          <w:rFonts w:asciiTheme="minorEastAsia" w:hAnsiTheme="minorEastAsia" w:cstheme="minorEastAsia" w:hint="eastAsia"/>
          <w:kern w:val="0"/>
          <w:szCs w:val="21"/>
        </w:rPr>
        <w:t>f)、测量设备的溯源：</w:t>
      </w:r>
      <w:r w:rsidRPr="008B5CEC">
        <w:rPr>
          <w:rFonts w:asciiTheme="minorEastAsia" w:hAnsiTheme="minorEastAsia" w:cstheme="minorEastAsia" w:hint="eastAsia"/>
          <w:bCs/>
          <w:szCs w:val="21"/>
        </w:rPr>
        <w:t>公司未建最高计量标准。企业测量设备均外</w:t>
      </w:r>
      <w:r w:rsidR="0028753B">
        <w:rPr>
          <w:rFonts w:asciiTheme="minorEastAsia" w:hAnsiTheme="minorEastAsia" w:cstheme="minorEastAsia" w:hint="eastAsia"/>
          <w:bCs/>
          <w:szCs w:val="21"/>
        </w:rPr>
        <w:t>送</w:t>
      </w:r>
      <w:r w:rsidRPr="008B5CEC">
        <w:rPr>
          <w:rFonts w:asciiTheme="minorEastAsia" w:hAnsiTheme="minorEastAsia" w:cstheme="minorEastAsia" w:hint="eastAsia"/>
          <w:szCs w:val="21"/>
        </w:rPr>
        <w:t>“</w:t>
      </w:r>
      <w:r w:rsidR="00EC499E">
        <w:rPr>
          <w:rFonts w:hint="eastAsia"/>
          <w:szCs w:val="21"/>
        </w:rPr>
        <w:t>山东博测计量检验技术有限公司</w:t>
      </w:r>
      <w:r w:rsidRPr="008B5CEC">
        <w:rPr>
          <w:rFonts w:asciiTheme="minorEastAsia" w:hAnsiTheme="minorEastAsia" w:cstheme="minorEastAsia" w:hint="eastAsia"/>
          <w:szCs w:val="21"/>
        </w:rPr>
        <w:t>”进行校准。认可的能力和范围符合企业需求。抽查</w:t>
      </w:r>
      <w:r w:rsidR="00EC499E">
        <w:rPr>
          <w:rFonts w:asciiTheme="minorEastAsia" w:hAnsiTheme="minorEastAsia" w:cstheme="minorEastAsia"/>
          <w:szCs w:val="21"/>
        </w:rPr>
        <w:t>6</w:t>
      </w:r>
      <w:r w:rsidRPr="008B5CEC">
        <w:rPr>
          <w:rFonts w:asciiTheme="minorEastAsia" w:hAnsiTheme="minorEastAsia" w:cstheme="minorEastAsia" w:hint="eastAsia"/>
          <w:szCs w:val="21"/>
        </w:rPr>
        <w:t>台测量设备检定/校准证书，溯源满足要求。祥见《测量设备溯源检查表》。</w:t>
      </w:r>
    </w:p>
    <w:p w:rsidR="008B5CEC" w:rsidRPr="008B5CEC" w:rsidRDefault="008B5CEC" w:rsidP="008B5CEC">
      <w:pPr>
        <w:widowControl/>
        <w:spacing w:line="360" w:lineRule="auto"/>
        <w:rPr>
          <w:rFonts w:asciiTheme="minorEastAsia" w:hAnsiTheme="minorEastAsia" w:cstheme="minorEastAsia"/>
          <w:szCs w:val="21"/>
        </w:rPr>
      </w:pPr>
      <w:r w:rsidRPr="008B5CEC">
        <w:rPr>
          <w:rFonts w:asciiTheme="minorEastAsia" w:hAnsiTheme="minorEastAsia" w:cstheme="minorEastAsia" w:hint="eastAsia"/>
          <w:szCs w:val="21"/>
        </w:rPr>
        <w:t>4.能源管理情况：</w:t>
      </w:r>
    </w:p>
    <w:p w:rsidR="008B5CEC" w:rsidRPr="008B5CEC" w:rsidRDefault="0028753B" w:rsidP="008B5CEC">
      <w:pPr>
        <w:spacing w:line="360" w:lineRule="auto"/>
        <w:ind w:firstLineChars="200" w:firstLine="420"/>
        <w:jc w:val="left"/>
        <w:rPr>
          <w:rFonts w:asciiTheme="minorEastAsia" w:hAnsiTheme="minorEastAsia" w:cstheme="minorEastAsia"/>
          <w:bCs/>
          <w:szCs w:val="21"/>
        </w:rPr>
      </w:pPr>
      <w:r>
        <w:rPr>
          <w:rFonts w:ascii="宋体" w:hAnsi="宋体" w:cs="宋体" w:hint="eastAsia"/>
          <w:szCs w:val="21"/>
        </w:rPr>
        <w:t>企业能源主要消耗品种为电、水。202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年电耗24</w:t>
      </w:r>
      <w:r>
        <w:rPr>
          <w:rFonts w:ascii="宋体" w:hAnsi="宋体" w:cs="宋体"/>
          <w:szCs w:val="21"/>
        </w:rPr>
        <w:t>764</w:t>
      </w:r>
      <w:r>
        <w:rPr>
          <w:rFonts w:ascii="宋体" w:hAnsi="宋体" w:cs="宋体" w:hint="eastAsia"/>
          <w:szCs w:val="21"/>
        </w:rPr>
        <w:t>千瓦时、水33.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吨，202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年消耗折合标煤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hAnsi="宋体" w:cs="宋体"/>
          <w:szCs w:val="21"/>
        </w:rPr>
        <w:t>04</w:t>
      </w:r>
      <w:r>
        <w:rPr>
          <w:rFonts w:ascii="宋体" w:hAnsi="宋体" w:cs="宋体" w:hint="eastAsia"/>
          <w:szCs w:val="21"/>
        </w:rPr>
        <w:t>吨标煤,不是重点用能单位。</w:t>
      </w:r>
      <w:r w:rsidR="008B5CEC" w:rsidRPr="008B5CEC">
        <w:rPr>
          <w:rFonts w:asciiTheme="minorEastAsia" w:hAnsiTheme="minorEastAsia" w:cstheme="minorEastAsia" w:hint="eastAsia"/>
          <w:szCs w:val="21"/>
        </w:rPr>
        <w:t>进出厂贸易结算用能单位应配备2台件，实际配备2台件，配备率满足要求</w:t>
      </w:r>
      <w:r w:rsidR="008B5CEC" w:rsidRPr="008B5CEC">
        <w:rPr>
          <w:rFonts w:asciiTheme="minorEastAsia" w:hAnsiTheme="minorEastAsia" w:cstheme="minorEastAsia" w:hint="eastAsia"/>
          <w:bCs/>
          <w:szCs w:val="21"/>
        </w:rPr>
        <w:t>；现场抽查测量设备配备率满足要求，经过检定/校准，测量设备检定和精度等级满足要求。公司大部分能源计量数据实现了现场和实时数据采集，经现场抽查设备完好率为100%。经过审核确认，能源报表数据与原始记录同步，对重要的能源数据能定期进行监视核查，能源计量管理满足GB17167要求。</w:t>
      </w:r>
    </w:p>
    <w:p w:rsidR="00EC499E" w:rsidRPr="00EC499E" w:rsidRDefault="008B5CEC" w:rsidP="00EC499E">
      <w:pPr>
        <w:widowControl/>
        <w:numPr>
          <w:ilvl w:val="0"/>
          <w:numId w:val="4"/>
        </w:numPr>
        <w:spacing w:line="360" w:lineRule="auto"/>
        <w:rPr>
          <w:rFonts w:asciiTheme="minorEastAsia" w:hAnsiTheme="minorEastAsia" w:cstheme="minorEastAsia" w:hint="eastAsia"/>
          <w:kern w:val="0"/>
          <w:szCs w:val="21"/>
        </w:rPr>
      </w:pPr>
      <w:r w:rsidRPr="008B5CEC">
        <w:rPr>
          <w:rFonts w:asciiTheme="minorEastAsia" w:hAnsiTheme="minorEastAsia" w:cstheme="minorEastAsia" w:hint="eastAsia"/>
          <w:bCs/>
          <w:szCs w:val="21"/>
        </w:rPr>
        <w:t>对上一年监督审核时提出的的不符合项的纠正措施情况有表述</w:t>
      </w:r>
      <w:r w:rsidRPr="008B5CEC">
        <w:rPr>
          <w:rFonts w:asciiTheme="minorEastAsia" w:hAnsiTheme="minorEastAsia" w:cstheme="minorEastAsia" w:hint="eastAsia"/>
          <w:bCs/>
          <w:kern w:val="0"/>
          <w:szCs w:val="21"/>
        </w:rPr>
        <w:t>：</w:t>
      </w:r>
      <w:r w:rsidR="00EC499E" w:rsidRPr="00EC499E">
        <w:rPr>
          <w:rFonts w:ascii="宋体" w:hAnsi="宋体" w:cs="宋体" w:hint="eastAsia"/>
          <w:kern w:val="0"/>
          <w:szCs w:val="21"/>
        </w:rPr>
        <w:t>202</w:t>
      </w:r>
      <w:r w:rsidR="00EC499E" w:rsidRPr="00EC499E">
        <w:rPr>
          <w:rFonts w:ascii="宋体" w:hAnsi="宋体" w:cs="宋体"/>
          <w:kern w:val="0"/>
          <w:szCs w:val="21"/>
        </w:rPr>
        <w:t>1</w:t>
      </w:r>
      <w:r w:rsidR="00EC499E" w:rsidRPr="00EC499E">
        <w:rPr>
          <w:rFonts w:ascii="宋体" w:hAnsi="宋体" w:cs="宋体" w:hint="eastAsia"/>
          <w:kern w:val="0"/>
          <w:szCs w:val="21"/>
        </w:rPr>
        <w:t>年监督审核</w:t>
      </w:r>
      <w:r w:rsidR="00EC499E" w:rsidRPr="00EC499E">
        <w:rPr>
          <w:rFonts w:ascii="宋体" w:hAnsi="宋体" w:cs="宋体" w:hint="eastAsia"/>
          <w:szCs w:val="21"/>
        </w:rPr>
        <w:t>没有不符合项。</w:t>
      </w:r>
    </w:p>
    <w:p w:rsidR="008B5CEC" w:rsidRPr="008B5CEC" w:rsidRDefault="008B5CEC" w:rsidP="008B5CEC"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Cs/>
          <w:kern w:val="0"/>
          <w:szCs w:val="21"/>
        </w:rPr>
      </w:pPr>
      <w:r w:rsidRPr="008B5CEC">
        <w:rPr>
          <w:rFonts w:asciiTheme="minorEastAsia" w:hAnsiTheme="minorEastAsia" w:cstheme="minorEastAsia" w:hint="eastAsia"/>
          <w:kern w:val="0"/>
          <w:szCs w:val="21"/>
        </w:rPr>
        <w:t>对</w:t>
      </w:r>
      <w:r w:rsidRPr="008B5CEC">
        <w:rPr>
          <w:rFonts w:asciiTheme="minorEastAsia" w:hAnsiTheme="minorEastAsia" w:cstheme="minorEastAsia" w:hint="eastAsia"/>
          <w:bCs/>
          <w:szCs w:val="21"/>
        </w:rPr>
        <w:t>投诉的处理</w:t>
      </w:r>
      <w:r w:rsidRPr="008B5CEC">
        <w:rPr>
          <w:rFonts w:asciiTheme="minorEastAsia" w:hAnsiTheme="minorEastAsia" w:cstheme="minorEastAsia" w:hint="eastAsia"/>
          <w:bCs/>
          <w:kern w:val="0"/>
          <w:szCs w:val="21"/>
        </w:rPr>
        <w:t>情况：</w:t>
      </w:r>
    </w:p>
    <w:p w:rsidR="008B5CEC" w:rsidRPr="008B5CEC" w:rsidRDefault="00EC499E" w:rsidP="008B5CEC">
      <w:pPr>
        <w:widowControl/>
        <w:spacing w:line="360" w:lineRule="auto"/>
        <w:ind w:firstLineChars="200" w:firstLine="420"/>
        <w:rPr>
          <w:rFonts w:asciiTheme="minorEastAsia" w:hAnsiTheme="minorEastAsia" w:cstheme="minorEastAsia"/>
          <w:bCs/>
          <w:kern w:val="0"/>
          <w:szCs w:val="21"/>
        </w:rPr>
      </w:pPr>
      <w:r w:rsidRPr="008B5CEC">
        <w:rPr>
          <w:rFonts w:asciiTheme="minorEastAsia" w:hAnsiTheme="minorEastAsia" w:cstheme="minorEastAsia" w:hint="eastAsia"/>
          <w:szCs w:val="21"/>
        </w:rPr>
        <w:t>截止审核期间</w:t>
      </w:r>
      <w:r>
        <w:rPr>
          <w:rFonts w:asciiTheme="minorEastAsia" w:hAnsiTheme="minorEastAsia" w:cstheme="minorEastAsia" w:hint="eastAsia"/>
          <w:szCs w:val="21"/>
        </w:rPr>
        <w:t>，</w:t>
      </w:r>
      <w:r w:rsidR="008B5CEC" w:rsidRPr="008B5CEC">
        <w:rPr>
          <w:rFonts w:asciiTheme="minorEastAsia" w:hAnsiTheme="minorEastAsia" w:cstheme="minorEastAsia" w:hint="eastAsia"/>
          <w:bCs/>
          <w:kern w:val="0"/>
          <w:szCs w:val="21"/>
        </w:rPr>
        <w:t>企业有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没</w:t>
      </w:r>
      <w:r w:rsidR="008B5CEC" w:rsidRPr="008B5CEC">
        <w:rPr>
          <w:rFonts w:asciiTheme="minorEastAsia" w:hAnsiTheme="minorEastAsia" w:cstheme="minorEastAsia" w:hint="eastAsia"/>
          <w:bCs/>
          <w:kern w:val="0"/>
          <w:szCs w:val="21"/>
        </w:rPr>
        <w:t>有顾客的投诉。</w:t>
      </w:r>
      <w:r w:rsidR="008B5CEC" w:rsidRPr="008B5CEC">
        <w:rPr>
          <w:rFonts w:asciiTheme="minorEastAsia" w:hAnsiTheme="minorEastAsia" w:cstheme="minorEastAsia" w:hint="eastAsia"/>
          <w:bCs/>
          <w:szCs w:val="21"/>
        </w:rPr>
        <w:t>企业</w:t>
      </w:r>
      <w:r>
        <w:rPr>
          <w:rFonts w:asciiTheme="minorEastAsia" w:hAnsiTheme="minorEastAsia" w:cstheme="minorEastAsia" w:hint="eastAsia"/>
          <w:bCs/>
          <w:szCs w:val="21"/>
        </w:rPr>
        <w:t>没</w:t>
      </w:r>
      <w:r w:rsidR="008B5CEC" w:rsidRPr="008B5CEC">
        <w:rPr>
          <w:rFonts w:asciiTheme="minorEastAsia" w:hAnsiTheme="minorEastAsia" w:cstheme="minorEastAsia" w:hint="eastAsia"/>
          <w:bCs/>
          <w:szCs w:val="21"/>
        </w:rPr>
        <w:t>有</w:t>
      </w:r>
      <w:r w:rsidR="008B5CEC" w:rsidRPr="008B5CEC">
        <w:rPr>
          <w:rFonts w:asciiTheme="minorEastAsia" w:hAnsiTheme="minorEastAsia" w:cstheme="minorEastAsia" w:hint="eastAsia"/>
          <w:bCs/>
          <w:kern w:val="0"/>
          <w:szCs w:val="21"/>
        </w:rPr>
        <w:t>违反法律、法规问题和产品质量问题的投诉或重大质量事故发生。</w:t>
      </w:r>
    </w:p>
    <w:p w:rsidR="008B5CEC" w:rsidRPr="008B5CEC" w:rsidRDefault="008B5CEC" w:rsidP="008B5CEC"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Cs/>
          <w:kern w:val="0"/>
          <w:szCs w:val="21"/>
        </w:rPr>
      </w:pPr>
      <w:r w:rsidRPr="008B5CEC">
        <w:rPr>
          <w:rFonts w:asciiTheme="minorEastAsia" w:hAnsiTheme="minorEastAsia" w:cstheme="minorEastAsia" w:hint="eastAsia"/>
          <w:bCs/>
          <w:szCs w:val="21"/>
        </w:rPr>
        <w:t>测量管理体系在实现获证客户目标方面的有效性及持续的运作控制</w:t>
      </w:r>
      <w:r w:rsidRPr="008B5CEC">
        <w:rPr>
          <w:rFonts w:asciiTheme="minorEastAsia" w:hAnsiTheme="minorEastAsia" w:cstheme="minorEastAsia" w:hint="eastAsia"/>
          <w:bCs/>
          <w:kern w:val="0"/>
          <w:szCs w:val="21"/>
        </w:rPr>
        <w:t>情况：</w:t>
      </w:r>
    </w:p>
    <w:p w:rsidR="008B5CEC" w:rsidRPr="008B5CEC" w:rsidRDefault="008B5CEC" w:rsidP="0046040D">
      <w:pPr>
        <w:widowControl/>
        <w:spacing w:line="360" w:lineRule="auto"/>
        <w:ind w:firstLineChars="300" w:firstLine="630"/>
        <w:rPr>
          <w:rFonts w:asciiTheme="minorEastAsia" w:hAnsiTheme="minorEastAsia" w:cstheme="minorEastAsia"/>
          <w:bCs/>
          <w:kern w:val="0"/>
          <w:szCs w:val="21"/>
        </w:rPr>
      </w:pPr>
      <w:r w:rsidRPr="008B5CEC">
        <w:rPr>
          <w:rFonts w:asciiTheme="minorEastAsia" w:hAnsiTheme="minorEastAsia" w:cstheme="minorEastAsia" w:hint="eastAsia"/>
          <w:bCs/>
          <w:szCs w:val="21"/>
        </w:rPr>
        <w:t>公司制定了</w:t>
      </w:r>
      <w:r w:rsidR="00EC499E">
        <w:rPr>
          <w:rFonts w:asciiTheme="minorEastAsia" w:hAnsiTheme="minorEastAsia" w:cstheme="minorEastAsia"/>
          <w:bCs/>
          <w:szCs w:val="21"/>
        </w:rPr>
        <w:t>4</w:t>
      </w:r>
      <w:r w:rsidR="00A9478F">
        <w:rPr>
          <w:rFonts w:asciiTheme="minorEastAsia" w:hAnsiTheme="minorEastAsia" w:cstheme="minorEastAsia" w:hint="eastAsia"/>
          <w:bCs/>
          <w:szCs w:val="21"/>
        </w:rPr>
        <w:t>项质量目标，对目标进行了分解</w:t>
      </w:r>
      <w:r w:rsidR="00EC499E">
        <w:rPr>
          <w:rFonts w:asciiTheme="minorEastAsia" w:hAnsiTheme="minorEastAsia" w:cstheme="minorEastAsia" w:hint="eastAsia"/>
          <w:bCs/>
          <w:szCs w:val="21"/>
        </w:rPr>
        <w:t>。</w:t>
      </w:r>
      <w:r w:rsidR="003172D3">
        <w:rPr>
          <w:rFonts w:asciiTheme="minorEastAsia" w:hAnsiTheme="minorEastAsia" w:cstheme="minorEastAsia" w:hint="eastAsia"/>
          <w:bCs/>
          <w:szCs w:val="21"/>
        </w:rPr>
        <w:t>抽查</w:t>
      </w:r>
      <w:r w:rsidR="003172D3">
        <w:rPr>
          <w:rFonts w:ascii="宋体" w:hAnsi="宋体" w:cs="宋体" w:hint="eastAsia"/>
          <w:kern w:val="0"/>
          <w:szCs w:val="21"/>
          <w:lang w:bidi="ar"/>
        </w:rPr>
        <w:t>BZYJ--BG--202</w:t>
      </w:r>
      <w:r w:rsidR="003172D3">
        <w:rPr>
          <w:rFonts w:ascii="宋体" w:hAnsi="宋体" w:cs="宋体"/>
          <w:kern w:val="0"/>
          <w:szCs w:val="21"/>
          <w:lang w:bidi="ar"/>
        </w:rPr>
        <w:t>1</w:t>
      </w:r>
      <w:r w:rsidR="003172D3">
        <w:rPr>
          <w:rFonts w:ascii="宋体" w:hAnsi="宋体" w:cs="宋体" w:hint="eastAsia"/>
          <w:kern w:val="0"/>
          <w:szCs w:val="21"/>
          <w:lang w:bidi="ar"/>
        </w:rPr>
        <w:t>计量目标与完成报告及《202</w:t>
      </w:r>
      <w:r w:rsidR="003172D3">
        <w:rPr>
          <w:rFonts w:ascii="宋体" w:hAnsi="宋体" w:cs="宋体"/>
          <w:kern w:val="0"/>
          <w:szCs w:val="21"/>
          <w:lang w:bidi="ar"/>
        </w:rPr>
        <w:t>1</w:t>
      </w:r>
      <w:r w:rsidR="003172D3">
        <w:rPr>
          <w:rFonts w:ascii="宋体" w:hAnsi="宋体" w:cs="宋体" w:hint="eastAsia"/>
          <w:kern w:val="0"/>
          <w:szCs w:val="21"/>
          <w:lang w:bidi="ar"/>
        </w:rPr>
        <w:t xml:space="preserve"> 年全年质量目标完成情况统计》</w:t>
      </w:r>
      <w:r w:rsidRPr="008B5CEC">
        <w:rPr>
          <w:rFonts w:asciiTheme="minorEastAsia" w:hAnsiTheme="minorEastAsia" w:cstheme="minorEastAsia" w:hint="eastAsia"/>
          <w:bCs/>
          <w:szCs w:val="21"/>
        </w:rPr>
        <w:t>，按目标、措施、完成情况</w:t>
      </w:r>
      <w:r w:rsidR="003172D3">
        <w:rPr>
          <w:rFonts w:asciiTheme="minorEastAsia" w:hAnsiTheme="minorEastAsia" w:cstheme="minorEastAsia" w:hint="eastAsia"/>
          <w:bCs/>
          <w:szCs w:val="21"/>
        </w:rPr>
        <w:t>，</w:t>
      </w:r>
      <w:r w:rsidRPr="008B5CEC">
        <w:rPr>
          <w:rFonts w:asciiTheme="minorEastAsia" w:hAnsiTheme="minorEastAsia" w:cstheme="minorEastAsia" w:hint="eastAsia"/>
          <w:bCs/>
          <w:szCs w:val="21"/>
        </w:rPr>
        <w:t>对完成情况进行统计，记录内容全，质量目标管理满足要求。</w:t>
      </w:r>
    </w:p>
    <w:p w:rsidR="008B5CEC" w:rsidRPr="008B5CEC" w:rsidRDefault="008B5CEC" w:rsidP="008B5CEC"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Cs/>
          <w:szCs w:val="21"/>
        </w:rPr>
      </w:pPr>
      <w:r w:rsidRPr="008B5CEC">
        <w:rPr>
          <w:rFonts w:asciiTheme="minorEastAsia" w:hAnsiTheme="minorEastAsia" w:cstheme="minorEastAsia" w:hint="eastAsia"/>
          <w:bCs/>
          <w:szCs w:val="21"/>
        </w:rPr>
        <w:t>对企业组织任何变更的审核</w:t>
      </w:r>
    </w:p>
    <w:p w:rsidR="008B5CEC" w:rsidRPr="008B5CEC" w:rsidRDefault="008B5CEC" w:rsidP="0046040D">
      <w:pPr>
        <w:widowControl/>
        <w:spacing w:line="360" w:lineRule="auto"/>
        <w:ind w:firstLineChars="300" w:firstLine="630"/>
        <w:rPr>
          <w:rFonts w:asciiTheme="minorEastAsia" w:hAnsiTheme="minorEastAsia" w:cstheme="minorEastAsia"/>
          <w:bCs/>
          <w:szCs w:val="21"/>
        </w:rPr>
      </w:pPr>
      <w:r w:rsidRPr="008B5CEC">
        <w:rPr>
          <w:rFonts w:asciiTheme="minorEastAsia" w:hAnsiTheme="minorEastAsia" w:cstheme="minorEastAsia" w:hint="eastAsia"/>
          <w:bCs/>
          <w:szCs w:val="21"/>
        </w:rPr>
        <w:t>企业营业执照和组织机构未发生变化。</w:t>
      </w:r>
    </w:p>
    <w:p w:rsidR="008B5CEC" w:rsidRPr="008B5CEC" w:rsidRDefault="008B5CEC" w:rsidP="008B5CEC"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Cs/>
          <w:kern w:val="0"/>
          <w:szCs w:val="21"/>
        </w:rPr>
      </w:pPr>
      <w:r w:rsidRPr="008B5CEC">
        <w:rPr>
          <w:rFonts w:asciiTheme="minorEastAsia" w:hAnsiTheme="minorEastAsia" w:cstheme="minorEastAsia" w:hint="eastAsia"/>
          <w:bCs/>
          <w:szCs w:val="21"/>
        </w:rPr>
        <w:t>标志的使用和（或）任何其他对认证资格引用</w:t>
      </w:r>
      <w:r w:rsidRPr="008B5CEC">
        <w:rPr>
          <w:rFonts w:asciiTheme="minorEastAsia" w:hAnsiTheme="minorEastAsia" w:cstheme="minorEastAsia" w:hint="eastAsia"/>
          <w:bCs/>
          <w:kern w:val="0"/>
          <w:szCs w:val="21"/>
        </w:rPr>
        <w:t>的情况：</w:t>
      </w:r>
    </w:p>
    <w:p w:rsidR="008B5CEC" w:rsidRPr="003172D3" w:rsidRDefault="008B5CEC" w:rsidP="0046040D">
      <w:pPr>
        <w:widowControl/>
        <w:spacing w:line="360" w:lineRule="auto"/>
        <w:ind w:firstLineChars="300" w:firstLine="630"/>
        <w:rPr>
          <w:rFonts w:asciiTheme="minorEastAsia" w:hAnsiTheme="minorEastAsia" w:cstheme="minorEastAsia"/>
          <w:bCs/>
          <w:szCs w:val="21"/>
        </w:rPr>
      </w:pPr>
      <w:r w:rsidRPr="008B5CEC">
        <w:rPr>
          <w:rFonts w:asciiTheme="minorEastAsia" w:hAnsiTheme="minorEastAsia" w:cstheme="minorEastAsia" w:hint="eastAsia"/>
          <w:bCs/>
          <w:kern w:val="0"/>
          <w:szCs w:val="21"/>
        </w:rPr>
        <w:t>公司对</w:t>
      </w:r>
      <w:r w:rsidRPr="008B5CEC">
        <w:rPr>
          <w:rFonts w:asciiTheme="minorEastAsia" w:hAnsiTheme="minorEastAsia" w:cstheme="minorEastAsia" w:hint="eastAsia"/>
          <w:bCs/>
          <w:szCs w:val="21"/>
        </w:rPr>
        <w:t>标志的使用，符合相关标准和规定。公司测量管理体系认证证书用于：（1）、开发国内和海外市场企业形象广告宣传；（2）、用于企业产品招投标加分。</w:t>
      </w:r>
    </w:p>
    <w:p w:rsidR="00B2069C" w:rsidRDefault="008B5CEC" w:rsidP="008B5CEC">
      <w:pPr>
        <w:snapToGrid w:val="0"/>
        <w:spacing w:line="360" w:lineRule="auto"/>
        <w:ind w:rightChars="-244" w:right="-512"/>
        <w:rPr>
          <w:rFonts w:ascii="宋体" w:hAnsi="宋体" w:cs="宋体"/>
          <w:kern w:val="0"/>
          <w:szCs w:val="21"/>
        </w:rPr>
      </w:pPr>
      <w:r w:rsidRPr="008B5CEC">
        <w:rPr>
          <w:rFonts w:asciiTheme="minorEastAsia" w:hAnsiTheme="minorEastAsia" w:cstheme="minorEastAsia" w:hint="eastAsia"/>
          <w:kern w:val="0"/>
          <w:szCs w:val="21"/>
        </w:rPr>
        <w:t>10、</w:t>
      </w:r>
      <w:r w:rsidR="0046040D" w:rsidRPr="009600D6">
        <w:rPr>
          <w:rFonts w:ascii="宋体" w:hAnsi="宋体" w:cs="宋体" w:hint="eastAsia"/>
          <w:kern w:val="0"/>
          <w:szCs w:val="21"/>
        </w:rPr>
        <w:t>本次审核共出具一般不符合项</w:t>
      </w:r>
      <w:r w:rsidR="0046040D">
        <w:rPr>
          <w:rFonts w:ascii="宋体" w:hAnsi="宋体" w:cs="宋体"/>
          <w:kern w:val="0"/>
          <w:szCs w:val="21"/>
        </w:rPr>
        <w:t>1</w:t>
      </w:r>
      <w:r w:rsidR="0046040D" w:rsidRPr="009600D6">
        <w:rPr>
          <w:rFonts w:ascii="宋体" w:hAnsi="宋体" w:cs="宋体" w:hint="eastAsia"/>
          <w:kern w:val="0"/>
          <w:szCs w:val="21"/>
        </w:rPr>
        <w:t>项，未发现严重的或系统性的不符合情况：</w:t>
      </w:r>
    </w:p>
    <w:p w:rsidR="00B2069C" w:rsidRDefault="0046040D" w:rsidP="00B2069C">
      <w:pPr>
        <w:snapToGrid w:val="0"/>
        <w:spacing w:line="360" w:lineRule="auto"/>
        <w:ind w:rightChars="-244" w:right="-512" w:firstLineChars="400" w:firstLine="84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企业在用编号为D</w:t>
      </w:r>
      <w:r>
        <w:rPr>
          <w:rFonts w:ascii="宋体" w:hAnsi="宋体" w:cs="宋体"/>
          <w:kern w:val="0"/>
          <w:szCs w:val="21"/>
        </w:rPr>
        <w:t>3360</w:t>
      </w:r>
      <w:r>
        <w:rPr>
          <w:rFonts w:ascii="宋体" w:hAnsi="宋体" w:cs="宋体" w:hint="eastAsia"/>
          <w:kern w:val="0"/>
          <w:szCs w:val="21"/>
        </w:rPr>
        <w:t>、测量范围（0</w:t>
      </w:r>
      <w:r>
        <w:rPr>
          <w:rFonts w:ascii="宋体" w:hAnsi="宋体" w:cs="宋体"/>
          <w:kern w:val="0"/>
          <w:szCs w:val="21"/>
        </w:rPr>
        <w:t>--300</w:t>
      </w:r>
      <w:r>
        <w:rPr>
          <w:rFonts w:ascii="宋体" w:hAnsi="宋体" w:cs="宋体" w:hint="eastAsia"/>
          <w:kern w:val="0"/>
          <w:szCs w:val="21"/>
        </w:rPr>
        <w:t>）m</w:t>
      </w:r>
      <w:r>
        <w:rPr>
          <w:rFonts w:ascii="宋体" w:hAnsi="宋体" w:cs="宋体"/>
          <w:kern w:val="0"/>
          <w:szCs w:val="21"/>
        </w:rPr>
        <w:t>m</w:t>
      </w:r>
      <w:r>
        <w:rPr>
          <w:rFonts w:ascii="宋体" w:hAnsi="宋体" w:cs="宋体" w:hint="eastAsia"/>
          <w:kern w:val="0"/>
          <w:szCs w:val="21"/>
        </w:rPr>
        <w:t>游标卡尺，现场无计量确认合格标识，不符合</w:t>
      </w:r>
      <w:r>
        <w:rPr>
          <w:rFonts w:ascii="宋体" w:hAnsi="宋体" w:hint="eastAsia"/>
          <w:bCs/>
          <w:szCs w:val="21"/>
        </w:rPr>
        <w:t>GB/T19022-2003标准</w:t>
      </w:r>
      <w:r>
        <w:rPr>
          <w:rFonts w:ascii="宋体" w:hAnsi="宋体" w:cs="宋体" w:hint="eastAsia"/>
          <w:kern w:val="0"/>
          <w:szCs w:val="21"/>
        </w:rPr>
        <w:t>6.2.4标识条款。属于</w:t>
      </w:r>
      <w:r>
        <w:rPr>
          <w:rFonts w:ascii="宋体" w:hAnsi="宋体" w:cs="宋体"/>
          <w:kern w:val="0"/>
          <w:szCs w:val="21"/>
        </w:rPr>
        <w:t>次要不符合</w:t>
      </w:r>
      <w:r>
        <w:rPr>
          <w:rFonts w:ascii="宋体" w:hAnsi="宋体" w:cs="宋体" w:hint="eastAsia"/>
          <w:kern w:val="0"/>
          <w:szCs w:val="21"/>
        </w:rPr>
        <w:t>项。</w:t>
      </w:r>
    </w:p>
    <w:p w:rsidR="00B2069C" w:rsidRDefault="00B2069C" w:rsidP="00B2069C">
      <w:pPr>
        <w:snapToGrid w:val="0"/>
        <w:spacing w:line="360" w:lineRule="auto"/>
        <w:ind w:rightChars="-244" w:right="-512"/>
        <w:rPr>
          <w:rFonts w:ascii="宋体" w:hAnsi="宋体"/>
          <w:color w:val="000000"/>
          <w:szCs w:val="21"/>
        </w:rPr>
      </w:pP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产品的销售</w:t>
      </w:r>
      <w:r>
        <w:rPr>
          <w:rFonts w:ascii="宋体" w:hAnsi="宋体" w:hint="eastAsia"/>
          <w:color w:val="000000"/>
          <w:szCs w:val="21"/>
        </w:rPr>
        <w:t>：</w:t>
      </w:r>
    </w:p>
    <w:p w:rsidR="0046040D" w:rsidRPr="00B2069C" w:rsidRDefault="00B2069C" w:rsidP="00B2069C">
      <w:pPr>
        <w:snapToGrid w:val="0"/>
        <w:spacing w:line="360" w:lineRule="auto"/>
        <w:ind w:rightChars="-244" w:right="-512" w:firstLineChars="200"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hint="eastAsia"/>
          <w:color w:val="000000"/>
          <w:szCs w:val="21"/>
        </w:rPr>
        <w:t>抽查《其他采油井口配件产品的销售合同，合同编号</w:t>
      </w:r>
      <w:r>
        <w:rPr>
          <w:rFonts w:ascii="宋体" w:hAnsi="宋体"/>
          <w:color w:val="000000"/>
          <w:szCs w:val="21"/>
        </w:rPr>
        <w:t>HBSY-WZFGS-2021-MM-4234</w:t>
      </w:r>
      <w:r>
        <w:rPr>
          <w:rFonts w:ascii="宋体" w:hAnsi="宋体" w:hint="eastAsia"/>
          <w:color w:val="000000"/>
          <w:szCs w:val="21"/>
        </w:rPr>
        <w:t>，签订时间202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4日。</w:t>
      </w:r>
      <w:r>
        <w:rPr>
          <w:rFonts w:ascii="宋体" w:hAnsi="宋体" w:hint="eastAsia"/>
          <w:szCs w:val="21"/>
        </w:rPr>
        <w:t>合同内对质量要求技术标准的规定为：符合技术手册中的描述、合同标的及质量要求、合同中包装标准也做了详细说明；验收标准、设备交付、方法及异议处理做了详细描述；合同对销售产品的售后服务工作做了承诺。</w:t>
      </w:r>
    </w:p>
    <w:p w:rsidR="008B5CEC" w:rsidRPr="008B5CEC" w:rsidRDefault="008B5CEC" w:rsidP="008B5CEC">
      <w:pPr>
        <w:snapToGrid w:val="0"/>
        <w:spacing w:line="360" w:lineRule="auto"/>
        <w:ind w:rightChars="-244" w:right="-512"/>
        <w:rPr>
          <w:rFonts w:asciiTheme="minorEastAsia" w:hAnsiTheme="minorEastAsia" w:cstheme="minorEastAsia"/>
          <w:kern w:val="0"/>
          <w:szCs w:val="21"/>
        </w:rPr>
      </w:pPr>
      <w:r w:rsidRPr="008B5CEC">
        <w:rPr>
          <w:rFonts w:asciiTheme="minorEastAsia" w:hAnsiTheme="minorEastAsia" w:cstheme="minorEastAsia" w:hint="eastAsia"/>
          <w:b/>
          <w:bCs/>
          <w:kern w:val="0"/>
          <w:szCs w:val="21"/>
        </w:rPr>
        <w:t>三、监督审核结论意见</w:t>
      </w:r>
      <w:r w:rsidRPr="008B5CEC">
        <w:rPr>
          <w:rFonts w:asciiTheme="minorEastAsia" w:hAnsiTheme="minorEastAsia" w:cstheme="minorEastAsia" w:hint="eastAsia"/>
          <w:bCs/>
          <w:kern w:val="0"/>
          <w:szCs w:val="21"/>
        </w:rPr>
        <w:t>(</w:t>
      </w:r>
      <w:r w:rsidRPr="008B5CEC">
        <w:rPr>
          <w:rFonts w:asciiTheme="minorEastAsia" w:hAnsiTheme="minorEastAsia" w:cstheme="minorEastAsia" w:hint="eastAsia"/>
          <w:kern w:val="0"/>
          <w:szCs w:val="21"/>
        </w:rPr>
        <w:t>含需要说明的事项):</w:t>
      </w:r>
    </w:p>
    <w:p w:rsidR="008B5CEC" w:rsidRPr="008B5CEC" w:rsidRDefault="008B5CEC" w:rsidP="008B5CEC">
      <w:pPr>
        <w:snapToGrid w:val="0"/>
        <w:spacing w:line="360" w:lineRule="auto"/>
        <w:ind w:rightChars="-244" w:right="-512" w:firstLineChars="200" w:firstLine="420"/>
        <w:rPr>
          <w:rFonts w:ascii="宋体" w:hAnsi="宋体"/>
          <w:szCs w:val="21"/>
        </w:rPr>
      </w:pPr>
      <w:r w:rsidRPr="008B5CEC">
        <w:rPr>
          <w:rStyle w:val="FontStyle137"/>
          <w:rFonts w:asciiTheme="minorEastAsia" w:eastAsiaTheme="minorEastAsia" w:hAnsiTheme="minorEastAsia" w:cstheme="minorEastAsia" w:hint="eastAsia"/>
          <w:sz w:val="21"/>
          <w:szCs w:val="21"/>
        </w:rPr>
        <w:t>通过202</w:t>
      </w:r>
      <w:r w:rsidR="00B2069C">
        <w:rPr>
          <w:rStyle w:val="FontStyle137"/>
          <w:rFonts w:asciiTheme="minorEastAsia" w:eastAsiaTheme="minorEastAsia" w:hAnsiTheme="minorEastAsia" w:cstheme="minorEastAsia"/>
          <w:sz w:val="21"/>
          <w:szCs w:val="21"/>
        </w:rPr>
        <w:t>2</w:t>
      </w:r>
      <w:r w:rsidRPr="008B5CEC">
        <w:rPr>
          <w:rStyle w:val="FontStyle137"/>
          <w:rFonts w:asciiTheme="minorEastAsia" w:eastAsiaTheme="minorEastAsia" w:hAnsiTheme="minorEastAsia" w:cstheme="minorEastAsia" w:hint="eastAsia"/>
          <w:sz w:val="21"/>
          <w:szCs w:val="21"/>
        </w:rPr>
        <w:t>年</w:t>
      </w:r>
      <w:r w:rsidR="00B2069C">
        <w:rPr>
          <w:rStyle w:val="FontStyle137"/>
          <w:rFonts w:asciiTheme="minorEastAsia" w:eastAsiaTheme="minorEastAsia" w:hAnsiTheme="minorEastAsia" w:cstheme="minorEastAsia"/>
          <w:sz w:val="21"/>
          <w:szCs w:val="21"/>
        </w:rPr>
        <w:t>7</w:t>
      </w:r>
      <w:r w:rsidRPr="008B5CEC">
        <w:rPr>
          <w:rStyle w:val="FontStyle137"/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 w:rsidR="00B2069C">
        <w:rPr>
          <w:rStyle w:val="FontStyle137"/>
          <w:rFonts w:asciiTheme="minorEastAsia" w:eastAsiaTheme="minorEastAsia" w:hAnsiTheme="minorEastAsia" w:cstheme="minorEastAsia"/>
          <w:sz w:val="21"/>
          <w:szCs w:val="21"/>
        </w:rPr>
        <w:t>2</w:t>
      </w:r>
      <w:r w:rsidRPr="008B5CEC">
        <w:rPr>
          <w:rStyle w:val="FontStyle137"/>
          <w:rFonts w:asciiTheme="minorEastAsia" w:eastAsiaTheme="minorEastAsia" w:hAnsiTheme="minorEastAsia" w:cstheme="minorEastAsia" w:hint="eastAsia"/>
          <w:sz w:val="21"/>
          <w:szCs w:val="21"/>
        </w:rPr>
        <w:t>4日-</w:t>
      </w:r>
      <w:r w:rsidR="00B2069C">
        <w:rPr>
          <w:rStyle w:val="FontStyle137"/>
          <w:rFonts w:asciiTheme="minorEastAsia" w:eastAsiaTheme="minorEastAsia" w:hAnsiTheme="minorEastAsia" w:cstheme="minorEastAsia"/>
          <w:sz w:val="21"/>
          <w:szCs w:val="21"/>
        </w:rPr>
        <w:t>2</w:t>
      </w:r>
      <w:r w:rsidRPr="008B5CEC">
        <w:rPr>
          <w:rStyle w:val="FontStyle137"/>
          <w:rFonts w:asciiTheme="minorEastAsia" w:eastAsiaTheme="minorEastAsia" w:hAnsiTheme="minorEastAsia" w:cstheme="minorEastAsia" w:hint="eastAsia"/>
          <w:sz w:val="21"/>
          <w:szCs w:val="21"/>
        </w:rPr>
        <w:t>5日，对</w:t>
      </w:r>
      <w:r w:rsidRPr="008B5CEC">
        <w:rPr>
          <w:rFonts w:asciiTheme="minorEastAsia" w:hAnsiTheme="minorEastAsia" w:cstheme="minorEastAsia" w:hint="eastAsia"/>
          <w:kern w:val="0"/>
          <w:szCs w:val="21"/>
        </w:rPr>
        <w:t>霸州市亚杰石油科技有限公司的</w:t>
      </w:r>
      <w:r w:rsidRPr="008B5CEC">
        <w:rPr>
          <w:rStyle w:val="FontStyle137"/>
          <w:rFonts w:asciiTheme="minorEastAsia" w:eastAsiaTheme="minorEastAsia" w:hAnsiTheme="minorEastAsia" w:cstheme="minorEastAsia" w:hint="eastAsia"/>
          <w:sz w:val="21"/>
          <w:szCs w:val="21"/>
        </w:rPr>
        <w:t>监督审核</w:t>
      </w:r>
      <w:r w:rsidRPr="008B5CEC">
        <w:rPr>
          <w:rFonts w:asciiTheme="minorEastAsia" w:hAnsiTheme="minorEastAsia" w:cstheme="minorEastAsia" w:hint="eastAsia"/>
          <w:bCs/>
          <w:szCs w:val="21"/>
        </w:rPr>
        <w:t>.验证了公司在过去的一年内，测量管理体系运作情况，</w:t>
      </w:r>
      <w:r w:rsidRPr="008B5CEC">
        <w:rPr>
          <w:rFonts w:asciiTheme="minorEastAsia" w:hAnsiTheme="minorEastAsia" w:cstheme="minorEastAsia" w:hint="eastAsia"/>
          <w:szCs w:val="21"/>
        </w:rPr>
        <w:t>公司领导重视体系运行和管理，体系文件得到有效实施，企业管理规范，过程受控、监视方法正确有效，重要测量人员能力受控，测量设备、测量环境、测量软件、测量记录及外部供方管理等各项工作上了一个新的台阶。综上所述，审核组认为</w:t>
      </w:r>
      <w:r w:rsidRPr="008B5CEC">
        <w:rPr>
          <w:rFonts w:asciiTheme="minorEastAsia" w:hAnsiTheme="minorEastAsia" w:cstheme="minorEastAsia" w:hint="eastAsia"/>
          <w:kern w:val="0"/>
          <w:szCs w:val="21"/>
        </w:rPr>
        <w:t>霸州市亚杰石油科技有限公司的</w:t>
      </w:r>
      <w:r w:rsidRPr="008B5CEC">
        <w:rPr>
          <w:rFonts w:asciiTheme="minorEastAsia" w:hAnsiTheme="minorEastAsia" w:cstheme="minorEastAsia" w:hint="eastAsia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 w:rsidR="008B5CEC" w:rsidRPr="008B5CEC" w:rsidRDefault="008B5CEC" w:rsidP="008B5CEC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8B5CEC" w:rsidRPr="008B5CEC" w:rsidRDefault="008B5CEC" w:rsidP="008B5CEC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8B5CEC" w:rsidRPr="008B5CEC" w:rsidRDefault="008B5CEC" w:rsidP="008B5CEC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8B5CEC">
        <w:rPr>
          <w:rFonts w:ascii="宋体" w:eastAsia="宋体" w:hAnsi="宋体" w:cs="宋体"/>
          <w:kern w:val="0"/>
          <w:szCs w:val="21"/>
        </w:rPr>
        <w:t>审核组组长（签字）：</w:t>
      </w:r>
      <w:r w:rsidRPr="008B5CEC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8B5CEC"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114300" distR="114300" wp14:anchorId="588C051E" wp14:editId="0EAD4085">
            <wp:extent cx="1257300" cy="638175"/>
            <wp:effectExtent l="0" t="0" r="0" b="9525"/>
            <wp:docPr id="2" name="图片 2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58391119c83255d310ebd57248e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5CEC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8B5CEC">
        <w:rPr>
          <w:rFonts w:ascii="宋体" w:eastAsia="宋体" w:hAnsi="宋体" w:cs="宋体"/>
          <w:kern w:val="0"/>
          <w:szCs w:val="21"/>
        </w:rPr>
        <w:t>日</w:t>
      </w:r>
      <w:r w:rsidRPr="008B5CEC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8B5CEC">
        <w:rPr>
          <w:rFonts w:ascii="宋体" w:eastAsia="宋体" w:hAnsi="宋体" w:cs="宋体"/>
          <w:kern w:val="0"/>
          <w:szCs w:val="21"/>
        </w:rPr>
        <w:t>期：</w:t>
      </w:r>
      <w:r w:rsidRPr="008B5CEC">
        <w:rPr>
          <w:rFonts w:ascii="宋体" w:eastAsia="宋体" w:hAnsi="宋体" w:cs="宋体" w:hint="eastAsia"/>
          <w:kern w:val="0"/>
          <w:szCs w:val="21"/>
        </w:rPr>
        <w:t>202</w:t>
      </w:r>
      <w:r w:rsidR="009E6728">
        <w:rPr>
          <w:rFonts w:ascii="宋体" w:eastAsia="宋体" w:hAnsi="宋体" w:cs="宋体"/>
          <w:kern w:val="0"/>
          <w:szCs w:val="21"/>
        </w:rPr>
        <w:t>2</w:t>
      </w:r>
      <w:r w:rsidRPr="008B5CEC">
        <w:rPr>
          <w:rFonts w:ascii="宋体" w:eastAsia="宋体" w:hAnsi="宋体" w:cs="宋体" w:hint="eastAsia"/>
          <w:kern w:val="0"/>
          <w:szCs w:val="21"/>
        </w:rPr>
        <w:t>、</w:t>
      </w:r>
      <w:r w:rsidR="009E6728">
        <w:rPr>
          <w:rFonts w:ascii="宋体" w:eastAsia="宋体" w:hAnsi="宋体" w:cs="宋体"/>
          <w:kern w:val="0"/>
          <w:szCs w:val="21"/>
        </w:rPr>
        <w:t>7</w:t>
      </w:r>
      <w:r w:rsidRPr="008B5CEC">
        <w:rPr>
          <w:rFonts w:ascii="宋体" w:eastAsia="宋体" w:hAnsi="宋体" w:cs="宋体" w:hint="eastAsia"/>
          <w:kern w:val="0"/>
          <w:szCs w:val="21"/>
        </w:rPr>
        <w:t>、</w:t>
      </w:r>
      <w:r w:rsidR="009E6728">
        <w:rPr>
          <w:rFonts w:ascii="宋体" w:eastAsia="宋体" w:hAnsi="宋体" w:cs="宋体"/>
          <w:kern w:val="0"/>
          <w:szCs w:val="21"/>
        </w:rPr>
        <w:t>2</w:t>
      </w:r>
      <w:bookmarkStart w:id="10" w:name="_GoBack"/>
      <w:bookmarkEnd w:id="10"/>
      <w:r w:rsidRPr="008B5CEC">
        <w:rPr>
          <w:rFonts w:ascii="宋体" w:eastAsia="宋体" w:hAnsi="宋体" w:cs="宋体" w:hint="eastAsia"/>
          <w:kern w:val="0"/>
          <w:szCs w:val="21"/>
        </w:rPr>
        <w:t>5</w:t>
      </w:r>
    </w:p>
    <w:p w:rsidR="008B5CEC" w:rsidRPr="008B5CEC" w:rsidRDefault="008B5CEC" w:rsidP="008B5CEC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p w:rsidR="008B5CEC" w:rsidRPr="008B5CEC" w:rsidRDefault="008B5CEC" w:rsidP="008B5CEC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B5CEC">
        <w:rPr>
          <w:rFonts w:ascii="宋体" w:eastAsia="宋体" w:hAnsi="宋体" w:cs="宋体"/>
          <w:color w:val="000000"/>
          <w:kern w:val="0"/>
          <w:szCs w:val="21"/>
        </w:rPr>
        <w:t>审核</w:t>
      </w:r>
      <w:r w:rsidRPr="008B5CEC">
        <w:rPr>
          <w:rFonts w:ascii="宋体" w:eastAsia="宋体" w:hAnsi="宋体" w:cs="宋体" w:hint="eastAsia"/>
          <w:color w:val="000000"/>
          <w:kern w:val="0"/>
          <w:szCs w:val="21"/>
        </w:rPr>
        <w:t>组成员(</w:t>
      </w:r>
      <w:r w:rsidRPr="008B5CEC">
        <w:rPr>
          <w:rFonts w:ascii="宋体" w:eastAsia="宋体" w:hAnsi="宋体" w:cs="宋体"/>
          <w:color w:val="000000"/>
          <w:kern w:val="0"/>
          <w:szCs w:val="21"/>
        </w:rPr>
        <w:t>签字</w:t>
      </w:r>
      <w:r w:rsidRPr="008B5CEC">
        <w:rPr>
          <w:rFonts w:ascii="宋体" w:eastAsia="宋体" w:hAnsi="宋体" w:cs="宋体" w:hint="eastAsia"/>
          <w:color w:val="000000"/>
          <w:kern w:val="0"/>
          <w:szCs w:val="21"/>
        </w:rPr>
        <w:t>)</w:t>
      </w:r>
      <w:r w:rsidRPr="008B5CEC">
        <w:rPr>
          <w:rFonts w:ascii="宋体" w:eastAsia="宋体" w:hAnsi="宋体" w:cs="宋体"/>
          <w:color w:val="000000"/>
          <w:kern w:val="0"/>
          <w:szCs w:val="21"/>
        </w:rPr>
        <w:t>：</w:t>
      </w:r>
      <w:r w:rsidRPr="008B5CEC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                </w:t>
      </w:r>
      <w:r w:rsidRPr="008B5CEC">
        <w:rPr>
          <w:rFonts w:ascii="宋体" w:eastAsia="宋体" w:hAnsi="宋体" w:cs="宋体"/>
          <w:color w:val="000000"/>
          <w:kern w:val="0"/>
          <w:szCs w:val="21"/>
        </w:rPr>
        <w:t>日</w:t>
      </w:r>
      <w:r w:rsidRPr="008B5CEC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8B5CEC">
        <w:rPr>
          <w:rFonts w:ascii="宋体" w:eastAsia="宋体" w:hAnsi="宋体" w:cs="宋体"/>
          <w:color w:val="000000"/>
          <w:kern w:val="0"/>
          <w:szCs w:val="21"/>
        </w:rPr>
        <w:t>期：</w:t>
      </w:r>
      <w:r w:rsidRPr="008B5CEC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</w:p>
    <w:p w:rsidR="008B5CEC" w:rsidRPr="008B5CEC" w:rsidRDefault="008B5CEC" w:rsidP="008B5CEC">
      <w:pPr>
        <w:widowControl/>
        <w:spacing w:line="276" w:lineRule="auto"/>
        <w:ind w:right="945"/>
        <w:jc w:val="left"/>
        <w:rPr>
          <w:rFonts w:ascii="宋体" w:eastAsia="宋体" w:hAnsi="宋体" w:cs="宋体"/>
          <w:kern w:val="0"/>
          <w:szCs w:val="21"/>
        </w:rPr>
      </w:pPr>
    </w:p>
    <w:p w:rsidR="008B5CEC" w:rsidRPr="008B5CEC" w:rsidRDefault="008B5CEC" w:rsidP="008B5CEC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B5CEC" w:rsidRDefault="008B5CEC" w:rsidP="008B5CEC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北京国标联合认证有限公司(盖章)                       日 期：</w:t>
      </w:r>
    </w:p>
    <w:p w:rsidR="008B5CEC" w:rsidRDefault="008B5CEC" w:rsidP="008B5CEC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p w:rsidR="008B5CEC" w:rsidRPr="008B5CEC" w:rsidRDefault="008B5CEC" w:rsidP="00456656">
      <w:pPr>
        <w:rPr>
          <w:rFonts w:ascii="宋体" w:hAnsi="宋体" w:cs="宋体"/>
          <w:bCs/>
          <w:color w:val="0070C0"/>
          <w:kern w:val="0"/>
          <w:szCs w:val="21"/>
        </w:rPr>
      </w:pPr>
    </w:p>
    <w:sectPr w:rsidR="008B5CEC" w:rsidRPr="008B5CEC" w:rsidSect="00863661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C78" w:rsidRDefault="006D0C78">
      <w:r>
        <w:separator/>
      </w:r>
    </w:p>
  </w:endnote>
  <w:endnote w:type="continuationSeparator" w:id="0">
    <w:p w:rsidR="006D0C78" w:rsidRDefault="006D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C78" w:rsidRDefault="006D0C78">
      <w:r>
        <w:separator/>
      </w:r>
    </w:p>
  </w:footnote>
  <w:footnote w:type="continuationSeparator" w:id="0">
    <w:p w:rsidR="006D0C78" w:rsidRDefault="006D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61" w:rsidRDefault="00057E7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63661" w:rsidRDefault="006D0C78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8240" stroked="f">
          <v:textbox>
            <w:txbxContent>
              <w:p w:rsidR="00863661" w:rsidRDefault="00057E7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57E7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057E71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63661" w:rsidRDefault="006D0C78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9264" from="-23.7pt,2.35pt" to="436.9pt,3.05pt"/>
      </w:pict>
    </w: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E0B7E5D"/>
    <w:multiLevelType w:val="singleLevel"/>
    <w:tmpl w:val="3E0B7E5D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749"/>
    <w:rsid w:val="00057E71"/>
    <w:rsid w:val="0007053C"/>
    <w:rsid w:val="000B1D46"/>
    <w:rsid w:val="00202CA8"/>
    <w:rsid w:val="00276B62"/>
    <w:rsid w:val="0028753B"/>
    <w:rsid w:val="003172D3"/>
    <w:rsid w:val="0046040D"/>
    <w:rsid w:val="006778DB"/>
    <w:rsid w:val="006A4749"/>
    <w:rsid w:val="006D0C78"/>
    <w:rsid w:val="008B5CEC"/>
    <w:rsid w:val="009E6728"/>
    <w:rsid w:val="00A9478F"/>
    <w:rsid w:val="00B2069C"/>
    <w:rsid w:val="00B416BE"/>
    <w:rsid w:val="00E40601"/>
    <w:rsid w:val="00EC4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32CE464"/>
  <w15:docId w15:val="{B3E00AD5-9490-40C6-834C-8CD59DAB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68</cp:revision>
  <cp:lastPrinted>2017-09-01T06:24:00Z</cp:lastPrinted>
  <dcterms:created xsi:type="dcterms:W3CDTF">2015-10-10T03:59:00Z</dcterms:created>
  <dcterms:modified xsi:type="dcterms:W3CDTF">2022-07-29T12:30:00Z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