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Times New Roman" w:hAnsi="Times New Roman" w:eastAsia="宋体" w:cs="Times New Roman"/>
          <w:sz w:val="20"/>
          <w:szCs w:val="28"/>
          <w:u w:val="single"/>
        </w:rPr>
        <w:t>0160-2018-2019</w:t>
      </w:r>
      <w:bookmarkEnd w:id="0"/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  <w:bookmarkStart w:id="3" w:name="_GoBack"/>
      <w:bookmarkEnd w:id="3"/>
    </w:p>
    <w:tbl>
      <w:tblPr>
        <w:tblStyle w:val="6"/>
        <w:tblpPr w:leftFromText="180" w:rightFromText="180" w:vertAnchor="text" w:horzAnchor="margin" w:tblpXSpec="center" w:tblpY="13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92"/>
        <w:gridCol w:w="992"/>
        <w:gridCol w:w="1449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83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rFonts w:hint="eastAsia" w:ascii="宋体" w:hAnsi="宋体" w:eastAsia="宋体" w:cs="Times New Roman"/>
                <w:szCs w:val="21"/>
              </w:rPr>
              <w:t>中国石油天然气股份有限公司兰州石化分公司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2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Q00165-6BQ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SCS/ZCS-120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M1级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兰州市西固区市场和质量监督管理局检验检测中心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2019.10.14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计量部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电子汽车衡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DCQ00084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SCS-80D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M1级</w:t>
            </w:r>
          </w:p>
        </w:tc>
        <w:tc>
          <w:tcPr>
            <w:tcW w:w="156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兰州市西固区市场和质量监督管理局检验检测中心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2019.10.14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炼油厂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氢气检测仪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16060108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XP-3160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 w:val="28"/>
                <w:szCs w:val="28"/>
              </w:rPr>
              <w:t>U</w:t>
            </w:r>
            <w:r>
              <w:rPr>
                <w:rFonts w:hint="eastAsia"/>
                <w:szCs w:val="21"/>
              </w:rPr>
              <w:t>re1=1%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=3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甘肃省计量研究院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2019.7.15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储运厂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静态轨道衡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G0001300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GCS-150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MPE:±1.5*10</w:t>
            </w:r>
            <w:r>
              <w:rPr>
                <w:rFonts w:hint="eastAsia"/>
                <w:szCs w:val="21"/>
                <w:vertAlign w:val="superscript"/>
              </w:rPr>
              <w:t>-4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国家轨道衡计量站兰州分站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2019.7.4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橡胶厂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电子复检秤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CE08001-JLBBM-B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FCS-35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甘肃省计量研究院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2019.11.4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橡胶厂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氢气检测仪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J613=A056256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GASALERT EXTREME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±5%FS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i/>
                <w:sz w:val="28"/>
                <w:szCs w:val="28"/>
              </w:rPr>
              <w:t>U</w:t>
            </w:r>
            <w:r>
              <w:rPr>
                <w:rFonts w:hint="eastAsia"/>
                <w:szCs w:val="21"/>
              </w:rPr>
              <w:t>re1=2%</w:t>
            </w:r>
          </w:p>
          <w:p>
            <w:pPr>
              <w:jc w:val="center"/>
              <w:rPr>
                <w:szCs w:val="21"/>
              </w:rPr>
            </w:pPr>
            <w:r>
              <w:rPr>
                <w:i/>
                <w:szCs w:val="21"/>
              </w:rPr>
              <w:t>K</w:t>
            </w:r>
            <w:r>
              <w:rPr>
                <w:rFonts w:hint="eastAsia"/>
                <w:szCs w:val="21"/>
              </w:rPr>
              <w:t>=2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甘肃省计量研究院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2019.1.16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99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B553914540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FX125ZH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I级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  <w:vertAlign w:val="subscript"/>
              </w:rPr>
              <w:t>2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兰州石化公司计量部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2019.2.13</w:t>
            </w:r>
          </w:p>
        </w:tc>
        <w:tc>
          <w:tcPr>
            <w:tcW w:w="1310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聚丙烯厂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电子秤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T-002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（0</w:t>
            </w:r>
            <w:r>
              <w:rPr>
                <w:rFonts w:hint="eastAsia"/>
                <w:szCs w:val="21"/>
              </w:rPr>
              <w:t>～</w:t>
            </w:r>
            <w:r>
              <w:rPr>
                <w:rFonts w:hint="eastAsia"/>
                <w:szCs w:val="21"/>
                <w:lang w:val="en-US" w:eastAsia="zh-CN"/>
              </w:rPr>
              <w:t>60</w:t>
            </w:r>
            <w:r>
              <w:rPr>
                <w:rFonts w:hint="eastAsia"/>
                <w:szCs w:val="21"/>
              </w:rPr>
              <w:t>)kg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±0.1％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M1级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兰州石化公司计量部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2019.8.16</w:t>
            </w:r>
          </w:p>
        </w:tc>
        <w:tc>
          <w:tcPr>
            <w:tcW w:w="1310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该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公司建立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43项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最高计量标准</w:t>
            </w:r>
            <w:r>
              <w:rPr>
                <w:rFonts w:hint="eastAsia" w:ascii="宋体" w:hAnsi="宋体" w:eastAsia="宋体" w:cs="宋体"/>
                <w:szCs w:val="21"/>
              </w:rPr>
              <w:t>，所有测量设备均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可溯源至法定计量机构，</w:t>
            </w:r>
            <w:r>
              <w:rPr>
                <w:rFonts w:hint="eastAsia" w:ascii="宋体" w:hAnsi="宋体" w:eastAsia="宋体" w:cs="宋体"/>
                <w:szCs w:val="21"/>
              </w:rPr>
              <w:t>抽查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Cs w:val="21"/>
              </w:rPr>
              <w:t>份测量设备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检定/校准</w:t>
            </w:r>
            <w:r>
              <w:rPr>
                <w:rFonts w:hint="eastAsia" w:ascii="宋体" w:hAnsi="宋体" w:eastAsia="宋体" w:cs="宋体"/>
                <w:szCs w:val="21"/>
              </w:rPr>
              <w:t>证书均在有效期内。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量值溯源符合标准要求。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>2019年12月18日至2019年12月19日 (共2.0天)</w:t>
            </w:r>
            <w:bookmarkEnd w:id="2"/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</w:tc>
      </w:tr>
    </w:tbl>
    <w:p>
      <w:pPr>
        <w:spacing w:before="240" w:after="24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7838"/>
    <w:rsid w:val="00004C0A"/>
    <w:rsid w:val="00061C19"/>
    <w:rsid w:val="000911A4"/>
    <w:rsid w:val="000E79E3"/>
    <w:rsid w:val="001A00AA"/>
    <w:rsid w:val="001C453F"/>
    <w:rsid w:val="001D57FD"/>
    <w:rsid w:val="001E0A0A"/>
    <w:rsid w:val="002472B7"/>
    <w:rsid w:val="002A0F66"/>
    <w:rsid w:val="002C0888"/>
    <w:rsid w:val="003170BB"/>
    <w:rsid w:val="003331BA"/>
    <w:rsid w:val="00350EB8"/>
    <w:rsid w:val="003C33CA"/>
    <w:rsid w:val="004136DB"/>
    <w:rsid w:val="0041719D"/>
    <w:rsid w:val="00504E8F"/>
    <w:rsid w:val="00537A67"/>
    <w:rsid w:val="00597088"/>
    <w:rsid w:val="00613B19"/>
    <w:rsid w:val="00636433"/>
    <w:rsid w:val="00652A49"/>
    <w:rsid w:val="006B3B1D"/>
    <w:rsid w:val="00727838"/>
    <w:rsid w:val="007718D1"/>
    <w:rsid w:val="007941F0"/>
    <w:rsid w:val="00797D77"/>
    <w:rsid w:val="007F2780"/>
    <w:rsid w:val="008443B8"/>
    <w:rsid w:val="00852566"/>
    <w:rsid w:val="008A461A"/>
    <w:rsid w:val="008A5CF6"/>
    <w:rsid w:val="008A74F2"/>
    <w:rsid w:val="008E2EB1"/>
    <w:rsid w:val="008F51FF"/>
    <w:rsid w:val="008F5265"/>
    <w:rsid w:val="00937C5B"/>
    <w:rsid w:val="009674C4"/>
    <w:rsid w:val="009A6447"/>
    <w:rsid w:val="009D4458"/>
    <w:rsid w:val="00A05C08"/>
    <w:rsid w:val="00A255CA"/>
    <w:rsid w:val="00A326F4"/>
    <w:rsid w:val="00A66167"/>
    <w:rsid w:val="00AB0EB6"/>
    <w:rsid w:val="00AE2FEB"/>
    <w:rsid w:val="00B03B66"/>
    <w:rsid w:val="00B25644"/>
    <w:rsid w:val="00B6108B"/>
    <w:rsid w:val="00C352A4"/>
    <w:rsid w:val="00CD399E"/>
    <w:rsid w:val="00CF5E20"/>
    <w:rsid w:val="00DB23FD"/>
    <w:rsid w:val="00DC777A"/>
    <w:rsid w:val="00DF6D7E"/>
    <w:rsid w:val="00E32E59"/>
    <w:rsid w:val="00E65167"/>
    <w:rsid w:val="00EA1C44"/>
    <w:rsid w:val="00EB4B48"/>
    <w:rsid w:val="00F8652C"/>
    <w:rsid w:val="00F93207"/>
    <w:rsid w:val="00FF679E"/>
    <w:rsid w:val="0A0D71F2"/>
    <w:rsid w:val="3E2F57E8"/>
    <w:rsid w:val="67FC48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F9D85D-F272-488C-B94C-C915890AC9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121</Words>
  <Characters>696</Characters>
  <Lines>5</Lines>
  <Paragraphs>1</Paragraphs>
  <TotalTime>3</TotalTime>
  <ScaleCrop>false</ScaleCrop>
  <LinksUpToDate>false</LinksUpToDate>
  <CharactersWithSpaces>816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LX</cp:lastModifiedBy>
  <dcterms:modified xsi:type="dcterms:W3CDTF">2019-12-28T14:42:15Z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