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滁州市智宏工程咨询有限责任公司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0557-2021-QEO-2022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张磊</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2019-N1QMS-1258213</w:t>
            </w:r>
          </w:p>
          <w:p>
            <w:pPr>
              <w:jc w:val="center"/>
              <w:rPr>
                <w:sz w:val="20"/>
                <w:lang w:val="de-DE"/>
              </w:rPr>
            </w:pPr>
            <w:r>
              <w:rPr>
                <w:sz w:val="20"/>
                <w:lang w:val="de-DE"/>
              </w:rPr>
              <w:t>2020-N1EMS-1258213</w:t>
            </w:r>
          </w:p>
          <w:p>
            <w:pPr>
              <w:jc w:val="center"/>
              <w:rPr>
                <w:sz w:val="22"/>
                <w:szCs w:val="22"/>
                <w:highlight w:val="yellow"/>
              </w:rPr>
            </w:pPr>
            <w:r>
              <w:rPr>
                <w:sz w:val="20"/>
                <w:lang w:val="de-D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朱恒</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ISC-JSZJ-331</w:t>
            </w:r>
          </w:p>
          <w:p>
            <w:pPr>
              <w:jc w:val="center"/>
              <w:rPr>
                <w:sz w:val="20"/>
                <w:lang w:val="de-DE"/>
              </w:rPr>
            </w:pPr>
            <w:r>
              <w:rPr>
                <w:sz w:val="20"/>
                <w:lang w:val="de-DE"/>
              </w:rPr>
              <w:t>ISC-JSZJ-331</w:t>
            </w:r>
          </w:p>
          <w:p>
            <w:pPr>
              <w:jc w:val="center"/>
              <w:rPr>
                <w:b/>
                <w:sz w:val="22"/>
                <w:szCs w:val="22"/>
                <w:highlight w:val="yellow"/>
              </w:rPr>
            </w:pPr>
            <w:r>
              <w:rPr>
                <w:sz w:val="20"/>
                <w:lang w:val="de-DE"/>
              </w:rPr>
              <w:t>滁州市众鹏电力工程咨询有限公司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2022年07月21日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2022年07月22日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bookmarkStart w:id="15" w:name="_GoBack"/>
            <w:bookmarkEnd w:id="15"/>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634A09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521</Words>
  <Characters>655</Characters>
  <Lines>5</Lines>
  <Paragraphs>1</Paragraphs>
  <TotalTime>0</TotalTime>
  <ScaleCrop>false</ScaleCrop>
  <LinksUpToDate>false</LinksUpToDate>
  <CharactersWithSpaces>680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2022-07-20T17:17:46Z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