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0243-2020-Q-2022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上海冬方化工机械有限公司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上海冬方化工机械有限公司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上海市金山区卫昌路205号</w:t>
            </w:r>
            <w:bookmarkEnd w:id="6"/>
          </w:p>
        </w:tc>
        <w:tc>
          <w:tcPr>
            <w:tcW w:w="1242" w:type="dxa"/>
            <w:vMerge w:val="restart"/>
            <w:vAlign w:val="center"/>
          </w:tcPr>
          <w:p>
            <w:r>
              <w:rPr>
                <w:rFonts w:hint="eastAsia"/>
              </w:rPr>
              <w:t>邮编</w:t>
            </w:r>
          </w:p>
        </w:tc>
        <w:tc>
          <w:tcPr>
            <w:tcW w:w="1771" w:type="dxa"/>
          </w:tcPr>
          <w:p>
            <w:bookmarkStart w:id="7" w:name="注册邮编"/>
            <w:r>
              <w:t>201508</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上海市金山区卫昌路205号</w:t>
            </w:r>
            <w:bookmarkEnd w:id="8"/>
          </w:p>
        </w:tc>
        <w:tc>
          <w:tcPr>
            <w:tcW w:w="1242" w:type="dxa"/>
            <w:vMerge w:val="continue"/>
            <w:vAlign w:val="center"/>
          </w:tcPr>
          <w:p/>
        </w:tc>
        <w:tc>
          <w:tcPr>
            <w:tcW w:w="1771" w:type="dxa"/>
          </w:tcPr>
          <w:p>
            <w:bookmarkStart w:id="9" w:name="办公邮编"/>
            <w:r>
              <w:t>201508</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王文峰</w:t>
            </w:r>
            <w:bookmarkEnd w:id="10"/>
          </w:p>
        </w:tc>
        <w:tc>
          <w:tcPr>
            <w:tcW w:w="1313" w:type="dxa"/>
            <w:vAlign w:val="center"/>
          </w:tcPr>
          <w:p>
            <w:r>
              <w:rPr>
                <w:rFonts w:hint="eastAsia"/>
              </w:rPr>
              <w:t>电话.</w:t>
            </w:r>
          </w:p>
        </w:tc>
        <w:tc>
          <w:tcPr>
            <w:tcW w:w="2180" w:type="dxa"/>
            <w:vAlign w:val="center"/>
          </w:tcPr>
          <w:p>
            <w:bookmarkStart w:id="11" w:name="联系人电话"/>
            <w:r>
              <w:t>021-67246000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陈利</w:t>
            </w:r>
            <w:bookmarkEnd w:id="13"/>
          </w:p>
        </w:tc>
        <w:tc>
          <w:tcPr>
            <w:tcW w:w="1313" w:type="dxa"/>
            <w:vAlign w:val="center"/>
          </w:tcPr>
          <w:p>
            <w:r>
              <w:rPr>
                <w:rFonts w:hint="eastAsia"/>
              </w:rPr>
              <w:t>管理者代表</w:t>
            </w:r>
          </w:p>
        </w:tc>
        <w:tc>
          <w:tcPr>
            <w:tcW w:w="2180" w:type="dxa"/>
          </w:tcPr>
          <w:p>
            <w:bookmarkStart w:id="14" w:name="管理者代表"/>
            <w:r>
              <w:t>张忠于</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 xml:space="preserve">冷却器：下料→卷板→纵缝焊接→法兰对接→法兰焊接→组装→试压→入库 </w:t>
            </w:r>
          </w:p>
          <w:p>
            <w:r>
              <w:rPr>
                <w:rFonts w:hint="eastAsia"/>
              </w:rPr>
              <w:t xml:space="preserve">防护罩：下料→车床→钻床→套管焊接→精车→组装→检验→入库 </w:t>
            </w:r>
          </w:p>
          <w:p>
            <w:r>
              <w:rPr>
                <w:rFonts w:hint="eastAsia"/>
              </w:rPr>
              <w:t>梯子平台组件：下料→骨架焊接→组装→去毛刺→检验→入库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2022年08月15日 上午至2022年08月16日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上海市金山区卫昌路205号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Q：化工设备配件（冷却器、防护罩、梯子平台组件）的生产。</w:t>
            </w:r>
          </w:p>
          <w:p>
            <w:r>
              <w:t>O：化工设备配件（冷却器、防护罩、梯子平台组件）的生产及相关职业健康安全管理活动。</w:t>
            </w:r>
          </w:p>
          <w:p>
            <w:r>
              <w:t>E：化工设备配件（冷却器、防护罩、梯子平台组件）的生产及相关环境管理活动。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Q：18.05.07</w:t>
            </w:r>
          </w:p>
          <w:p>
            <w:r>
              <w:t>O：18.05.07</w:t>
            </w:r>
          </w:p>
          <w:p>
            <w:r>
              <w:t>E：18.05.07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3</w:t>
            </w:r>
            <w:r>
              <w:rPr>
                <w:rFonts w:hint="eastAsia"/>
              </w:rPr>
              <w:t>月</w:t>
            </w:r>
            <w:r>
              <w:rPr>
                <w:rFonts w:hint="eastAsia"/>
                <w:lang w:val="en-US" w:eastAsia="zh-CN"/>
              </w:rPr>
              <w:t>20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8-12</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eastAsia"/>
              </w:rPr>
            </w:pPr>
            <w:r>
              <w:rPr>
                <w:rFonts w:hint="eastAsia"/>
                <w:lang w:val="en-US" w:eastAsia="zh-CN"/>
              </w:rPr>
              <w:t>Q</w:t>
            </w:r>
            <w:r>
              <w:rPr>
                <w:rFonts w:hint="eastAsia"/>
              </w:rPr>
              <w:t>有效至</w:t>
            </w:r>
            <w:r>
              <w:rPr>
                <w:rFonts w:hint="eastAsia"/>
                <w:lang w:val="en-US" w:eastAsia="zh-CN"/>
              </w:rPr>
              <w:t>2023</w:t>
            </w:r>
            <w:r>
              <w:rPr>
                <w:rFonts w:hint="eastAsia"/>
              </w:rPr>
              <w:t>年</w:t>
            </w:r>
            <w:r>
              <w:rPr>
                <w:rFonts w:hint="eastAsia"/>
                <w:lang w:val="en-US" w:eastAsia="zh-CN"/>
              </w:rPr>
              <w:t>6</w:t>
            </w:r>
            <w:r>
              <w:rPr>
                <w:rFonts w:hint="eastAsia"/>
              </w:rPr>
              <w:t>月</w:t>
            </w:r>
            <w:r>
              <w:rPr>
                <w:rFonts w:hint="eastAsia"/>
                <w:lang w:val="en-US" w:eastAsia="zh-CN"/>
              </w:rPr>
              <w:t>15</w:t>
            </w:r>
            <w:r>
              <w:rPr>
                <w:rFonts w:hint="eastAsia"/>
              </w:rPr>
              <w:t>日</w:t>
            </w:r>
          </w:p>
          <w:p>
            <w:pPr>
              <w:pStyle w:val="2"/>
            </w:pPr>
            <w:r>
              <w:rPr>
                <w:rFonts w:hint="eastAsia"/>
                <w:lang w:val="en-US" w:eastAsia="zh-CN"/>
              </w:rPr>
              <w:t>EO</w:t>
            </w:r>
            <w:r>
              <w:rPr>
                <w:rFonts w:hint="eastAsia"/>
              </w:rPr>
              <w:t>有效至</w:t>
            </w:r>
            <w:r>
              <w:rPr>
                <w:rFonts w:hint="eastAsia"/>
                <w:lang w:val="en-US" w:eastAsia="zh-CN"/>
              </w:rPr>
              <w:t>2023</w:t>
            </w:r>
            <w:r>
              <w:rPr>
                <w:rFonts w:hint="eastAsia"/>
              </w:rPr>
              <w:t>年</w:t>
            </w:r>
            <w:r>
              <w:rPr>
                <w:rFonts w:hint="eastAsia"/>
                <w:lang w:val="en-US" w:eastAsia="zh-CN"/>
              </w:rPr>
              <w:t>8</w:t>
            </w:r>
            <w:r>
              <w:rPr>
                <w:rFonts w:hint="eastAsia"/>
              </w:rPr>
              <w:t>月</w:t>
            </w:r>
            <w:r>
              <w:rPr>
                <w:rFonts w:hint="eastAsia"/>
                <w:lang w:val="en-US" w:eastAsia="zh-CN"/>
              </w:rPr>
              <w:t>11</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上海冬方化工机械有限公司</w:t>
            </w:r>
            <w:r>
              <w:rPr>
                <w:rFonts w:hint="eastAsia"/>
                <w:sz w:val="21"/>
                <w:szCs w:val="21"/>
                <w:lang w:val="en-US" w:eastAsia="zh-CN"/>
              </w:rPr>
              <w:t>/</w:t>
            </w:r>
            <w:r>
              <w:rPr>
                <w:rFonts w:asciiTheme="minorEastAsia" w:hAnsiTheme="minorEastAsia" w:eastAsiaTheme="minorEastAsia"/>
                <w:sz w:val="20"/>
              </w:rPr>
              <w:t>上海市金山区卫昌路205号</w:t>
            </w:r>
          </w:p>
        </w:tc>
        <w:tc>
          <w:tcPr>
            <w:tcW w:w="2267" w:type="dxa"/>
          </w:tcPr>
          <w:p>
            <w:pPr>
              <w:rPr>
                <w:lang w:val="de-DE" w:eastAsia="ja-JP"/>
              </w:rPr>
            </w:pPr>
            <w:r>
              <w:rPr>
                <w:rFonts w:asciiTheme="minorEastAsia" w:hAnsiTheme="minorEastAsia" w:eastAsiaTheme="minorEastAsia"/>
                <w:sz w:val="20"/>
              </w:rPr>
              <w:t>上海市金山区卫昌路205号</w:t>
            </w:r>
          </w:p>
        </w:tc>
        <w:tc>
          <w:tcPr>
            <w:tcW w:w="571" w:type="dxa"/>
            <w:vAlign w:val="center"/>
          </w:tcPr>
          <w:p>
            <w:pPr>
              <w:rPr>
                <w:rFonts w:hint="default" w:eastAsia="宋体"/>
                <w:lang w:val="en-US" w:eastAsia="zh-CN"/>
              </w:rPr>
            </w:pPr>
            <w:r>
              <w:rPr>
                <w:rFonts w:hint="eastAsia"/>
                <w:lang w:val="en-US" w:eastAsia="zh-CN"/>
              </w:rPr>
              <w:t>25人</w:t>
            </w:r>
          </w:p>
        </w:tc>
        <w:tc>
          <w:tcPr>
            <w:tcW w:w="2803" w:type="dxa"/>
            <w:vAlign w:val="center"/>
          </w:tcPr>
          <w:p>
            <w:pPr>
              <w:rPr>
                <w:sz w:val="20"/>
              </w:rPr>
            </w:pPr>
            <w:r>
              <w:rPr>
                <w:sz w:val="20"/>
              </w:rPr>
              <w:t>Q：化工设备配件（冷却器、防护罩、梯子平台组件）的生产。</w:t>
            </w:r>
          </w:p>
          <w:p>
            <w:pPr>
              <w:rPr>
                <w:sz w:val="20"/>
              </w:rPr>
            </w:pPr>
            <w:r>
              <w:rPr>
                <w:sz w:val="20"/>
              </w:rPr>
              <w:t>O：化工设备配件（冷却器、防护罩、梯子平台组件）的生产及相关职业健康安全管理活动。</w:t>
            </w:r>
          </w:p>
          <w:p>
            <w:pPr>
              <w:rPr>
                <w:lang w:eastAsia="ja-JP"/>
              </w:rPr>
            </w:pPr>
            <w:r>
              <w:rPr>
                <w:sz w:val="20"/>
              </w:rPr>
              <w:t>E：化工设备配件（冷却器、防护罩、梯子平台组件）的生产及相关环境管理活动。</w:t>
            </w:r>
          </w:p>
        </w:tc>
        <w:tc>
          <w:tcPr>
            <w:tcW w:w="669" w:type="dxa"/>
            <w:vAlign w:val="center"/>
          </w:tcPr>
          <w:p>
            <w:pPr>
              <w:rPr>
                <w:rFonts w:hint="eastAsia" w:eastAsia="宋体"/>
                <w:lang w:eastAsia="zh-CN"/>
              </w:rPr>
            </w:pPr>
            <w:r>
              <w:rPr>
                <w:rFonts w:hint="eastAsia" w:ascii="宋体" w:hAnsi="宋体"/>
                <w:b/>
                <w:sz w:val="21"/>
                <w:szCs w:val="21"/>
              </w:rPr>
              <w:t>GB/T19001-2016</w:t>
            </w:r>
            <w:r>
              <w:rPr>
                <w:rFonts w:hint="eastAsia" w:ascii="宋体" w:hAnsi="宋体"/>
                <w:b/>
                <w:sz w:val="21"/>
                <w:szCs w:val="21"/>
                <w:lang w:eastAsia="zh-CN"/>
              </w:rPr>
              <w:t>、</w:t>
            </w:r>
            <w:r>
              <w:rPr>
                <w:rFonts w:hint="eastAsia" w:ascii="宋体" w:hAnsi="宋体"/>
                <w:b/>
                <w:sz w:val="21"/>
                <w:szCs w:val="21"/>
              </w:rPr>
              <w:t>GB/T24001-2016</w:t>
            </w:r>
            <w:r>
              <w:rPr>
                <w:rFonts w:hint="eastAsia" w:ascii="宋体" w:hAnsi="宋体"/>
                <w:b/>
                <w:sz w:val="21"/>
                <w:szCs w:val="21"/>
                <w:lang w:eastAsia="zh-CN"/>
              </w:rPr>
              <w:t>、</w:t>
            </w:r>
            <w:r>
              <w:rPr>
                <w:rFonts w:hint="eastAsia" w:ascii="宋体" w:hAnsi="宋体"/>
                <w:b/>
                <w:sz w:val="21"/>
                <w:szCs w:val="21"/>
              </w:rPr>
              <w:t>GB/T45001-2020</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伍光华</w:t>
            </w:r>
          </w:p>
        </w:tc>
        <w:tc>
          <w:tcPr>
            <w:tcW w:w="1089" w:type="dxa"/>
            <w:vAlign w:val="center"/>
          </w:tcPr>
          <w:p>
            <w:r>
              <w:t>组长</w:t>
            </w:r>
          </w:p>
        </w:tc>
        <w:tc>
          <w:tcPr>
            <w:tcW w:w="711" w:type="dxa"/>
            <w:vAlign w:val="center"/>
          </w:tcPr>
          <w:p>
            <w:r>
              <w:t>男</w:t>
            </w:r>
          </w:p>
        </w:tc>
        <w:tc>
          <w:tcPr>
            <w:tcW w:w="3870" w:type="dxa"/>
            <w:vAlign w:val="center"/>
          </w:tcPr>
          <w:p>
            <w:r>
              <w:t>2020-N1QMS-2219448</w:t>
            </w:r>
          </w:p>
          <w:p>
            <w:r>
              <w:t>2020-N1OHSMS-2219448</w:t>
            </w:r>
          </w:p>
          <w:p>
            <w:r>
              <w:t>2020-N1EMS-2219448</w:t>
            </w:r>
          </w:p>
        </w:tc>
        <w:tc>
          <w:tcPr>
            <w:tcW w:w="2179" w:type="dxa"/>
            <w:vAlign w:val="center"/>
          </w:tcPr>
          <w:p>
            <w:r>
              <w:t>O:18.05.07</w:t>
            </w:r>
          </w:p>
          <w:p>
            <w:r>
              <w:t>E:18.05.07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朱晓丽</w:t>
            </w:r>
          </w:p>
        </w:tc>
        <w:tc>
          <w:tcPr>
            <w:tcW w:w="1089" w:type="dxa"/>
            <w:vAlign w:val="center"/>
          </w:tcPr>
          <w:p>
            <w:r>
              <w:t>组员</w:t>
            </w:r>
          </w:p>
        </w:tc>
        <w:tc>
          <w:tcPr>
            <w:tcW w:w="711" w:type="dxa"/>
            <w:vAlign w:val="center"/>
          </w:tcPr>
          <w:p>
            <w:r>
              <w:t>女</w:t>
            </w:r>
          </w:p>
        </w:tc>
        <w:tc>
          <w:tcPr>
            <w:tcW w:w="3870" w:type="dxa"/>
            <w:vAlign w:val="center"/>
          </w:tcPr>
          <w:p>
            <w:r>
              <w:t>2021-N1QMS-3205805</w:t>
            </w:r>
          </w:p>
          <w:p>
            <w:r>
              <w:t>2021-N1EMS-3205805</w:t>
            </w:r>
          </w:p>
        </w:tc>
        <w:tc>
          <w:tcPr>
            <w:tcW w:w="2179" w:type="dxa"/>
            <w:vAlign w:val="center"/>
          </w:tcPr>
          <w:p>
            <w:r>
              <w:t>Q:18.05.07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化工设备配件（冷却器、防护罩、梯子平台组件）的生产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化工设备配件（冷却器、防护罩、梯子平台组件）的生产及相关环境管理活动。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化工设备配件（冷却器、防护罩、梯子平台组件）的生产及相关职业健康安全管理活动。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ascii="方正仿宋简体" w:eastAsia="方正仿宋简体"/>
                <w:b/>
              </w:rPr>
              <w:drawing>
                <wp:anchor distT="0" distB="0" distL="114300" distR="114300" simplePos="0" relativeHeight="251662336" behindDoc="0" locked="0" layoutInCell="1" allowOverlap="1">
                  <wp:simplePos x="0" y="0"/>
                  <wp:positionH relativeFrom="column">
                    <wp:posOffset>288925</wp:posOffset>
                  </wp:positionH>
                  <wp:positionV relativeFrom="paragraph">
                    <wp:posOffset>23495</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6"/>
                          <a:stretch>
                            <a:fillRect/>
                          </a:stretch>
                        </pic:blipFill>
                        <pic:spPr>
                          <a:xfrm>
                            <a:off x="0" y="0"/>
                            <a:ext cx="752475" cy="6286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2022.8.16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 xml:space="preserve">检测水平□合同评审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 xml:space="preserve">生产/服务过程 □检验检测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20" w:firstLineChars="200"/>
              <w:rPr>
                <w:rFonts w:hint="eastAsia"/>
              </w:rPr>
            </w:pPr>
            <w:r>
              <w:rPr>
                <w:rFonts w:hint="eastAsia"/>
              </w:rPr>
              <w:t>最高管理者制定了文件化的管理体系方针：</w:t>
            </w:r>
          </w:p>
          <w:p>
            <w:pPr>
              <w:spacing w:line="360" w:lineRule="auto"/>
              <w:ind w:right="210"/>
              <w:rPr>
                <w:rFonts w:ascii="Arial" w:hAnsi="Arial" w:cs="Arial"/>
                <w:b/>
              </w:rPr>
            </w:pPr>
            <w:r>
              <w:rPr>
                <w:rFonts w:hint="eastAsia" w:ascii="宋体" w:hAnsi="宋体" w:cs="宋体"/>
                <w:bCs/>
                <w:sz w:val="21"/>
                <w:szCs w:val="21"/>
              </w:rPr>
              <w:t>科学管理，不断创新；诚信为本，人人满意</w:t>
            </w:r>
            <w:r>
              <w:rPr>
                <w:rFonts w:hint="eastAsia" w:ascii="宋体" w:hAnsi="宋体" w:cs="宋体"/>
                <w:sz w:val="21"/>
                <w:szCs w:val="21"/>
              </w:rPr>
              <w:t>；节能降耗，防治污染，保护环境；安全第一，保障健康，减少风险；全员参与，遵守法规，持续改进。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生技部、质检部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p>
            <w:pPr>
              <w:spacing w:line="240" w:lineRule="auto"/>
              <w:rPr>
                <w:rFonts w:hint="eastAsia" w:ascii="Wingdings" w:hAnsi="Wingdings"/>
              </w:rPr>
            </w:pPr>
            <w:r>
              <w:rPr>
                <w:rFonts w:hint="eastAsia" w:ascii="宋体" w:hAnsi="宋体"/>
                <w:sz w:val="21"/>
                <w:szCs w:val="21"/>
              </w:rPr>
              <w:t>成品一次交验合格率≥98%；</w:t>
            </w:r>
            <w:r>
              <w:rPr>
                <w:rFonts w:hint="eastAsia"/>
                <w:szCs w:val="21"/>
              </w:rPr>
              <w:t>交货及时率</w:t>
            </w:r>
            <w:r>
              <w:rPr>
                <w:rFonts w:hint="eastAsia"/>
                <w:bCs/>
                <w:szCs w:val="21"/>
              </w:rPr>
              <w:t>≥</w:t>
            </w:r>
            <w:r>
              <w:rPr>
                <w:rFonts w:hint="eastAsia"/>
                <w:szCs w:val="21"/>
              </w:rPr>
              <w:t>95％</w:t>
            </w:r>
            <w:r>
              <w:rPr>
                <w:rFonts w:hint="eastAsia"/>
                <w:szCs w:val="21"/>
                <w:lang w:eastAsia="zh-CN"/>
              </w:rPr>
              <w:t>；</w:t>
            </w:r>
            <w:r>
              <w:rPr>
                <w:rFonts w:hint="eastAsia" w:ascii="宋体" w:hAnsi="宋体"/>
                <w:sz w:val="21"/>
                <w:szCs w:val="21"/>
              </w:rPr>
              <w:t>顾客满意度≥90%</w:t>
            </w:r>
            <w:r>
              <w:rPr>
                <w:rFonts w:hint="eastAsia" w:ascii="宋体" w:hAnsi="宋体" w:cs="宋体"/>
                <w:sz w:val="21"/>
                <w:szCs w:val="21"/>
              </w:rPr>
              <w:t>。</w:t>
            </w:r>
          </w:p>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2700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b w:val="0"/>
                <w:bCs w:val="0"/>
                <w:u w:val="single"/>
              </w:rPr>
            </w:pPr>
            <w:r>
              <w:rPr>
                <w:rFonts w:hint="eastAsia"/>
              </w:rPr>
              <w:t>主要生产设备有：</w:t>
            </w:r>
            <w:r>
              <w:rPr>
                <w:rFonts w:hint="eastAsia"/>
                <w:b w:val="0"/>
                <w:bCs w:val="0"/>
                <w:u w:val="single"/>
              </w:rPr>
              <w:t xml:space="preserve"> </w:t>
            </w:r>
            <w:r>
              <w:rPr>
                <w:rFonts w:hint="eastAsia"/>
                <w:u w:val="single"/>
              </w:rPr>
              <w:t>液压板材折边机、卷板机、数控铣、万能铣床、龙门刨床、车床</w:t>
            </w:r>
            <w:r>
              <w:rPr>
                <w:rFonts w:hint="eastAsia" w:ascii="Times New Roman" w:hAnsi="Times New Roman" w:cs="Times New Roman"/>
                <w:b w:val="0"/>
                <w:bCs w:val="0"/>
                <w:sz w:val="21"/>
                <w:szCs w:val="21"/>
                <w:u w:val="single"/>
                <w:lang w:val="en-US" w:eastAsia="zh-CN"/>
              </w:rPr>
              <w:t>等</w:t>
            </w:r>
            <w:r>
              <w:rPr>
                <w:rFonts w:hint="eastAsia"/>
                <w:b w:val="0"/>
                <w:bCs w:val="0"/>
                <w:u w:val="single"/>
              </w:rPr>
              <w:t xml:space="preserve">                                </w:t>
            </w:r>
          </w:p>
          <w:p>
            <w:pPr>
              <w:shd w:val="clear" w:color="auto" w:fill="C7DAF1" w:themeFill="text2" w:themeFillTint="32"/>
            </w:pPr>
            <w:r>
              <w:rPr>
                <w:rFonts w:hint="eastAsia"/>
              </w:rPr>
              <w:t>特种设备：</w:t>
            </w:r>
            <w:r>
              <w:rPr>
                <w:rFonts w:hint="eastAsia"/>
              </w:rPr>
              <w:sym w:font="Wingdings 2" w:char="0052"/>
            </w:r>
            <w:r>
              <w:rPr>
                <w:rFonts w:hint="eastAsia"/>
              </w:rPr>
              <w:t>叉车</w:t>
            </w:r>
            <w:r>
              <w:rPr>
                <w:rFonts w:hint="eastAsia"/>
              </w:rPr>
              <w:sym w:font="Wingdings 2" w:char="0052"/>
            </w:r>
            <w:r>
              <w:rPr>
                <w:rFonts w:hint="eastAsia"/>
              </w:rPr>
              <w:t xml:space="preserve"> 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rFonts w:hint="eastAsia" w:eastAsia="宋体"/>
                <w:u w:val="single"/>
                <w:lang w:val="en-US" w:eastAsia="zh-CN"/>
              </w:rPr>
            </w:pPr>
            <w:r>
              <w:rPr>
                <w:rFonts w:hint="eastAsia"/>
              </w:rPr>
              <w:t>特种设备管理：</w:t>
            </w:r>
            <w:r>
              <w:rPr>
                <w:rFonts w:hint="eastAsia"/>
              </w:rPr>
              <w:sym w:font="Wingdings 2" w:char="0052"/>
            </w:r>
            <w:r>
              <w:rPr>
                <w:rFonts w:hint="eastAsia"/>
              </w:rPr>
              <w:t xml:space="preserve">进行了定期检验  </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rPr>
              <w:sym w:font="Wingdings 2" w:char="0052"/>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卷尺、游标卡尺等</w:t>
            </w:r>
            <w:r>
              <w:rPr>
                <w:rFonts w:hint="eastAsia"/>
                <w:u w:val="single"/>
              </w:rPr>
              <w:t xml:space="preserve"> </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rPr>
              <w:sym w:font="Wingdings 2" w:char="0052"/>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rPr>
              <w:sym w:font="Wingdings 2" w:char="0052"/>
            </w:r>
            <w:r>
              <w:rPr>
                <w:rFonts w:hint="eastAsia"/>
              </w:rPr>
              <w:t xml:space="preserve">加工工艺 </w:t>
            </w:r>
            <w:r>
              <w:rPr>
                <w:rFonts w:hint="eastAsia"/>
              </w:rPr>
              <w:sym w:font="Wingdings 2" w:char="0052"/>
            </w:r>
            <w:r>
              <w:rPr>
                <w:rFonts w:hint="eastAsia"/>
              </w:rPr>
              <w:t xml:space="preserve">生产经验  </w:t>
            </w:r>
            <w:r>
              <w:rPr>
                <w:rFonts w:hint="eastAsia" w:ascii="Wingdings" w:hAnsi="Wingdings"/>
              </w:rPr>
              <w:t>¨</w:t>
            </w:r>
            <w:r>
              <w:rPr>
                <w:rFonts w:hint="eastAsia"/>
              </w:rPr>
              <w:t xml:space="preserve">管理软件  </w:t>
            </w:r>
            <w:r>
              <w:rPr>
                <w:rFonts w:hint="eastAsia"/>
              </w:rPr>
              <w:sym w:font="Wingdings 2" w:char="0052"/>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rPr>
              <w:t xml:space="preserve">顾客提供资料 </w:t>
            </w:r>
            <w:r>
              <w:rPr>
                <w:rFonts w:hint="eastAsia" w:ascii="Wingdings" w:hAnsi="Wingdings"/>
              </w:rPr>
              <w:t>¨</w:t>
            </w:r>
            <w:r>
              <w:rPr>
                <w:rFonts w:hint="eastAsia"/>
              </w:rPr>
              <w:t xml:space="preserve">产品标准  </w:t>
            </w:r>
            <w:r>
              <w:rPr>
                <w:rFonts w:hint="eastAsia"/>
              </w:rPr>
              <w:sym w:font="Wingdings 2" w:char="0052"/>
            </w:r>
            <w:r>
              <w:rPr>
                <w:rFonts w:hint="eastAsia"/>
              </w:rPr>
              <w:t xml:space="preserve">学术交流信息  </w:t>
            </w:r>
            <w:r>
              <w:rPr>
                <w:rFonts w:hint="eastAsia"/>
              </w:rPr>
              <w:sym w:font="Wingdings 2" w:char="0052"/>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52"/>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rPr>
              <w:sym w:font="Wingdings 2" w:char="0052"/>
            </w:r>
            <w:r>
              <w:rPr>
                <w:rFonts w:hint="eastAsia"/>
              </w:rPr>
              <w:t xml:space="preserve">叉车工 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rPr>
              <w:sym w:font="Wingdings 2" w:char="0052"/>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检测计划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2" w:char="0052"/>
            </w:r>
            <w:r>
              <w:rPr>
                <w:rFonts w:hint="eastAsia"/>
              </w:rPr>
              <w:t xml:space="preserve">外来标准 </w:t>
            </w:r>
            <w:r>
              <w:rPr>
                <w:rFonts w:hint="eastAsia" w:ascii="Wingdings" w:hAnsi="Wingdings"/>
              </w:rPr>
              <w:t>¨</w:t>
            </w:r>
            <w:r>
              <w:rPr>
                <w:rFonts w:hint="eastAsia"/>
              </w:rPr>
              <w:t xml:space="preserve">企业标准  </w:t>
            </w:r>
            <w:r>
              <w:rPr>
                <w:rFonts w:hint="eastAsia"/>
              </w:rPr>
              <w:sym w:font="Wingdings 2" w:char="0052"/>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2" w:char="0052"/>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rPr>
              <w:sym w:font="Wingdings 2" w:char="0052"/>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r>
                    <w:rPr>
                      <w:sz w:val="20"/>
                    </w:rPr>
                    <w:t>化工设备配件（冷却器、防护罩、梯子平台组件）的生产</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焊接</w:t>
                  </w: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焊接过程</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52"/>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 xml:space="preserve">标签 </w:t>
            </w:r>
            <w:r>
              <w:rPr>
                <w:rFonts w:hint="eastAsia"/>
              </w:rPr>
              <w:sym w:font="Wingdings 2" w:char="0052"/>
            </w:r>
            <w:r>
              <w:rPr>
                <w:rFonts w:hint="eastAsia"/>
              </w:rPr>
              <w:t xml:space="preserve">标牌 </w:t>
            </w:r>
            <w:r>
              <w:rPr>
                <w:rFonts w:hint="eastAsia"/>
              </w:rPr>
              <w:sym w:font="Wingdings 2" w:char="0052"/>
            </w:r>
            <w:r>
              <w:rPr>
                <w:rFonts w:hint="eastAsia"/>
              </w:rPr>
              <w:t xml:space="preserve">区域 </w:t>
            </w:r>
            <w:r>
              <w:rPr>
                <w:rFonts w:hint="eastAsia"/>
              </w:rPr>
              <w:sym w:font="Wingdings 2" w:char="0052"/>
            </w:r>
            <w:r>
              <w:rPr>
                <w:rFonts w:hint="eastAsia"/>
              </w:rPr>
              <w:t xml:space="preserve">容器编号 </w:t>
            </w:r>
            <w:r>
              <w:rPr>
                <w:rFonts w:hint="eastAsia"/>
              </w:rPr>
              <w:sym w:font="Wingdings 2" w:char="0052"/>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rPr>
              <w:sym w:font="Wingdings 2" w:char="0052"/>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rPr>
              <w:sym w:font="Wingdings 2" w:char="0052"/>
            </w:r>
            <w:r>
              <w:rPr>
                <w:rFonts w:hint="eastAsia"/>
              </w:rPr>
              <w:t xml:space="preserve">维修 </w:t>
            </w:r>
            <w:r>
              <w:rPr>
                <w:rFonts w:hint="eastAsia"/>
              </w:rPr>
              <w:sym w:font="Wingdings 2" w:char="0052"/>
            </w:r>
            <w:r>
              <w:rPr>
                <w:rFonts w:hint="eastAsia"/>
              </w:rPr>
              <w:t xml:space="preserve">赔偿 </w:t>
            </w:r>
            <w:r>
              <w:rPr>
                <w:rFonts w:hint="eastAsia"/>
              </w:rPr>
              <w:sym w:font="Wingdings 2" w:char="0052"/>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2" w:char="0052"/>
            </w:r>
            <w:r>
              <w:rPr>
                <w:rFonts w:hint="eastAsia"/>
              </w:rPr>
              <w:t xml:space="preserve">进货检验 </w:t>
            </w:r>
            <w:r>
              <w:rPr>
                <w:rFonts w:hint="eastAsia" w:ascii="Wingdings" w:hAnsi="Wingdings"/>
              </w:rPr>
              <w:t>¨</w:t>
            </w:r>
            <w:r>
              <w:rPr>
                <w:rFonts w:hint="eastAsia"/>
              </w:rPr>
              <w:t xml:space="preserve">首件检验 </w:t>
            </w:r>
            <w:r>
              <w:rPr>
                <w:rFonts w:hint="eastAsia"/>
              </w:rPr>
              <w:sym w:font="Wingdings 2" w:char="0052"/>
            </w:r>
            <w:r>
              <w:rPr>
                <w:rFonts w:hint="eastAsia"/>
              </w:rPr>
              <w:t xml:space="preserve">过程检验 </w:t>
            </w:r>
            <w:r>
              <w:rPr>
                <w:rFonts w:hint="eastAsia"/>
              </w:rPr>
              <w:sym w:font="Wingdings 2" w:char="0052"/>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 xml:space="preserve">顾客调查 </w:t>
            </w:r>
            <w:r>
              <w:rPr>
                <w:rFonts w:hint="eastAsia"/>
              </w:rPr>
              <w:sym w:font="Wingdings 2" w:char="0052"/>
            </w:r>
            <w:r>
              <w:rPr>
                <w:rFonts w:hint="eastAsia"/>
              </w:rPr>
              <w:t xml:space="preserve">顾客对交付产品或服务的反馈  </w:t>
            </w:r>
            <w:r>
              <w:rPr>
                <w:rFonts w:hint="eastAsia"/>
              </w:rPr>
              <w:sym w:font="Wingdings 2" w:char="0052"/>
            </w:r>
            <w:r>
              <w:rPr>
                <w:rFonts w:hint="eastAsia"/>
              </w:rPr>
              <w:t xml:space="preserve">顾客座谈 </w:t>
            </w:r>
            <w:r>
              <w:rPr>
                <w:rFonts w:hint="eastAsia"/>
              </w:rPr>
              <w:sym w:font="Wingdings 2" w:char="0052"/>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15-16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52"/>
            </w:r>
            <w:r>
              <w:rPr>
                <w:rFonts w:hint="eastAsia"/>
              </w:rPr>
              <w:t xml:space="preserve">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A3"/>
            </w:r>
            <w:r>
              <w:rPr>
                <w:rFonts w:hint="eastAsia"/>
              </w:rPr>
              <w:t xml:space="preserve">特种设备管理 </w:t>
            </w:r>
          </w:p>
          <w:p>
            <w:pPr>
              <w:shd w:val="clear" w:color="auto" w:fill="EBF1DE" w:themeFill="accent3" w:themeFillTint="32"/>
              <w:spacing w:before="40" w:after="40"/>
            </w:pPr>
            <w:r>
              <w:rPr>
                <w:rFonts w:hint="eastAsia"/>
              </w:rPr>
              <w:sym w:font="Wingdings 2" w:char="00A3"/>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危险废物处置 </w:t>
            </w:r>
            <w:r>
              <w:rPr>
                <w:rFonts w:hint="eastAsia"/>
              </w:rPr>
              <w:sym w:font="Wingdings 2" w:char="00A3"/>
            </w:r>
            <w:r>
              <w:rPr>
                <w:rFonts w:hint="eastAsia"/>
              </w:rPr>
              <w:t xml:space="preserve">消防检测 </w:t>
            </w:r>
            <w:r>
              <w:rPr>
                <w:rFonts w:hint="eastAsia"/>
              </w:rPr>
              <w:sym w:font="Wingdings 2" w:char="00A3"/>
            </w:r>
            <w:r>
              <w:rPr>
                <w:rFonts w:hint="eastAsia"/>
              </w:rPr>
              <w:t xml:space="preserve">生产/服务过程 </w:t>
            </w:r>
            <w:r>
              <w:rPr>
                <w:rFonts w:hint="eastAsia"/>
              </w:rPr>
              <w:sym w:font="Wingdings 2" w:char="0052"/>
            </w:r>
            <w:r>
              <w:rPr>
                <w:rFonts w:hint="eastAsia"/>
              </w:rPr>
              <w:t xml:space="preserve">环保监测 </w:t>
            </w:r>
            <w:r>
              <w:rPr>
                <w:rFonts w:hint="eastAsia"/>
              </w:rPr>
              <w:sym w:font="Wingdings 2" w:char="0052"/>
            </w:r>
            <w:r>
              <w:rPr>
                <w:rFonts w:hint="eastAsia"/>
              </w:rPr>
              <w:t>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ind w:firstLine="420" w:firstLineChars="200"/>
              <w:rPr>
                <w:rFonts w:hint="eastAsia"/>
              </w:rPr>
            </w:pPr>
            <w:r>
              <w:rPr>
                <w:rFonts w:hint="eastAsia"/>
              </w:rPr>
              <w:t>最高管理者制定了文件化的管理体系方针：</w:t>
            </w:r>
          </w:p>
          <w:p>
            <w:pPr>
              <w:spacing w:line="360" w:lineRule="auto"/>
              <w:ind w:right="210"/>
              <w:rPr>
                <w:rFonts w:ascii="Arial" w:hAnsi="Arial" w:cs="Arial"/>
                <w:b/>
              </w:rPr>
            </w:pPr>
            <w:r>
              <w:rPr>
                <w:rFonts w:hint="eastAsia" w:ascii="宋体" w:hAnsi="宋体" w:cs="宋体"/>
                <w:bCs/>
                <w:sz w:val="21"/>
                <w:szCs w:val="21"/>
              </w:rPr>
              <w:t>科学管理，不断创新；诚信为本，人人满意</w:t>
            </w:r>
            <w:r>
              <w:rPr>
                <w:rFonts w:hint="eastAsia" w:ascii="宋体" w:hAnsi="宋体" w:cs="宋体"/>
                <w:sz w:val="21"/>
                <w:szCs w:val="21"/>
              </w:rPr>
              <w:t>；节能降耗，防治污染，保护环境；安全第一，保障健康，减少风险；全员参与，遵守法规，持续改进。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生技部、行政部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w:t>
            </w:r>
            <w:r>
              <w:rPr>
                <w:rFonts w:hint="eastAsia"/>
              </w:rPr>
              <w:sym w:font="Wingdings 2" w:char="0052"/>
            </w:r>
            <w:r>
              <w:rPr>
                <w:rFonts w:hint="eastAsia"/>
              </w:rPr>
              <w:t xml:space="preserve">废水排放  </w:t>
            </w:r>
            <w:r>
              <w:rPr>
                <w:rFonts w:hint="eastAsia"/>
              </w:rPr>
              <w:sym w:font="Wingdings 2" w:char="0052"/>
            </w:r>
            <w:r>
              <w:rPr>
                <w:rFonts w:hint="eastAsia"/>
              </w:rPr>
              <w:t xml:space="preserve">废气排放 □粉尘排放  </w:t>
            </w:r>
            <w:r>
              <w:rPr>
                <w:rFonts w:hint="eastAsia"/>
              </w:rPr>
              <w:sym w:font="Wingdings 2" w:char="00A3"/>
            </w:r>
            <w:r>
              <w:rPr>
                <w:rFonts w:hint="eastAsia"/>
              </w:rPr>
              <w:t xml:space="preserve">危废排放 </w:t>
            </w:r>
            <w:r>
              <w:rPr>
                <w:rFonts w:hint="eastAsia"/>
              </w:rPr>
              <w:sym w:font="Wingdings 2" w:char="0052"/>
            </w:r>
            <w:r>
              <w:rPr>
                <w:rFonts w:hint="eastAsia"/>
              </w:rPr>
              <w:t xml:space="preserve">噪声排放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52"/>
            </w:r>
            <w:r>
              <w:rPr>
                <w:rFonts w:hint="eastAsia"/>
              </w:rPr>
              <w:t>排污</w:t>
            </w:r>
            <w:r>
              <w:rPr>
                <w:rFonts w:hint="eastAsia"/>
                <w:lang w:val="en-US" w:eastAsia="zh-CN"/>
              </w:rPr>
              <w:t>水</w:t>
            </w:r>
            <w:r>
              <w:rPr>
                <w:rFonts w:hint="eastAsia"/>
              </w:rPr>
              <w:t xml:space="preserve">许可证编号： </w:t>
            </w:r>
            <w:r>
              <w:rPr>
                <w:rFonts w:hint="eastAsia"/>
                <w:u w:val="single"/>
              </w:rPr>
              <w:t xml:space="preserve">  </w:t>
            </w:r>
            <w:r>
              <w:rPr>
                <w:rFonts w:hint="eastAsia"/>
                <w:u w:val="single"/>
                <w:lang w:val="en-US" w:eastAsia="zh-CN"/>
              </w:rPr>
              <w:t>JSPX20210117</w:t>
            </w:r>
            <w:r>
              <w:rPr>
                <w:rFonts w:hint="eastAsia"/>
                <w:u w:val="single"/>
              </w:rPr>
              <w:t xml:space="preserve"> </w:t>
            </w:r>
          </w:p>
          <w:p>
            <w:pPr>
              <w:shd w:val="clear" w:color="auto" w:fill="EBF1DE" w:themeFill="accent3" w:themeFillTint="32"/>
            </w:pPr>
            <w:r>
              <w:rPr>
                <w:rFonts w:hint="eastAsia"/>
              </w:rPr>
              <w:sym w:font="Wingdings 2" w:char="00A3"/>
            </w: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52"/>
            </w:r>
            <w:r>
              <w:rPr>
                <w:rFonts w:hint="eastAsia"/>
              </w:rPr>
              <w:t>环境影响报告表日期：</w:t>
            </w:r>
            <w:r>
              <w:rPr>
                <w:rFonts w:hint="eastAsia"/>
                <w:u w:val="single"/>
              </w:rPr>
              <w:t xml:space="preserve">  </w:t>
            </w:r>
            <w:r>
              <w:rPr>
                <w:rFonts w:hint="eastAsia"/>
                <w:u w:val="single"/>
                <w:lang w:val="en-US" w:eastAsia="zh-CN"/>
              </w:rPr>
              <w:t>2017.9.26</w:t>
            </w:r>
            <w:r>
              <w:rPr>
                <w:rFonts w:hint="eastAsia"/>
                <w:u w:val="single"/>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52"/>
            </w: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w:t>
            </w:r>
            <w:r>
              <w:rPr>
                <w:rFonts w:hint="eastAsia"/>
              </w:rPr>
              <w:sym w:font="Wingdings 2" w:char="0052"/>
            </w:r>
            <w:r>
              <w:rPr>
                <w:rFonts w:hint="eastAsia"/>
              </w:rPr>
              <w:t xml:space="preserve">危废合法处置 □使用节能设备  □危化品控制 </w:t>
            </w:r>
          </w:p>
          <w:p>
            <w:pPr>
              <w:shd w:val="clear" w:color="auto" w:fill="EBF1DE" w:themeFill="accent3" w:themeFillTint="32"/>
              <w:rPr>
                <w:highlight w:val="cyan"/>
              </w:rPr>
            </w:pPr>
            <w:r>
              <w:rPr>
                <w:rFonts w:hint="eastAsia"/>
              </w:rPr>
              <w:sym w:font="Wingdings 2" w:char="0052"/>
            </w: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p>
            <w:pPr>
              <w:numPr>
                <w:ilvl w:val="0"/>
                <w:numId w:val="2"/>
              </w:numPr>
              <w:tabs>
                <w:tab w:val="left" w:pos="0"/>
                <w:tab w:val="clear" w:pos="780"/>
              </w:tabs>
              <w:spacing w:line="240" w:lineRule="auto"/>
              <w:ind w:left="420" w:leftChars="200" w:firstLine="0"/>
              <w:rPr>
                <w:rFonts w:hint="eastAsia" w:ascii="宋体" w:hAnsi="宋体" w:cs="宋体"/>
                <w:bCs/>
                <w:color w:val="000000"/>
                <w:sz w:val="21"/>
                <w:szCs w:val="21"/>
              </w:rPr>
            </w:pPr>
            <w:r>
              <w:rPr>
                <w:rFonts w:hint="eastAsia" w:ascii="宋体" w:hAnsi="宋体" w:cs="宋体"/>
                <w:bCs/>
                <w:color w:val="000000"/>
                <w:sz w:val="21"/>
                <w:szCs w:val="21"/>
              </w:rPr>
              <w:t>目标：减少废弃物（生活垃圾、边角料、焊渣等）对环境的影响</w:t>
            </w:r>
          </w:p>
          <w:p>
            <w:pPr>
              <w:spacing w:line="240" w:lineRule="auto"/>
              <w:ind w:left="420" w:leftChars="200"/>
              <w:rPr>
                <w:rFonts w:hint="eastAsia" w:ascii="宋体" w:hAnsi="宋体" w:cs="宋体"/>
                <w:bCs/>
                <w:sz w:val="21"/>
                <w:szCs w:val="21"/>
              </w:rPr>
            </w:pPr>
            <w:r>
              <w:rPr>
                <w:rFonts w:hint="eastAsia" w:ascii="宋体" w:hAnsi="宋体" w:cs="宋体"/>
                <w:bCs/>
                <w:color w:val="000000"/>
                <w:sz w:val="21"/>
                <w:szCs w:val="21"/>
              </w:rPr>
              <w:t xml:space="preserve">   指标</w:t>
            </w:r>
            <w:r>
              <w:rPr>
                <w:rFonts w:hint="eastAsia" w:ascii="宋体" w:hAnsi="宋体" w:cs="宋体"/>
                <w:bCs/>
                <w:sz w:val="21"/>
                <w:szCs w:val="21"/>
              </w:rPr>
              <w:t>：</w:t>
            </w:r>
            <w:r>
              <w:rPr>
                <w:rFonts w:hint="eastAsia" w:ascii="宋体" w:hAnsi="宋体" w:cs="宋体"/>
                <w:bCs/>
                <w:color w:val="000000"/>
                <w:sz w:val="21"/>
                <w:szCs w:val="21"/>
              </w:rPr>
              <w:t>固体废弃物100％收集处置</w:t>
            </w:r>
          </w:p>
          <w:p>
            <w:pPr>
              <w:spacing w:line="240" w:lineRule="auto"/>
              <w:ind w:left="420" w:leftChars="200" w:right="605" w:rightChars="288"/>
              <w:rPr>
                <w:rFonts w:hint="eastAsia" w:ascii="宋体" w:hAnsi="宋体" w:cs="宋体"/>
                <w:bCs/>
                <w:color w:val="000000"/>
                <w:sz w:val="21"/>
                <w:szCs w:val="21"/>
              </w:rPr>
            </w:pPr>
            <w:r>
              <w:rPr>
                <w:rFonts w:hint="eastAsia" w:ascii="宋体" w:hAnsi="宋体" w:cs="宋体"/>
                <w:bCs/>
                <w:color w:val="000000"/>
                <w:sz w:val="21"/>
                <w:szCs w:val="21"/>
              </w:rPr>
              <w:t>2）目标：杜绝火灾的发生</w:t>
            </w:r>
          </w:p>
          <w:p>
            <w:pPr>
              <w:spacing w:line="240" w:lineRule="auto"/>
              <w:ind w:left="420" w:leftChars="200" w:right="605" w:rightChars="288"/>
              <w:rPr>
                <w:rFonts w:hint="eastAsia" w:ascii="宋体" w:hAnsi="宋体" w:cs="宋体"/>
                <w:bCs/>
                <w:color w:val="000000"/>
                <w:sz w:val="21"/>
                <w:szCs w:val="21"/>
              </w:rPr>
            </w:pPr>
            <w:r>
              <w:rPr>
                <w:rFonts w:hint="eastAsia" w:ascii="宋体" w:hAnsi="宋体" w:cs="宋体"/>
                <w:bCs/>
                <w:color w:val="000000"/>
                <w:sz w:val="21"/>
                <w:szCs w:val="21"/>
              </w:rPr>
              <w:t xml:space="preserve">   指标：火灾发生率为0</w:t>
            </w:r>
          </w:p>
          <w:p>
            <w:pPr>
              <w:spacing w:line="240" w:lineRule="auto"/>
              <w:ind w:left="420" w:leftChars="200" w:right="605" w:rightChars="288"/>
              <w:rPr>
                <w:rFonts w:hint="eastAsia" w:ascii="宋体" w:hAnsi="宋体" w:cs="宋体"/>
                <w:bCs/>
                <w:color w:val="000000"/>
                <w:sz w:val="21"/>
                <w:szCs w:val="21"/>
              </w:rPr>
            </w:pPr>
            <w:r>
              <w:rPr>
                <w:rFonts w:hint="eastAsia" w:ascii="宋体" w:hAnsi="宋体" w:cs="宋体"/>
                <w:bCs/>
                <w:color w:val="000000"/>
                <w:sz w:val="21"/>
                <w:szCs w:val="21"/>
              </w:rPr>
              <w:t>3）目标：噪声排放达标率100%</w:t>
            </w:r>
          </w:p>
          <w:p>
            <w:pPr>
              <w:spacing w:line="240" w:lineRule="auto"/>
              <w:ind w:left="735" w:leftChars="200" w:right="605" w:rightChars="288" w:hanging="315" w:hangingChars="150"/>
              <w:rPr>
                <w:rFonts w:hint="eastAsia" w:ascii="宋体" w:hAnsi="宋体" w:cs="宋体"/>
                <w:bCs/>
                <w:color w:val="000000"/>
                <w:sz w:val="21"/>
                <w:szCs w:val="21"/>
              </w:rPr>
            </w:pPr>
            <w:r>
              <w:rPr>
                <w:rFonts w:hint="eastAsia" w:ascii="宋体" w:hAnsi="宋体" w:cs="宋体"/>
                <w:bCs/>
                <w:color w:val="000000"/>
                <w:sz w:val="21"/>
                <w:szCs w:val="21"/>
              </w:rPr>
              <w:t xml:space="preserve">   指标：噪声排放监测符合GB12348-2008《工业企业厂界环境噪声综合排放标准》3类要求，年度监测超标0次</w:t>
            </w:r>
          </w:p>
          <w:p>
            <w:pPr>
              <w:spacing w:line="240" w:lineRule="auto"/>
              <w:ind w:left="420" w:leftChars="200" w:right="605" w:rightChars="288"/>
              <w:rPr>
                <w:rFonts w:hint="eastAsia" w:ascii="宋体" w:hAnsi="宋体" w:cs="宋体"/>
                <w:bCs/>
                <w:color w:val="000000"/>
                <w:sz w:val="21"/>
                <w:szCs w:val="21"/>
              </w:rPr>
            </w:pPr>
            <w:r>
              <w:rPr>
                <w:rFonts w:hint="eastAsia" w:ascii="宋体" w:hAnsi="宋体" w:cs="宋体"/>
                <w:bCs/>
                <w:color w:val="000000"/>
                <w:sz w:val="21"/>
                <w:szCs w:val="21"/>
              </w:rPr>
              <w:t>4）目标：废气排放达标率100%</w:t>
            </w:r>
          </w:p>
          <w:p>
            <w:pPr>
              <w:spacing w:line="240" w:lineRule="auto"/>
              <w:ind w:left="720" w:hanging="630" w:hangingChars="300"/>
              <w:rPr>
                <w:rFonts w:hint="eastAsia" w:ascii="Wingdings" w:hAnsi="Wingdings"/>
              </w:rPr>
            </w:pPr>
            <w:r>
              <w:rPr>
                <w:rFonts w:hint="eastAsia" w:ascii="宋体" w:hAnsi="宋体" w:cs="宋体"/>
                <w:bCs/>
                <w:color w:val="000000"/>
                <w:sz w:val="21"/>
                <w:szCs w:val="21"/>
              </w:rPr>
              <w:t xml:space="preserve">      指标：废气排放监测符合</w:t>
            </w:r>
            <w:r>
              <w:rPr>
                <w:rFonts w:hint="eastAsia" w:ascii="宋体" w:hAnsi="宋体" w:cs="宋体"/>
                <w:sz w:val="21"/>
                <w:szCs w:val="21"/>
              </w:rPr>
              <w:t>DB31/ 933-2015</w:t>
            </w:r>
            <w:r>
              <w:rPr>
                <w:rFonts w:hint="eastAsia" w:ascii="宋体" w:hAnsi="宋体" w:cs="宋体"/>
                <w:bCs/>
                <w:color w:val="000000"/>
                <w:sz w:val="21"/>
                <w:szCs w:val="21"/>
              </w:rPr>
              <w:t>《大气污染物综合排放标准》，年度监测超标0次</w:t>
            </w:r>
          </w:p>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2700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b w:val="0"/>
                <w:bCs w:val="0"/>
                <w:u w:val="single"/>
              </w:rPr>
              <w:t xml:space="preserve"> </w:t>
            </w:r>
            <w:r>
              <w:rPr>
                <w:rFonts w:hint="eastAsia"/>
                <w:u w:val="single"/>
              </w:rPr>
              <w:t>液压板材折边机、卷板机、数控铣、万能铣床、龙门刨床、车床</w:t>
            </w:r>
            <w:r>
              <w:rPr>
                <w:rFonts w:hint="eastAsia" w:ascii="Times New Roman" w:hAnsi="Times New Roman" w:cs="Times New Roman"/>
                <w:b w:val="0"/>
                <w:bCs w:val="0"/>
                <w:sz w:val="21"/>
                <w:szCs w:val="21"/>
                <w:u w:val="single"/>
                <w:lang w:val="en-US" w:eastAsia="zh-CN"/>
              </w:rPr>
              <w:t>等</w:t>
            </w:r>
            <w:r>
              <w:rPr>
                <w:rFonts w:hint="eastAsia"/>
                <w:u w:val="single"/>
              </w:rPr>
              <w:t xml:space="preserve">                               </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高效油烟净化器+楼顶烟道、</w:t>
            </w:r>
            <w:r>
              <w:rPr>
                <w:rFonts w:hint="eastAsia"/>
                <w:bCs/>
                <w:szCs w:val="21"/>
                <w:u w:val="single"/>
              </w:rPr>
              <w:t>化粪池</w:t>
            </w:r>
            <w:r>
              <w:rPr>
                <w:rFonts w:hint="eastAsia"/>
                <w:bCs/>
                <w:szCs w:val="21"/>
                <w:u w:val="single"/>
                <w:lang w:eastAsia="zh-CN"/>
              </w:rPr>
              <w:t>、</w:t>
            </w:r>
            <w:r>
              <w:rPr>
                <w:rFonts w:hint="eastAsia"/>
                <w:u w:val="single"/>
              </w:rPr>
              <w:t xml:space="preserve"> </w:t>
            </w:r>
            <w:r>
              <w:rPr>
                <w:rFonts w:hint="eastAsia"/>
                <w:bCs/>
                <w:szCs w:val="21"/>
                <w:u w:val="single"/>
                <w:lang w:val="en-US" w:eastAsia="zh-CN"/>
              </w:rPr>
              <w:t>2m</w:t>
            </w:r>
            <w:r>
              <w:rPr>
                <w:rFonts w:hint="eastAsia"/>
                <w:bCs/>
                <w:szCs w:val="21"/>
                <w:u w:val="single"/>
                <w:vertAlign w:val="superscript"/>
                <w:lang w:val="en-US" w:eastAsia="zh-CN"/>
              </w:rPr>
              <w:t>3</w:t>
            </w:r>
            <w:r>
              <w:rPr>
                <w:rFonts w:hint="eastAsia"/>
                <w:bCs/>
                <w:szCs w:val="21"/>
                <w:u w:val="single"/>
                <w:lang w:val="en-US" w:eastAsia="zh-CN"/>
              </w:rPr>
              <w:t>沉淀池</w:t>
            </w:r>
            <w:r>
              <w:rPr>
                <w:rFonts w:hint="eastAsia"/>
                <w:u w:val="single"/>
              </w:rPr>
              <w:t xml:space="preserve">                               </w:t>
            </w:r>
          </w:p>
          <w:p>
            <w:pPr>
              <w:shd w:val="clear" w:color="auto" w:fill="EBF1DE" w:themeFill="accent3" w:themeFillTint="32"/>
            </w:pPr>
            <w:r>
              <w:rPr>
                <w:rFonts w:hint="eastAsia"/>
              </w:rPr>
              <w:t>特种设备：</w:t>
            </w:r>
            <w:r>
              <w:rPr>
                <w:rFonts w:hint="eastAsia"/>
              </w:rPr>
              <w:sym w:font="Wingdings 2" w:char="0052"/>
            </w:r>
            <w:r>
              <w:rPr>
                <w:rFonts w:hint="eastAsia"/>
              </w:rPr>
              <w:t xml:space="preserve">叉车 </w:t>
            </w:r>
            <w:r>
              <w:rPr>
                <w:rFonts w:hint="eastAsia"/>
              </w:rPr>
              <w:sym w:font="Wingdings 2" w:char="0052"/>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rPr>
              <w:sym w:font="Wingdings 2" w:char="0052"/>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rPr>
              <w:sym w:font="Wingdings 2" w:char="0052"/>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2" w:char="0052"/>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rPr>
              <w:sym w:font="Wingdings 2" w:char="0052"/>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生活废水排放</w:t>
                  </w:r>
                </w:p>
              </w:tc>
              <w:tc>
                <w:tcPr>
                  <w:tcW w:w="3665" w:type="dxa"/>
                  <w:vAlign w:val="center"/>
                </w:tcPr>
                <w:p>
                  <w:pPr>
                    <w:keepNext w:val="0"/>
                    <w:keepLines w:val="0"/>
                    <w:suppressLineNumbers w:val="0"/>
                    <w:spacing w:before="0" w:beforeAutospacing="0" w:after="0" w:afterAutospacing="0"/>
                    <w:ind w:left="0" w:right="0" w:firstLine="105" w:firstLineChars="50"/>
                    <w:rPr>
                      <w:rFonts w:hint="eastAsia"/>
                      <w:color w:val="000000" w:themeColor="text1"/>
                    </w:rPr>
                  </w:pPr>
                  <w:r>
                    <w:rPr>
                      <w:rFonts w:hint="eastAsia"/>
                      <w:color w:val="000000" w:themeColor="text1"/>
                    </w:rPr>
                    <w:t>排污管道</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生活固废排放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交垃圾处理站回收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其他</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rPr>
              <w:sym w:font="Wingdings 2" w:char="0052"/>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u w:val="single"/>
                <w:lang w:val="en-US" w:eastAsia="zh-CN"/>
              </w:rPr>
              <w:t>行车</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rPr>
                <w:rFonts w:hint="eastAsia"/>
              </w:rPr>
            </w:pPr>
            <w:r>
              <w:rPr>
                <w:rFonts w:hint="eastAsia"/>
              </w:rPr>
              <w:t>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18-20</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意外伤害</w:t>
            </w:r>
            <w:r>
              <w:rPr>
                <w:rFonts w:hint="eastAsia"/>
                <w:u w:val="single"/>
              </w:rPr>
              <w:t xml:space="preserve"> </w:t>
            </w:r>
            <w:r>
              <w:rPr>
                <w:rFonts w:hint="eastAsia"/>
              </w:rPr>
              <w:t xml:space="preserve">的演练；并总结了预案的可行性和有效性。 </w:t>
            </w:r>
          </w:p>
          <w:p>
            <w:pPr>
              <w:pStyle w:val="2"/>
            </w:pPr>
            <w:r>
              <w:rPr>
                <w:rFonts w:hint="eastAsia"/>
              </w:rPr>
              <w:t>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16</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的演练；并总结了预案的可行性和有效性。</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lang w:val="en-US" w:eastAsia="zh-CN"/>
              </w:rPr>
              <w:t>LZ2112Z104-1</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rPr>
              <w:sym w:font="Wingdings 2" w:char="0052"/>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15-16</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rPr>
              <w:sym w:font="Wingdings 2" w:char="0052"/>
            </w:r>
            <w:r>
              <w:rPr>
                <w:rFonts w:hint="eastAsia"/>
              </w:rPr>
              <w:t xml:space="preserve">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4963"/>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4963"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4963"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4963" w:type="dxa"/>
                </w:tcPr>
                <w:p>
                  <w:pPr>
                    <w:keepNext w:val="0"/>
                    <w:keepLines w:val="0"/>
                    <w:suppressLineNumbers w:val="0"/>
                    <w:spacing w:before="0" w:beforeAutospacing="0" w:after="0" w:afterAutospacing="0"/>
                    <w:ind w:left="0" w:right="0"/>
                    <w:rPr>
                      <w:rFonts w:hint="eastAsia"/>
                      <w:color w:val="000000" w:themeColor="text1"/>
                    </w:rPr>
                  </w:pP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 xml:space="preserve">安全作业控制  </w:t>
            </w:r>
            <w:r>
              <w:rPr>
                <w:rFonts w:hint="eastAsia"/>
              </w:rPr>
              <w:sym w:font="Wingdings 2" w:char="0052"/>
            </w:r>
            <w:r>
              <w:rPr>
                <w:rFonts w:hint="eastAsia"/>
              </w:rPr>
              <w:t xml:space="preserve">职业危害管理  □消防控制 □危化品管理 </w:t>
            </w:r>
            <w:r>
              <w:rPr>
                <w:rFonts w:hint="eastAsia"/>
              </w:rPr>
              <w:sym w:font="Wingdings 2" w:char="0052"/>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ind w:right="210"/>
              <w:rPr>
                <w:u w:val="single"/>
              </w:rPr>
            </w:pPr>
            <w:r>
              <w:rPr>
                <w:rFonts w:hint="eastAsia"/>
              </w:rPr>
              <w:t>最高管理者制定了文件化的职业健康安全管理体系方针：</w:t>
            </w:r>
            <w:r>
              <w:rPr>
                <w:rFonts w:hint="eastAsia" w:ascii="宋体" w:hAnsi="宋体" w:cs="宋体"/>
                <w:bCs/>
                <w:sz w:val="21"/>
                <w:szCs w:val="21"/>
              </w:rPr>
              <w:t>科学管理，不断创新；诚信为本，人人满意</w:t>
            </w:r>
            <w:r>
              <w:rPr>
                <w:rFonts w:hint="eastAsia" w:ascii="宋体" w:hAnsi="宋体" w:cs="宋体"/>
                <w:sz w:val="21"/>
                <w:szCs w:val="21"/>
              </w:rPr>
              <w:t>；节能降耗，防治污染，保护环境；安全第一，保障健康，减少风险；全员参与，遵守法规，持续改进。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生技部、行政部</w:t>
            </w:r>
          </w:p>
          <w:p>
            <w:pPr>
              <w:rPr>
                <w:rFonts w:hint="default" w:eastAsia="宋体"/>
                <w:lang w:val="en-US" w:eastAsia="zh-CN"/>
              </w:rPr>
            </w:pPr>
            <w:r>
              <w:rPr>
                <w:rFonts w:hint="eastAsia"/>
              </w:rPr>
              <w:t>安全的主管部门是——</w:t>
            </w:r>
            <w:r>
              <w:rPr>
                <w:rFonts w:hint="eastAsia"/>
                <w:lang w:val="en-US" w:eastAsia="zh-CN"/>
              </w:rPr>
              <w:t>生技部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张忠于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52"/>
            </w:r>
            <w:r>
              <w:rPr>
                <w:rFonts w:hint="eastAsia"/>
              </w:rPr>
              <w:t xml:space="preserve">噪声 □粉尘  □危险作业 □高低温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pPr>
              <w:rPr>
                <w:rFonts w:hint="default" w:eastAsia="宋体"/>
                <w:lang w:val="en-US" w:eastAsia="zh-CN"/>
              </w:rPr>
            </w:pPr>
            <w:r>
              <w:rPr>
                <w:rFonts w:hint="eastAsia"/>
              </w:rPr>
              <w:sym w:font="Wingdings 2" w:char="00A3"/>
            </w: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 xml:space="preserve">安全装置  </w:t>
            </w:r>
            <w:r>
              <w:rPr>
                <w:rFonts w:hint="eastAsia"/>
              </w:rPr>
              <w:sym w:font="Wingdings 2" w:char="0052"/>
            </w:r>
            <w:r>
              <w:rPr>
                <w:rFonts w:hint="eastAsia"/>
              </w:rPr>
              <w:t xml:space="preserve">除尘设备 </w:t>
            </w:r>
            <w:r>
              <w:rPr>
                <w:rFonts w:hint="eastAsia"/>
              </w:rPr>
              <w:sym w:font="Wingdings 2" w:char="0052"/>
            </w:r>
            <w:r>
              <w:rPr>
                <w:rFonts w:hint="eastAsia"/>
              </w:rPr>
              <w:t xml:space="preserve">漏电保护  </w:t>
            </w:r>
            <w:r>
              <w:rPr>
                <w:rFonts w:hint="eastAsia"/>
              </w:rPr>
              <w:sym w:font="Wingdings 2" w:char="0052"/>
            </w:r>
            <w:r>
              <w:rPr>
                <w:rFonts w:hint="eastAsia"/>
              </w:rPr>
              <w:t>穿戴劳保用品 □作业票管理  □挂牌上锁管理</w:t>
            </w:r>
          </w:p>
          <w:p>
            <w:pPr>
              <w:rPr>
                <w:highlight w:val="cyan"/>
              </w:rPr>
            </w:pPr>
            <w:r>
              <w:rPr>
                <w:rFonts w:hint="eastAsia"/>
              </w:rPr>
              <w:t xml:space="preserve">□危化品控制 </w:t>
            </w:r>
            <w:r>
              <w:rPr>
                <w:rFonts w:hint="eastAsia"/>
              </w:rPr>
              <w:sym w:font="Wingdings 2" w:char="0052"/>
            </w: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numPr>
                <w:numId w:val="0"/>
              </w:numPr>
              <w:spacing w:line="240" w:lineRule="auto"/>
              <w:ind w:right="605" w:rightChars="288" w:firstLine="420" w:firstLineChars="200"/>
              <w:rPr>
                <w:rFonts w:hint="eastAsia" w:ascii="宋体" w:hAnsi="宋体" w:cs="宋体"/>
                <w:bCs/>
                <w:color w:val="000000"/>
                <w:sz w:val="21"/>
                <w:szCs w:val="21"/>
              </w:rPr>
            </w:pPr>
            <w:r>
              <w:rPr>
                <w:rFonts w:hint="eastAsia" w:ascii="宋体" w:hAnsi="宋体" w:cs="宋体"/>
                <w:bCs/>
                <w:color w:val="000000"/>
                <w:sz w:val="21"/>
                <w:szCs w:val="21"/>
                <w:lang w:val="en-US" w:eastAsia="zh-CN"/>
              </w:rPr>
              <w:t>1、</w:t>
            </w:r>
            <w:r>
              <w:rPr>
                <w:rFonts w:hint="eastAsia" w:ascii="宋体" w:hAnsi="宋体" w:cs="宋体"/>
                <w:bCs/>
                <w:color w:val="000000"/>
                <w:sz w:val="21"/>
                <w:szCs w:val="21"/>
              </w:rPr>
              <w:t>目标：工作场所有害因素达标排放</w:t>
            </w:r>
          </w:p>
          <w:p>
            <w:pPr>
              <w:spacing w:line="240" w:lineRule="auto"/>
              <w:ind w:left="420" w:leftChars="200" w:right="605" w:rightChars="288"/>
              <w:rPr>
                <w:rFonts w:hint="eastAsia" w:ascii="宋体" w:hAnsi="宋体" w:cs="宋体"/>
                <w:bCs/>
                <w:color w:val="000000"/>
                <w:sz w:val="21"/>
                <w:szCs w:val="21"/>
              </w:rPr>
            </w:pPr>
            <w:r>
              <w:rPr>
                <w:rFonts w:hint="eastAsia" w:ascii="宋体" w:hAnsi="宋体" w:cs="宋体"/>
                <w:bCs/>
                <w:color w:val="000000"/>
                <w:sz w:val="21"/>
                <w:szCs w:val="21"/>
              </w:rPr>
              <w:t xml:space="preserve">   指标：工作场所有害因素检测符合相关标准要求</w:t>
            </w:r>
          </w:p>
          <w:p>
            <w:pPr>
              <w:spacing w:line="240" w:lineRule="auto"/>
              <w:ind w:left="420" w:leftChars="200"/>
              <w:rPr>
                <w:rFonts w:hint="eastAsia" w:ascii="宋体" w:hAnsi="宋体" w:cs="宋体"/>
                <w:bCs/>
                <w:color w:val="000000"/>
                <w:sz w:val="21"/>
                <w:szCs w:val="21"/>
              </w:rPr>
            </w:pPr>
            <w:r>
              <w:rPr>
                <w:rFonts w:hint="eastAsia" w:ascii="宋体" w:hAnsi="宋体" w:cs="宋体"/>
                <w:bCs/>
                <w:color w:val="000000"/>
                <w:sz w:val="21"/>
                <w:szCs w:val="21"/>
                <w:lang w:val="en-US" w:eastAsia="zh-CN"/>
              </w:rPr>
              <w:t>2、</w:t>
            </w:r>
            <w:r>
              <w:rPr>
                <w:rFonts w:hint="eastAsia" w:ascii="宋体" w:hAnsi="宋体" w:cs="宋体"/>
                <w:bCs/>
                <w:color w:val="000000"/>
                <w:sz w:val="21"/>
                <w:szCs w:val="21"/>
              </w:rPr>
              <w:t>目标：预防职业健康安全事故的发生</w:t>
            </w:r>
          </w:p>
          <w:p>
            <w:pPr>
              <w:spacing w:line="240" w:lineRule="auto"/>
              <w:ind w:left="420" w:leftChars="200"/>
              <w:rPr>
                <w:rFonts w:hint="eastAsia" w:ascii="宋体" w:hAnsi="宋体" w:cs="宋体"/>
                <w:bCs/>
                <w:sz w:val="21"/>
                <w:szCs w:val="21"/>
              </w:rPr>
            </w:pPr>
            <w:r>
              <w:rPr>
                <w:rFonts w:hint="eastAsia" w:ascii="宋体" w:hAnsi="宋体" w:cs="宋体"/>
                <w:bCs/>
                <w:sz w:val="21"/>
                <w:szCs w:val="21"/>
              </w:rPr>
              <w:t xml:space="preserve">   指标：人员死亡事故为0人次；</w:t>
            </w:r>
          </w:p>
          <w:p>
            <w:pPr>
              <w:spacing w:line="240" w:lineRule="auto"/>
              <w:ind w:firstLine="1260" w:firstLineChars="600"/>
              <w:rPr>
                <w:rFonts w:hint="eastAsia" w:ascii="宋体" w:hAnsi="宋体" w:cs="宋体"/>
                <w:bCs/>
                <w:sz w:val="21"/>
                <w:szCs w:val="21"/>
              </w:rPr>
            </w:pPr>
            <w:r>
              <w:rPr>
                <w:rFonts w:hint="eastAsia" w:ascii="宋体" w:hAnsi="宋体" w:cs="宋体"/>
                <w:bCs/>
                <w:sz w:val="21"/>
                <w:szCs w:val="21"/>
              </w:rPr>
              <w:t>控制年工伤事故为≤3人次；</w:t>
            </w:r>
          </w:p>
          <w:p>
            <w:pPr>
              <w:spacing w:line="240" w:lineRule="auto"/>
              <w:ind w:firstLine="1260" w:firstLineChars="600"/>
              <w:rPr>
                <w:rFonts w:hint="eastAsia" w:ascii="Wingdings" w:hAnsi="Wingdings"/>
              </w:rPr>
            </w:pPr>
            <w:r>
              <w:rPr>
                <w:rFonts w:hint="eastAsia" w:ascii="宋体" w:hAnsi="宋体" w:cs="宋体"/>
                <w:bCs/>
                <w:sz w:val="21"/>
                <w:szCs w:val="21"/>
              </w:rPr>
              <w:t>职业病发生事故为0人次。</w:t>
            </w:r>
          </w:p>
          <w:p>
            <w:r>
              <w:rPr>
                <w:rFonts w:hint="eastAsia"/>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shd w:val="clear" w:color="auto" w:fill="C7DAF1" w:themeFill="text2" w:themeFillTint="32"/>
            </w:pPr>
            <w:r>
              <w:rPr>
                <w:rFonts w:hint="eastAsia"/>
              </w:rPr>
              <w:t>建筑面建筑面积</w:t>
            </w:r>
            <w:r>
              <w:rPr>
                <w:rFonts w:hint="eastAsia"/>
                <w:u w:val="single"/>
              </w:rPr>
              <w:t xml:space="preserve"> </w:t>
            </w:r>
            <w:r>
              <w:rPr>
                <w:rFonts w:hint="eastAsia"/>
                <w:u w:val="single"/>
                <w:lang w:val="en-US" w:eastAsia="zh-CN"/>
              </w:rPr>
              <w:t>2700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b w:val="0"/>
                <w:bCs w:val="0"/>
                <w:u w:val="single"/>
              </w:rPr>
              <w:t xml:space="preserve"> </w:t>
            </w:r>
            <w:r>
              <w:rPr>
                <w:rFonts w:hint="eastAsia"/>
                <w:u w:val="single"/>
              </w:rPr>
              <w:t>液压板材折边机、卷板机、数控铣、万能铣床、龙门刨床、车床</w:t>
            </w:r>
            <w:r>
              <w:rPr>
                <w:rFonts w:hint="eastAsia" w:ascii="Times New Roman" w:hAnsi="Times New Roman" w:cs="Times New Roman"/>
                <w:b w:val="0"/>
                <w:bCs w:val="0"/>
                <w:sz w:val="21"/>
                <w:szCs w:val="21"/>
                <w:u w:val="single"/>
                <w:lang w:val="en-US" w:eastAsia="zh-CN"/>
              </w:rPr>
              <w:t>等</w:t>
            </w:r>
            <w:r>
              <w:rPr>
                <w:rFonts w:hint="eastAsia"/>
                <w:u w:val="single"/>
              </w:rPr>
              <w:t xml:space="preserve">                               </w:t>
            </w:r>
          </w:p>
          <w:p>
            <w:r>
              <w:rPr>
                <w:rFonts w:hint="eastAsia"/>
              </w:rPr>
              <w:t>主要安全装置有：</w:t>
            </w:r>
          </w:p>
          <w:p>
            <w:r>
              <w:rPr>
                <w:rFonts w:hint="eastAsia"/>
              </w:rPr>
              <w:sym w:font="Wingdings 2" w:char="0052"/>
            </w:r>
            <w:r>
              <w:rPr>
                <w:rFonts w:hint="eastAsia"/>
              </w:rPr>
              <w:t xml:space="preserve">急停按钮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rPr>
              <w:sym w:font="Wingdings 2" w:char="0052"/>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特种设备：</w:t>
            </w:r>
            <w:r>
              <w:rPr>
                <w:rFonts w:hint="eastAsia"/>
              </w:rPr>
              <w:sym w:font="Wingdings 2" w:char="0052"/>
            </w:r>
            <w:r>
              <w:rPr>
                <w:rFonts w:hint="eastAsia"/>
              </w:rPr>
              <w:t xml:space="preserve">叉车 </w:t>
            </w:r>
            <w:r>
              <w:rPr>
                <w:rFonts w:hint="eastAsia"/>
              </w:rPr>
              <w:sym w:font="Wingdings 2" w:char="0052"/>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r>
              <w:rPr>
                <w:rFonts w:hint="eastAsia"/>
              </w:rPr>
              <w:t>辅助场所：</w:t>
            </w:r>
            <w:r>
              <w:rPr>
                <w:rFonts w:hint="eastAsia" w:ascii="Wingdings" w:hAnsi="Wingdings"/>
              </w:rPr>
              <w:t>¨</w:t>
            </w:r>
            <w:r>
              <w:rPr>
                <w:rFonts w:hint="eastAsia"/>
              </w:rPr>
              <w:t xml:space="preserve">高压配电室 </w:t>
            </w:r>
            <w:r>
              <w:rPr>
                <w:rFonts w:hint="eastAsia"/>
              </w:rPr>
              <w:sym w:font="Wingdings 2" w:char="0052"/>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ind w:firstLine="1050" w:firstLineChars="500"/>
            </w:pPr>
            <w:r>
              <w:rPr>
                <w:rFonts w:hint="eastAsia"/>
              </w:rPr>
              <w:sym w:font="Wingdings 2" w:char="0052"/>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rPr>
              <w:sym w:font="Wingdings 2" w:char="0052"/>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rPr>
              <w:sym w:font="Wingdings 2" w:char="0052"/>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r>
              <w:rPr>
                <w:rFonts w:hint="eastAsia"/>
              </w:rPr>
              <w:t>特种设备作业人员：</w:t>
            </w:r>
            <w:r>
              <w:rPr>
                <w:rFonts w:hint="eastAsia"/>
              </w:rPr>
              <w:sym w:font="Wingdings 2" w:char="0052"/>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rPr>
              <w:sym w:font="Wingdings 2" w:char="0052"/>
            </w:r>
            <w:r>
              <w:rPr>
                <w:rFonts w:hint="eastAsia"/>
              </w:rPr>
              <w:t xml:space="preserve">入职 </w:t>
            </w:r>
            <w:r>
              <w:rPr>
                <w:rFonts w:hint="eastAsia"/>
              </w:rPr>
              <w:sym w:font="Wingdings 2" w:char="0052"/>
            </w:r>
            <w:r>
              <w:rPr>
                <w:rFonts w:hint="eastAsia"/>
              </w:rPr>
              <w:t xml:space="preserve">换岗  </w:t>
            </w:r>
            <w:r>
              <w:rPr>
                <w:rFonts w:hint="eastAsia"/>
              </w:rPr>
              <w:sym w:font="Wingdings 2" w:char="0052"/>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rPr>
              <w:sym w:font="Wingdings 2" w:char="0052"/>
            </w:r>
            <w:r>
              <w:rPr>
                <w:rFonts w:hint="eastAsia"/>
              </w:rPr>
              <w:t xml:space="preserve"> 消除危险源；</w:t>
            </w:r>
          </w:p>
          <w:p>
            <w:r>
              <w:rPr>
                <w:rFonts w:hint="eastAsia"/>
              </w:rPr>
              <w:t xml:space="preserve"> </w:t>
            </w:r>
            <w:r>
              <w:rPr>
                <w:rFonts w:hint="eastAsia"/>
              </w:rPr>
              <w:sym w:font="Wingdings 2" w:char="0052"/>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2" w:char="0052"/>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jc w:val="left"/>
            </w:pPr>
            <w:r>
              <w:rPr>
                <w:rFonts w:hint="eastAsia"/>
              </w:rPr>
              <w:t>控制方式：</w:t>
            </w:r>
            <w:r>
              <w:rPr>
                <w:rFonts w:hint="eastAsia"/>
              </w:rPr>
              <w:sym w:font="Wingdings 2" w:char="0052"/>
            </w:r>
            <w:r>
              <w:rPr>
                <w:rFonts w:hint="eastAsia"/>
              </w:rPr>
              <w:t xml:space="preserve">合同约定 </w:t>
            </w:r>
            <w:r>
              <w:rPr>
                <w:rFonts w:hint="eastAsia"/>
              </w:rPr>
              <w:sym w:font="Wingdings 2" w:char="0052"/>
            </w:r>
            <w:r>
              <w:rPr>
                <w:rFonts w:hint="eastAsia"/>
              </w:rPr>
              <w:t xml:space="preserve">危害告知  </w:t>
            </w:r>
            <w:r>
              <w:rPr>
                <w:rFonts w:hint="eastAsia"/>
              </w:rPr>
              <w:sym w:font="Wingdings 2" w:char="0052"/>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 xml:space="preserve">安全装置 </w:t>
                  </w:r>
                  <w:r>
                    <w:rPr>
                      <w:rFonts w:hint="eastAsia"/>
                    </w:rPr>
                    <w:sym w:font="Wingdings 2" w:char="0052"/>
                  </w:r>
                  <w:r>
                    <w:rPr>
                      <w:rFonts w:hint="eastAsia"/>
                    </w:rPr>
                    <w:t>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 xml:space="preserve">除尘装置  </w:t>
                  </w:r>
                  <w:r>
                    <w:rPr>
                      <w:rFonts w:hint="eastAsia"/>
                    </w:rPr>
                    <w:sym w:font="Wingdings 2" w:char="0052"/>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 xml:space="preserve">空间隔离  </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sym w:font="Wingdings 2" w:char="0052"/>
                  </w: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  □空间隔离  □防暑降温用品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2" w:char="0052"/>
            </w:r>
            <w:r>
              <w:rPr>
                <w:rFonts w:hint="eastAsia"/>
              </w:rPr>
              <w:t xml:space="preserve">进行了定期检查  </w:t>
            </w:r>
            <w:r>
              <w:rPr>
                <w:rFonts w:hint="eastAsia" w:ascii="Wingdings" w:hAnsi="Wingdings"/>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rPr>
                <w:rFonts w:hint="default" w:eastAsia="宋体"/>
                <w:lang w:val="en-US" w:eastAsia="zh-CN"/>
              </w:rPr>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r>
              <w:rPr>
                <w:rFonts w:hint="eastAsia"/>
                <w:lang w:val="en-US" w:eastAsia="zh-CN"/>
              </w:rPr>
              <w:t xml:space="preserve">  无</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rPr>
              <w:sym w:font="Wingdings 2" w:char="0052"/>
            </w:r>
            <w:r>
              <w:rPr>
                <w:rFonts w:hint="eastAsia"/>
              </w:rPr>
              <w:t xml:space="preserve">废物回收 </w:t>
            </w:r>
            <w:r>
              <w:rPr>
                <w:rFonts w:hint="eastAsia"/>
              </w:rPr>
              <w:sym w:font="Wingdings 2" w:char="0052"/>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rPr>
              <w:sym w:font="Wingdings 2" w:char="0052"/>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r>
              <w:rPr>
                <w:rFonts w:hint="eastAsia"/>
              </w:rPr>
              <w:t xml:space="preserve"> </w:t>
            </w:r>
          </w:p>
          <w:p>
            <w:pPr>
              <w:shd w:val="clear" w:color="auto" w:fill="EBF1DE" w:themeFill="accent3" w:themeFillTint="32"/>
              <w:rPr>
                <w:rFonts w:hint="eastAsia"/>
              </w:rPr>
            </w:pPr>
            <w:r>
              <w:rPr>
                <w:rFonts w:hint="eastAsia"/>
              </w:rPr>
              <w:t>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18-20</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意外伤害</w:t>
            </w:r>
            <w:r>
              <w:rPr>
                <w:rFonts w:hint="eastAsia"/>
                <w:u w:val="single"/>
              </w:rPr>
              <w:t xml:space="preserve"> </w:t>
            </w:r>
            <w:r>
              <w:rPr>
                <w:rFonts w:hint="eastAsia"/>
              </w:rPr>
              <w:t xml:space="preserve">的演练；并总结了预案的可行性和有效性。 </w:t>
            </w:r>
          </w:p>
          <w:p>
            <w:pPr>
              <w:pStyle w:val="2"/>
            </w:pPr>
            <w:r>
              <w:rPr>
                <w:rFonts w:hint="eastAsia"/>
              </w:rPr>
              <w:t>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16</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rPr>
              <w:sym w:font="Wingdings 2" w:char="00A3"/>
            </w:r>
            <w:r>
              <w:rPr>
                <w:rFonts w:hint="eastAsia"/>
              </w:rPr>
              <w:t xml:space="preserve">入职 </w:t>
            </w:r>
            <w:r>
              <w:rPr>
                <w:rFonts w:hint="eastAsia"/>
              </w:rPr>
              <w:sym w:font="Wingdings 2" w:char="00A3"/>
            </w:r>
            <w:r>
              <w:rPr>
                <w:rFonts w:hint="eastAsia"/>
              </w:rPr>
              <w:t xml:space="preserve">离职 </w:t>
            </w:r>
            <w:r>
              <w:rPr>
                <w:rFonts w:hint="eastAsia"/>
              </w:rPr>
              <w:sym w:font="Wingdings 2" w:char="0052"/>
            </w:r>
            <w:r>
              <w:rPr>
                <w:rFonts w:hint="eastAsia"/>
              </w:rPr>
              <w:t>在职（定期）</w:t>
            </w:r>
          </w:p>
          <w:p>
            <w:pPr>
              <w:rPr>
                <w:rFonts w:hint="eastAsia"/>
                <w:u w:val="single"/>
                <w:lang w:val="en-US" w:eastAsia="zh-CN"/>
              </w:rPr>
            </w:pPr>
            <w:r>
              <w:rPr>
                <w:rFonts w:hint="eastAsia"/>
              </w:rPr>
              <w:t>《职业病体检》编号：</w:t>
            </w:r>
            <w:r>
              <w:rPr>
                <w:rFonts w:hint="eastAsia"/>
                <w:u w:val="single"/>
              </w:rPr>
              <w:t xml:space="preserve"> </w:t>
            </w:r>
            <w:r>
              <w:rPr>
                <w:rFonts w:hint="eastAsia"/>
                <w:u w:val="single"/>
                <w:lang w:val="en-US" w:eastAsia="zh-CN"/>
              </w:rPr>
              <w:t>未提供体检报告，开具了不符合</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rPr>
              <w:sym w:font="Wingdings 2" w:char="00A3"/>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15-16</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2022</w:t>
            </w:r>
            <w:bookmarkStart w:id="34" w:name="_GoBack"/>
            <w:bookmarkEnd w:id="34"/>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 xml:space="preserve">员工代表 </w:t>
            </w:r>
            <w:r>
              <w:rPr>
                <w:rFonts w:hint="eastAsia"/>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71650E34"/>
    <w:multiLevelType w:val="multilevel"/>
    <w:tmpl w:val="71650E3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lOThiN2ZiYWFhMTVmZWIyMjliZTE5YjA2MDUwOTgifQ=="/>
  </w:docVars>
  <w:rsids>
    <w:rsidRoot w:val="00000000"/>
    <w:rsid w:val="0B5618A3"/>
    <w:rsid w:val="631E6E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18696</Words>
  <Characters>19488</Characters>
  <Lines>150</Lines>
  <Paragraphs>42</Paragraphs>
  <TotalTime>1</TotalTime>
  <ScaleCrop>false</ScaleCrop>
  <LinksUpToDate>false</LinksUpToDate>
  <CharactersWithSpaces>19609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2022-08-16T15:30:39Z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2052-11.1.0.12302</vt:lpwstr>
  </property>
</Properties>
</file>