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line="400" w:lineRule="exact"/>
        <w:jc w:val="left"/>
        <w:rPr>
          <w:rFonts w:hint="eastAsia" w:ascii="黑体" w:eastAsia="黑体"/>
          <w:snapToGrid w:val="0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附录</w:t>
      </w:r>
      <w:r>
        <w:rPr>
          <w:rFonts w:hint="eastAsia" w:ascii="黑体" w:eastAsia="黑体"/>
          <w:snapToGrid w:val="0"/>
          <w:color w:val="000000"/>
          <w:kern w:val="0"/>
          <w:sz w:val="32"/>
          <w:szCs w:val="32"/>
          <w:lang w:val="en-US" w:eastAsia="zh-CN"/>
        </w:rPr>
        <w:t>A</w:t>
      </w:r>
    </w:p>
    <w:p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32"/>
          <w:szCs w:val="32"/>
          <w:lang w:val="en-US" w:eastAsia="zh-CN"/>
        </w:rPr>
        <w:t>油管挂大支撑块</w:t>
      </w:r>
      <w:r>
        <w:rPr>
          <w:rFonts w:hint="eastAsia"/>
          <w:b/>
          <w:sz w:val="32"/>
          <w:szCs w:val="32"/>
        </w:rPr>
        <w:t>表面硬度</w:t>
      </w:r>
      <w:r>
        <w:rPr>
          <w:rFonts w:hint="eastAsia"/>
          <w:b/>
          <w:sz w:val="32"/>
          <w:szCs w:val="32"/>
        </w:rPr>
        <w:t>测量不确定度评定</w:t>
      </w:r>
    </w:p>
    <w:p>
      <w:pPr>
        <w:jc w:val="center"/>
        <w:rPr>
          <w:b/>
          <w:sz w:val="18"/>
          <w:szCs w:val="18"/>
        </w:rPr>
      </w:pP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测量过程：</w:t>
      </w:r>
      <w:r>
        <w:rPr>
          <w:rFonts w:hint="eastAsia"/>
          <w:lang w:val="en-US" w:eastAsia="zh-CN"/>
        </w:rPr>
        <w:t>油管挂大支撑块</w:t>
      </w:r>
      <w:r>
        <w:rPr>
          <w:rFonts w:hint="eastAsia"/>
        </w:rPr>
        <w:t>表面硬度</w:t>
      </w:r>
      <w:r>
        <w:rPr>
          <w:rFonts w:hint="eastAsia" w:ascii="宋体" w:hAnsi="宋体"/>
          <w:sz w:val="24"/>
        </w:rPr>
        <w:t>检测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测量方法：依据GB/T 230.1  金属表面布氏硬度试验方法</w:t>
      </w:r>
    </w:p>
    <w:p>
      <w:pPr>
        <w:spacing w:line="360" w:lineRule="auto"/>
        <w:rPr>
          <w:rFonts w:hint="default" w:ascii="宋体" w:hAnsi="宋体" w:eastAsia="宋体"/>
          <w:color w:val="auto"/>
          <w:sz w:val="24"/>
          <w:lang w:val="en-US" w:eastAsia="zh-CN"/>
        </w:rPr>
      </w:pPr>
      <w:r>
        <w:rPr>
          <w:rFonts w:hint="eastAsia" w:ascii="宋体" w:hAnsi="宋体"/>
          <w:sz w:val="24"/>
        </w:rPr>
        <w:t>测量设备：</w:t>
      </w:r>
      <w:r>
        <w:rPr>
          <w:rFonts w:hint="eastAsia" w:ascii="宋体" w:hAnsi="宋体"/>
          <w:sz w:val="24"/>
          <w:shd w:val="clear" w:color="auto" w:fill="auto"/>
        </w:rPr>
        <w:t>硬度</w:t>
      </w:r>
      <w:r>
        <w:rPr>
          <w:rFonts w:hint="eastAsia" w:ascii="宋体" w:hAnsi="宋体"/>
          <w:sz w:val="24"/>
          <w:shd w:val="clear" w:color="auto" w:fill="auto"/>
        </w:rPr>
        <w:t>计</w:t>
      </w:r>
      <w:r>
        <w:rPr>
          <w:rFonts w:hint="eastAsia" w:ascii="宋体" w:hAnsi="宋体"/>
          <w:sz w:val="24"/>
          <w:shd w:val="clear" w:color="auto" w:fill="auto"/>
          <w:lang w:val="en-US" w:eastAsia="zh-CN"/>
        </w:rPr>
        <w:t>TH110，</w:t>
      </w:r>
      <w:r>
        <w:rPr>
          <w:rFonts w:hint="eastAsia" w:ascii="宋体" w:hAnsi="宋体"/>
          <w:sz w:val="24"/>
          <w:shd w:val="clear" w:color="auto" w:fill="auto"/>
        </w:rPr>
        <w:t>最大允许</w:t>
      </w:r>
      <w:r>
        <w:rPr>
          <w:rFonts w:hint="eastAsia" w:ascii="宋体" w:hAnsi="宋体"/>
          <w:sz w:val="24"/>
        </w:rPr>
        <w:t>误差</w:t>
      </w:r>
      <w:r>
        <w:rPr>
          <w:rFonts w:hint="eastAsia" w:ascii="宋体" w:hAnsi="宋体"/>
          <w:color w:val="auto"/>
          <w:sz w:val="24"/>
        </w:rPr>
        <w:t>：±1%</w:t>
      </w:r>
      <w:r>
        <w:rPr>
          <w:rFonts w:hint="eastAsia" w:ascii="宋体" w:hAnsi="宋体"/>
          <w:color w:val="auto"/>
          <w:sz w:val="24"/>
          <w:lang w:val="en-US" w:eastAsia="zh-CN"/>
        </w:rPr>
        <w:t>HBS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建立数学模型</w:t>
      </w:r>
    </w:p>
    <w:p>
      <w:pPr>
        <w:autoSpaceDE w:val="0"/>
        <w:autoSpaceDN w:val="0"/>
        <w:adjustRightInd w:val="0"/>
        <w:ind w:firstLine="1680" w:firstLineChars="7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f</w:t>
      </w:r>
      <w:r>
        <w:rPr>
          <w:rFonts w:ascii="宋体" w:hAnsi="宋体" w:cs="宋体"/>
          <w:kern w:val="0"/>
          <w:sz w:val="24"/>
        </w:rPr>
        <w:t>=m</w:t>
      </w:r>
    </w:p>
    <w:p>
      <w:pPr>
        <w:autoSpaceDE w:val="0"/>
        <w:autoSpaceDN w:val="0"/>
        <w:adjustRightInd w:val="0"/>
        <w:spacing w:line="600" w:lineRule="exact"/>
        <w:ind w:firstLine="1080" w:firstLineChars="45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式中：f为</w:t>
      </w:r>
      <w:r>
        <w:rPr>
          <w:rFonts w:hint="eastAsia" w:ascii="宋体" w:hAnsi="宋体" w:cs="宋体"/>
          <w:kern w:val="0"/>
          <w:sz w:val="24"/>
          <w:lang w:val="en-US" w:eastAsia="zh-CN"/>
        </w:rPr>
        <w:t>标准</w:t>
      </w:r>
      <w:r>
        <w:rPr>
          <w:rFonts w:hint="eastAsia" w:ascii="宋体" w:hAnsi="宋体" w:cs="宋体"/>
          <w:kern w:val="0"/>
          <w:sz w:val="24"/>
        </w:rPr>
        <w:t>硬度</w:t>
      </w:r>
      <w:r>
        <w:rPr>
          <w:rFonts w:hint="eastAsia" w:ascii="宋体" w:hAnsi="宋体" w:cs="宋体"/>
          <w:kern w:val="0"/>
          <w:sz w:val="24"/>
          <w:lang w:val="en-US" w:eastAsia="zh-CN"/>
        </w:rPr>
        <w:t>块</w:t>
      </w:r>
      <w:r>
        <w:rPr>
          <w:rFonts w:hint="eastAsia" w:ascii="宋体" w:hAnsi="宋体" w:cs="宋体"/>
          <w:kern w:val="0"/>
          <w:sz w:val="24"/>
        </w:rPr>
        <w:t>；</w:t>
      </w:r>
      <w:r>
        <w:rPr>
          <w:rFonts w:ascii="宋体" w:hAnsi="宋体" w:cs="宋体"/>
          <w:kern w:val="0"/>
          <w:sz w:val="24"/>
        </w:rPr>
        <w:t>m</w:t>
      </w:r>
      <w:r>
        <w:rPr>
          <w:rFonts w:hint="eastAsia" w:ascii="宋体" w:hAnsi="宋体" w:cs="宋体"/>
          <w:kern w:val="0"/>
          <w:sz w:val="24"/>
        </w:rPr>
        <w:t>为硬度计显示的硬度值。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输入量不确定度评定</w:t>
      </w:r>
    </w:p>
    <w:p>
      <w:pPr>
        <w:spacing w:line="360" w:lineRule="auto"/>
        <w:rPr>
          <w:rFonts w:ascii="宋体" w:hAnsi="宋体"/>
          <w:sz w:val="24"/>
          <w:vertAlign w:val="subscript"/>
        </w:rPr>
      </w:pPr>
      <w:r>
        <w:rPr>
          <w:rFonts w:hint="eastAsia" w:ascii="宋体" w:hAnsi="宋体"/>
          <w:sz w:val="24"/>
        </w:rPr>
        <w:t>1.测量重复性引入不确定度u</w:t>
      </w:r>
      <w:r>
        <w:rPr>
          <w:rFonts w:hint="eastAsia" w:ascii="宋体" w:hAnsi="宋体"/>
          <w:sz w:val="24"/>
          <w:vertAlign w:val="subscript"/>
        </w:rPr>
        <w:t>1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用一块标准值为23</w:t>
      </w:r>
      <w:r>
        <w:rPr>
          <w:rFonts w:hint="eastAsia" w:ascii="宋体" w:hAnsi="宋体"/>
          <w:sz w:val="24"/>
          <w:lang w:val="en-US" w:eastAsia="zh-CN"/>
        </w:rPr>
        <w:t>0</w:t>
      </w:r>
      <w:r>
        <w:rPr>
          <w:rFonts w:hint="eastAsia" w:ascii="宋体" w:hAnsi="宋体"/>
          <w:sz w:val="24"/>
        </w:rPr>
        <w:t>HBS的硬度块在硬度计上连续测量10次，得到一组测量列为：2</w:t>
      </w:r>
      <w:r>
        <w:rPr>
          <w:rFonts w:hint="eastAsia" w:ascii="宋体" w:hAnsi="宋体"/>
          <w:sz w:val="24"/>
          <w:lang w:val="en-US" w:eastAsia="zh-CN"/>
        </w:rPr>
        <w:t>30.1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</w:t>
      </w:r>
      <w:r>
        <w:rPr>
          <w:rFonts w:hint="eastAsia" w:ascii="宋体" w:hAnsi="宋体"/>
          <w:sz w:val="24"/>
        </w:rPr>
        <w:t>；22</w:t>
      </w:r>
      <w:r>
        <w:rPr>
          <w:rFonts w:hint="eastAsia" w:ascii="宋体" w:hAnsi="宋体"/>
          <w:sz w:val="24"/>
          <w:lang w:val="en-US" w:eastAsia="zh-CN"/>
        </w:rPr>
        <w:t>9.8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30.2</w:t>
      </w:r>
      <w:r>
        <w:rPr>
          <w:rFonts w:hint="eastAsia" w:ascii="宋体" w:hAnsi="宋体"/>
          <w:sz w:val="24"/>
        </w:rPr>
        <w:t>；22</w:t>
      </w:r>
      <w:r>
        <w:rPr>
          <w:rFonts w:hint="eastAsia" w:ascii="宋体" w:hAnsi="宋体"/>
          <w:sz w:val="24"/>
          <w:lang w:val="en-US" w:eastAsia="zh-CN"/>
        </w:rPr>
        <w:t>9.9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30.3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30.2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</w:t>
      </w:r>
      <w:r>
        <w:rPr>
          <w:rFonts w:hint="eastAsia" w:ascii="宋体" w:hAnsi="宋体"/>
          <w:sz w:val="24"/>
        </w:rPr>
        <w:t>；2</w:t>
      </w:r>
      <w:r>
        <w:rPr>
          <w:rFonts w:hint="eastAsia" w:ascii="宋体" w:hAnsi="宋体"/>
          <w:sz w:val="24"/>
          <w:lang w:val="en-US" w:eastAsia="zh-CN"/>
        </w:rPr>
        <w:t>30.3</w:t>
      </w:r>
      <w:r>
        <w:rPr>
          <w:rFonts w:hint="eastAsia" w:ascii="宋体" w:hAnsi="宋体"/>
          <w:sz w:val="24"/>
        </w:rPr>
        <w:t>HB。其单次标准差为：</w:t>
      </w:r>
    </w:p>
    <w:p>
      <w:pPr>
        <w:spacing w:line="360" w:lineRule="auto"/>
        <w:ind w:firstLine="1320" w:firstLineChars="55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s=</w:t>
      </w:r>
      <w:r>
        <w:rPr>
          <w:rFonts w:ascii="宋体" w:hAnsi="宋体"/>
          <w:position w:val="-32"/>
          <w:sz w:val="24"/>
        </w:rPr>
        <w:object>
          <v:shape id="_x0000_i1025" o:spt="75" type="#_x0000_t75" style="height:54.35pt;width:68.7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4">
            <o:LockedField>false</o:LockedField>
          </o:OLEObject>
        </w:object>
      </w:r>
      <w:r>
        <w:rPr>
          <w:rFonts w:hint="eastAsia" w:ascii="宋体" w:hAnsi="宋体"/>
          <w:sz w:val="24"/>
        </w:rPr>
        <w:t>=</w:t>
      </w:r>
      <w:r>
        <w:rPr>
          <w:rFonts w:hint="eastAsia" w:ascii="宋体" w:hAnsi="宋体"/>
          <w:sz w:val="24"/>
          <w:lang w:val="en-US" w:eastAsia="zh-CN"/>
        </w:rPr>
        <w:t>0.17</w:t>
      </w:r>
      <w:r>
        <w:rPr>
          <w:rFonts w:hint="eastAsia" w:ascii="宋体" w:hAnsi="宋体"/>
          <w:sz w:val="24"/>
        </w:rPr>
        <w:t>HB</w:t>
      </w:r>
      <w:r>
        <w:rPr>
          <w:rFonts w:hint="eastAsia" w:ascii="宋体" w:hAnsi="宋体"/>
          <w:sz w:val="24"/>
          <w:lang w:val="en-US" w:eastAsia="zh-CN"/>
        </w:rPr>
        <w:t>S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在实际测量中，在重复性条件下连续测量5次，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u</w:t>
      </w:r>
      <w:r>
        <w:rPr>
          <w:rFonts w:hint="eastAsia" w:ascii="宋体" w:hAnsi="宋体"/>
          <w:sz w:val="24"/>
          <w:vertAlign w:val="subscript"/>
        </w:rPr>
        <w:t>1</w:t>
      </w:r>
      <w:r>
        <w:rPr>
          <w:rFonts w:hint="eastAsia" w:ascii="宋体" w:hAnsi="宋体"/>
          <w:sz w:val="24"/>
        </w:rPr>
        <w:t>=</w:t>
      </w:r>
      <w:r>
        <w:rPr>
          <w:rFonts w:ascii="宋体" w:hAnsi="宋体"/>
          <w:position w:val="-28"/>
          <w:sz w:val="24"/>
        </w:rPr>
        <w:object>
          <v:shape id="_x0000_i1026" o:spt="75" type="#_x0000_t75" style="height:33.3pt;width:21.0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6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= </w:t>
      </w:r>
      <w:r>
        <w:rPr>
          <w:rFonts w:hint="eastAsia" w:ascii="宋体" w:hAnsi="宋体"/>
          <w:sz w:val="24"/>
          <w:lang w:val="en-US" w:eastAsia="zh-CN"/>
        </w:rPr>
        <w:t>0.08</w:t>
      </w:r>
      <w:r>
        <w:rPr>
          <w:rFonts w:hint="eastAsia" w:ascii="宋体" w:hAnsi="宋体"/>
          <w:sz w:val="24"/>
        </w:rPr>
        <w:t>HBS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sz w:val="24"/>
          <w:vertAlign w:val="subscript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</w:rPr>
        <w:t>硬度计误差引入不确定度u</w:t>
      </w:r>
      <w:r>
        <w:rPr>
          <w:rFonts w:hint="eastAsia" w:ascii="宋体" w:hAnsi="宋体"/>
          <w:sz w:val="24"/>
          <w:vertAlign w:val="subscript"/>
        </w:rPr>
        <w:t>2</w:t>
      </w:r>
    </w:p>
    <w:p>
      <w:pPr>
        <w:tabs>
          <w:tab w:val="center" w:pos="4612"/>
        </w:tabs>
        <w:spacing w:line="360" w:lineRule="auto"/>
        <w:ind w:firstLine="240" w:firstLineChars="1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硬度计的最大</w:t>
      </w:r>
      <w:r>
        <w:rPr>
          <w:rFonts w:hint="eastAsia" w:ascii="宋体" w:hAnsi="宋体"/>
          <w:sz w:val="24"/>
          <w:lang w:val="en-US" w:eastAsia="zh-CN"/>
        </w:rPr>
        <w:t>允许</w:t>
      </w:r>
      <w:r>
        <w:rPr>
          <w:rFonts w:hint="eastAsia" w:ascii="宋体" w:hAnsi="宋体"/>
          <w:sz w:val="24"/>
        </w:rPr>
        <w:t>误</w:t>
      </w:r>
      <w:r>
        <w:rPr>
          <w:rFonts w:hint="eastAsia" w:ascii="宋体" w:hAnsi="宋体"/>
          <w:color w:val="auto"/>
          <w:sz w:val="24"/>
        </w:rPr>
        <w:t>差为±</w:t>
      </w:r>
      <w:r>
        <w:rPr>
          <w:rFonts w:hint="eastAsia" w:ascii="宋体" w:hAnsi="宋体"/>
          <w:color w:val="auto"/>
          <w:sz w:val="24"/>
          <w:lang w:val="en-US" w:eastAsia="zh-CN"/>
        </w:rPr>
        <w:t>1</w:t>
      </w:r>
      <w:r>
        <w:rPr>
          <w:rFonts w:hint="eastAsia" w:ascii="宋体" w:hAnsi="宋体"/>
          <w:color w:val="auto"/>
          <w:sz w:val="24"/>
        </w:rPr>
        <w:t>%</w:t>
      </w:r>
      <w:r>
        <w:rPr>
          <w:rFonts w:hint="eastAsia" w:ascii="宋体" w:hAnsi="宋体"/>
          <w:color w:val="auto"/>
          <w:sz w:val="24"/>
          <w:lang w:val="en-US" w:eastAsia="zh-CN"/>
        </w:rPr>
        <w:t>H</w:t>
      </w:r>
      <w:r>
        <w:rPr>
          <w:rFonts w:hint="eastAsia" w:ascii="宋体" w:hAnsi="宋体"/>
          <w:color w:val="auto"/>
          <w:sz w:val="24"/>
        </w:rPr>
        <w:t>，</w:t>
      </w:r>
      <w:r>
        <w:rPr>
          <w:rFonts w:hint="eastAsia" w:ascii="宋体" w:hAnsi="宋体"/>
          <w:sz w:val="24"/>
        </w:rPr>
        <w:t>而硬度计实际检定时硬度值为</w:t>
      </w:r>
      <w:r>
        <w:rPr>
          <w:rFonts w:hint="eastAsia"/>
          <w:sz w:val="24"/>
        </w:rPr>
        <w:t>230HB</w:t>
      </w:r>
      <w:r>
        <w:rPr>
          <w:rFonts w:hint="eastAsia"/>
          <w:sz w:val="24"/>
          <w:lang w:val="en-US" w:eastAsia="zh-CN"/>
        </w:rPr>
        <w:t>S</w:t>
      </w:r>
      <w:r>
        <w:rPr>
          <w:rFonts w:hint="eastAsia" w:ascii="宋体" w:hAnsi="宋体"/>
          <w:sz w:val="24"/>
        </w:rPr>
        <w:t>时，</w:t>
      </w:r>
      <w:r>
        <w:rPr>
          <w:rFonts w:hint="eastAsia" w:ascii="宋体" w:hAnsi="宋体"/>
          <w:sz w:val="24"/>
          <w:lang w:val="en-US" w:eastAsia="zh-CN"/>
        </w:rPr>
        <w:t>最大允许</w:t>
      </w:r>
      <w:r>
        <w:rPr>
          <w:rFonts w:hint="eastAsia" w:ascii="宋体" w:hAnsi="宋体"/>
          <w:sz w:val="24"/>
        </w:rPr>
        <w:t>误差为</w:t>
      </w:r>
      <w:r>
        <w:rPr>
          <w:rFonts w:hint="eastAsia" w:ascii="宋体" w:hAnsi="宋体"/>
          <w:sz w:val="24"/>
          <w:lang w:val="en-US" w:eastAsia="zh-CN"/>
        </w:rPr>
        <w:t>±2.3</w:t>
      </w:r>
      <w:r>
        <w:rPr>
          <w:rFonts w:hint="eastAsia" w:ascii="宋体" w:hAnsi="宋体"/>
          <w:sz w:val="24"/>
        </w:rPr>
        <w:t>HB</w:t>
      </w:r>
      <w:r>
        <w:rPr>
          <w:rFonts w:hint="eastAsia" w:ascii="宋体" w:hAnsi="宋体"/>
          <w:sz w:val="24"/>
          <w:lang w:val="en-US" w:eastAsia="zh-CN"/>
        </w:rPr>
        <w:t>S</w:t>
      </w:r>
      <w:r>
        <w:rPr>
          <w:rFonts w:hint="eastAsia" w:ascii="宋体" w:hAnsi="宋体"/>
          <w:sz w:val="24"/>
        </w:rPr>
        <w:t>，</w:t>
      </w:r>
    </w:p>
    <w:p>
      <w:pPr>
        <w:tabs>
          <w:tab w:val="center" w:pos="4612"/>
        </w:tabs>
        <w:spacing w:line="360" w:lineRule="auto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按均匀分布，包含因子</w:t>
      </w:r>
      <w:r>
        <w:rPr>
          <w:rFonts w:ascii="宋体" w:hAnsi="宋体"/>
          <w:position w:val="-8"/>
          <w:sz w:val="24"/>
        </w:rPr>
        <w:object>
          <v:shape id="_x0000_i1027" o:spt="75" type="#_x0000_t75" style="height:18.35pt;width:36.7pt;" o:ole="t" fillcolor="#ACA899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8">
            <o:LockedField>false</o:LockedField>
          </o:OLEObject>
        </w:object>
      </w:r>
      <w:r>
        <w:rPr>
          <w:rFonts w:hint="eastAsia" w:ascii="宋体" w:hAnsi="宋体"/>
          <w:sz w:val="24"/>
        </w:rPr>
        <w:t>，所以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u</w:t>
      </w:r>
      <w:r>
        <w:rPr>
          <w:rFonts w:hint="eastAsia" w:ascii="宋体" w:hAnsi="宋体"/>
          <w:sz w:val="24"/>
          <w:vertAlign w:val="subscript"/>
        </w:rPr>
        <w:t>2</w:t>
      </w:r>
      <w:r>
        <w:rPr>
          <w:rFonts w:ascii="宋体" w:hAnsi="宋体"/>
          <w:sz w:val="24"/>
        </w:rPr>
        <w:t>=</w:t>
      </w:r>
      <w:r>
        <w:rPr>
          <w:rFonts w:hint="eastAsia" w:ascii="宋体" w:hAnsi="宋体"/>
          <w:sz w:val="24"/>
          <w:lang w:val="en-US" w:eastAsia="zh-CN"/>
        </w:rPr>
        <w:t>2.3</w:t>
      </w:r>
      <w:r>
        <w:rPr>
          <w:rFonts w:ascii="宋体" w:hAnsi="宋体"/>
          <w:sz w:val="24"/>
        </w:rPr>
        <w:t>/</w:t>
      </w:r>
      <w:r>
        <w:rPr>
          <w:rFonts w:ascii="宋体" w:hAnsi="宋体"/>
          <w:position w:val="-8"/>
          <w:sz w:val="24"/>
        </w:rPr>
        <w:object>
          <v:shape id="_x0000_i1028" o:spt="75" type="#_x0000_t75" style="height:18.35pt;width:18.35pt;" o:ole="t" fillcolor="#ACA899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0">
            <o:LockedField>false</o:LockedField>
          </o:OLEObject>
        </w:object>
      </w:r>
      <w:r>
        <w:rPr>
          <w:rFonts w:hint="eastAsia" w:ascii="宋体" w:hAnsi="宋体"/>
          <w:sz w:val="24"/>
        </w:rPr>
        <w:t>=</w:t>
      </w:r>
      <w:r>
        <w:rPr>
          <w:rFonts w:hint="eastAsia" w:ascii="宋体" w:hAnsi="宋体"/>
          <w:sz w:val="24"/>
          <w:lang w:val="en-US" w:eastAsia="zh-CN"/>
        </w:rPr>
        <w:t>1.33</w:t>
      </w:r>
      <w:r>
        <w:rPr>
          <w:rFonts w:hint="eastAsia" w:ascii="宋体" w:hAnsi="宋体"/>
          <w:sz w:val="24"/>
        </w:rPr>
        <w:t>HB</w:t>
      </w:r>
      <w:r>
        <w:rPr>
          <w:rFonts w:hint="eastAsia" w:ascii="宋体" w:hAnsi="宋体"/>
          <w:sz w:val="24"/>
          <w:lang w:val="en-US" w:eastAsia="zh-CN"/>
        </w:rPr>
        <w:t>S</w:t>
      </w:r>
    </w:p>
    <w:p>
      <w:pPr>
        <w:tabs>
          <w:tab w:val="center" w:pos="4612"/>
        </w:tabs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二．合成标准不确定度的计算: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ascii="宋体" w:hAnsi="宋体"/>
          <w:position w:val="-14"/>
          <w:sz w:val="24"/>
        </w:rPr>
        <w:object>
          <v:shape id="_x0000_i1029" o:spt="75" type="#_x0000_t75" style="height:23.75pt;width:80.15pt;" o:ole="t" fillcolor="#ACA899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 w:ascii="宋体" w:hAnsi="宋体"/>
          <w:position w:val="-14"/>
          <w:sz w:val="24"/>
          <w:lang w:val="en-US" w:eastAsia="zh-CN"/>
        </w:rPr>
        <w:t>1.33</w:t>
      </w:r>
      <w:r>
        <w:rPr>
          <w:rFonts w:hint="eastAsia" w:ascii="宋体" w:hAnsi="宋体"/>
          <w:sz w:val="24"/>
        </w:rPr>
        <w:t>HB</w:t>
      </w:r>
      <w:r>
        <w:rPr>
          <w:rFonts w:hint="eastAsia" w:ascii="宋体" w:hAnsi="宋体"/>
          <w:sz w:val="24"/>
          <w:lang w:val="en-US" w:eastAsia="zh-CN"/>
        </w:rPr>
        <w:t>S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三．扩展不确定度的评定</w:t>
      </w:r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取包含因子k=2，</w:t>
      </w:r>
    </w:p>
    <w:p>
      <w:pPr>
        <w:spacing w:line="360" w:lineRule="auto"/>
        <w:ind w:firstLine="240" w:firstLineChars="1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扩展不确定度为: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i/>
          <w:sz w:val="24"/>
        </w:rPr>
        <w:t>U</w:t>
      </w:r>
      <w:r>
        <w:rPr>
          <w:rFonts w:ascii="宋体" w:hAnsi="宋体"/>
          <w:sz w:val="24"/>
        </w:rPr>
        <w:t>=k×</w:t>
      </w:r>
      <w:r>
        <w:rPr>
          <w:rFonts w:ascii="宋体" w:hAnsi="宋体"/>
          <w:position w:val="-12"/>
          <w:sz w:val="24"/>
        </w:rPr>
        <w:object>
          <v:shape id="_x0000_i1030" o:spt="75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 w:ascii="宋体" w:hAnsi="宋体"/>
          <w:sz w:val="24"/>
        </w:rPr>
        <w:t>=2×</w:t>
      </w:r>
      <w:r>
        <w:rPr>
          <w:rFonts w:hint="eastAsia" w:ascii="宋体" w:hAnsi="宋体"/>
          <w:sz w:val="24"/>
          <w:lang w:val="en-US" w:eastAsia="zh-CN"/>
        </w:rPr>
        <w:t>1.33</w:t>
      </w:r>
      <w:r>
        <w:rPr>
          <w:rFonts w:hint="eastAsia" w:ascii="宋体" w:hAnsi="宋体"/>
          <w:sz w:val="24"/>
        </w:rPr>
        <w:t>=</w:t>
      </w:r>
      <w:r>
        <w:rPr>
          <w:rFonts w:hint="eastAsia" w:ascii="宋体" w:hAnsi="宋体"/>
          <w:sz w:val="24"/>
          <w:lang w:val="en-US" w:eastAsia="zh-CN"/>
        </w:rPr>
        <w:t>2.66≈2.7</w:t>
      </w:r>
      <w:r>
        <w:rPr>
          <w:rFonts w:hint="eastAsia" w:ascii="宋体" w:hAnsi="宋体"/>
          <w:sz w:val="24"/>
        </w:rPr>
        <w:t>HB</w:t>
      </w:r>
      <w:r>
        <w:rPr>
          <w:rFonts w:hint="eastAsia" w:ascii="宋体" w:hAnsi="宋体"/>
          <w:sz w:val="24"/>
          <w:lang w:val="en-US" w:eastAsia="zh-CN"/>
        </w:rPr>
        <w:t xml:space="preserve">S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65455" cy="241935"/>
            <wp:effectExtent l="0" t="0" r="6985" b="1905"/>
            <wp:docPr id="1" name="图片 1" descr="513a567a1a353fbb4d1a45def8d5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3a567a1a353fbb4d1a45def8d56b2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D7CCCA"/>
                        </a:clrFrom>
                        <a:clrTo>
                          <a:srgbClr val="D7CCCA">
                            <a:alpha val="0"/>
                          </a:srgbClr>
                        </a:clrTo>
                      </a:clrChange>
                    </a:blip>
                    <a:srcRect l="38449" t="41985" r="43513" b="50990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27462B"/>
    <w:multiLevelType w:val="multilevel"/>
    <w:tmpl w:val="2327462B"/>
    <w:lvl w:ilvl="0" w:tentative="0">
      <w:start w:val="1"/>
      <w:numFmt w:val="japaneseCounting"/>
      <w:lvlText w:val="%1."/>
      <w:lvlJc w:val="left"/>
      <w:pPr>
        <w:tabs>
          <w:tab w:val="left" w:pos="435"/>
        </w:tabs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YjVhOTAxNzBmNGJhZTc2N2FkNjI4YTE0YzE3ZjMifQ=="/>
  </w:docVars>
  <w:rsids>
    <w:rsidRoot w:val="00380E22"/>
    <w:rsid w:val="00047E9B"/>
    <w:rsid w:val="00081656"/>
    <w:rsid w:val="000936BD"/>
    <w:rsid w:val="000B32D6"/>
    <w:rsid w:val="000D349A"/>
    <w:rsid w:val="001342C9"/>
    <w:rsid w:val="00162EFE"/>
    <w:rsid w:val="00163A22"/>
    <w:rsid w:val="00201F21"/>
    <w:rsid w:val="00205B2B"/>
    <w:rsid w:val="002A5F50"/>
    <w:rsid w:val="002C3620"/>
    <w:rsid w:val="002E40B3"/>
    <w:rsid w:val="00334B6F"/>
    <w:rsid w:val="00380E22"/>
    <w:rsid w:val="003B2F8A"/>
    <w:rsid w:val="003B764E"/>
    <w:rsid w:val="003C161C"/>
    <w:rsid w:val="003F2D53"/>
    <w:rsid w:val="00436711"/>
    <w:rsid w:val="00462797"/>
    <w:rsid w:val="004E720A"/>
    <w:rsid w:val="00533EF6"/>
    <w:rsid w:val="005B056F"/>
    <w:rsid w:val="005B49B6"/>
    <w:rsid w:val="00644054"/>
    <w:rsid w:val="00651AC3"/>
    <w:rsid w:val="006546F1"/>
    <w:rsid w:val="006A0D7B"/>
    <w:rsid w:val="006A412C"/>
    <w:rsid w:val="00706557"/>
    <w:rsid w:val="00716D84"/>
    <w:rsid w:val="0074122F"/>
    <w:rsid w:val="00755F49"/>
    <w:rsid w:val="007D6D62"/>
    <w:rsid w:val="007E5416"/>
    <w:rsid w:val="00901370"/>
    <w:rsid w:val="0092441E"/>
    <w:rsid w:val="00937C69"/>
    <w:rsid w:val="009647D5"/>
    <w:rsid w:val="009A6C71"/>
    <w:rsid w:val="009E0A34"/>
    <w:rsid w:val="009E79C5"/>
    <w:rsid w:val="00A0601A"/>
    <w:rsid w:val="00A26F99"/>
    <w:rsid w:val="00A65E19"/>
    <w:rsid w:val="00AD06BC"/>
    <w:rsid w:val="00AE62CD"/>
    <w:rsid w:val="00AF2122"/>
    <w:rsid w:val="00B654CB"/>
    <w:rsid w:val="00B74080"/>
    <w:rsid w:val="00B74A3C"/>
    <w:rsid w:val="00B84768"/>
    <w:rsid w:val="00BA3FEA"/>
    <w:rsid w:val="00BE01DD"/>
    <w:rsid w:val="00BE282E"/>
    <w:rsid w:val="00C055C5"/>
    <w:rsid w:val="00CB3D9A"/>
    <w:rsid w:val="00D1702F"/>
    <w:rsid w:val="00D26BB8"/>
    <w:rsid w:val="00D40E95"/>
    <w:rsid w:val="00D46588"/>
    <w:rsid w:val="00D772A5"/>
    <w:rsid w:val="00D87F34"/>
    <w:rsid w:val="00DD3149"/>
    <w:rsid w:val="00E064E9"/>
    <w:rsid w:val="00E122C5"/>
    <w:rsid w:val="00E13592"/>
    <w:rsid w:val="00E34AF0"/>
    <w:rsid w:val="00E5662E"/>
    <w:rsid w:val="00E7109B"/>
    <w:rsid w:val="00E8132E"/>
    <w:rsid w:val="00E86A17"/>
    <w:rsid w:val="00EF7E82"/>
    <w:rsid w:val="00F66BF3"/>
    <w:rsid w:val="04534187"/>
    <w:rsid w:val="07281BF9"/>
    <w:rsid w:val="0B151E78"/>
    <w:rsid w:val="0D304DB8"/>
    <w:rsid w:val="155B020F"/>
    <w:rsid w:val="36B4025B"/>
    <w:rsid w:val="3EB5057F"/>
    <w:rsid w:val="42367E7E"/>
    <w:rsid w:val="58D04702"/>
    <w:rsid w:val="59720E13"/>
    <w:rsid w:val="5AEB737B"/>
    <w:rsid w:val="6DE31D4C"/>
    <w:rsid w:val="753B085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7.jpeg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AF5C9-9978-4D65-B8F5-05A8CD5562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335</Words>
  <Characters>463</Characters>
  <Lines>4</Lines>
  <Paragraphs>1</Paragraphs>
  <TotalTime>0</TotalTime>
  <ScaleCrop>false</ScaleCrop>
  <LinksUpToDate>false</LinksUpToDate>
  <CharactersWithSpaces>483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2016-12-16T06:28:00Z</dcterms:created>
  <dc:creator>user</dc:creator>
  <cp:lastModifiedBy>A</cp:lastModifiedBy>
  <cp:lastPrinted>2016-09-10T00:27:00Z</cp:lastPrinted>
  <dcterms:modified xsi:type="dcterms:W3CDTF">2022-07-08T06:07:36Z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2D6B53C33C334E27ADAFDD9EBE0FC4A4</vt:lpwstr>
  </property>
</Properties>
</file>