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受审核部门：业务部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主管领导：王翠香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韩林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王悦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2022年07月21日</w:t>
            </w:r>
            <w:bookmarkEnd w:id="1"/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QMS:5.3组织的岗位、职责和权限、6.2质量目标、7.1.5监视和测量资源、8.2产品和服务的要求8.5.3顾客或外部供方的财产、8.5.5交付后的活动、8.5.6更改控制、9.1.2顾客满意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Q:5.3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业务部现有2人，其中部长1人，管理人员1人；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 w:eastAsia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主要负责：市场调研与开发，商务谈判及合同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/订单</w:t>
            </w:r>
            <w:r>
              <w:rPr>
                <w:rFonts w:hAnsiTheme="minorEastAsia" w:eastAsiaTheme="minorEastAsia"/>
                <w:sz w:val="21"/>
                <w:szCs w:val="21"/>
              </w:rPr>
              <w:t>评审，顾客档案建立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Q:6.2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保留“公司目标实施措施表”，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对目标按照部门进行了分解；查见业务部目标：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有效合同履约率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顾客满意度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94分以上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保留“质量目标考核表”，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2022年6月30日考核结果显示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产品和服务的要求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Q8.2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介绍说沟通方式主要是电话、资料传递、招投标会、交流会等形式，宣传本公司有关服务及公司信誉等。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针对合同洽谈、签订、履行过程中的问题，通过及时电话联系，明确各自的要求，执行合同。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目前沟通效果良好。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业务人员直接对顾客要求进行识别、确认，对于存在的问题直接提出和顾客进行交流沟通；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查见业务合同：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委托协议书——南昌市公安局经济技术开发区分局，2022.1.25，上网防护能力建设项目（竞争性谈判）；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委托协议书——江西省高级人民法院，2022.3.4，融媒体中心基础平台建设项目（电子化公开）；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委托协议书——江西省信息中心，江西省政务云平台设备维保服务采购项目（竞争性磋商）；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以上委托协议均明确了双方的权利义务、共同责任、费用、代理期限等；双方签字盖章。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监视和测量资源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7.1.5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介绍说，本公司主要监视装置是视频监控装置，测量装置是顾客满意度调查表。正常使用和维护。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8.5.3</w:t>
            </w:r>
          </w:p>
        </w:tc>
        <w:tc>
          <w:tcPr>
            <w:tcW w:w="0" w:type="auto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介绍说，本公司的顾客财产主要是投标单位的信息，根据要求，予以保密。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交付后的活动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8.5.5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介绍说，本公司提供的招标代理服务，根据国家法律要求，在成交通知书下达后，服务过程即结束，不存在交付后的活动。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更改控制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8.5.6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介绍说，公司的招标代理都是依据法律要求进行，是非常严谨的过程；不存在发生更改的情况。如遇到不满足要求的情况，则发布公告暂停或终止，重新进行新一轮的招投标。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查见：2022.2.07，江西省公共资源交易网截图：江西法院融媒体中心基础平台建设项目-HW22012电子化公开招标终止公告，重新启动采购活动将另行网上通知。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查见2022年3月4-27日发放的《顾客满意度调查记录表》，发放调查表共5份，回收调查表共5份。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查见《顾客满意度调查分析》，2022.3.4，对顾客满意度予以分析汇总，经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测算客户满意度得分95.2分。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3562D69"/>
    <w:rsid w:val="5E7E7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1222</Characters>
  <Lines>1</Lines>
  <Paragraphs>1</Paragraphs>
  <TotalTime>1</TotalTime>
  <ScaleCrop>false</ScaleCrop>
  <LinksUpToDate>false</LinksUpToDate>
  <CharactersWithSpaces>1256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2022-07-21T07:59:30Z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6FCE8685B8554541904B936FEDC3D740</vt:lpwstr>
  </property>
  <property fmtid="{D5CDD505-2E9C-101B-9397-08002B2CF9AE}" pid="3" name="KSOProductBuildVer">
    <vt:lpwstr>2052-11.1.0.11875</vt:lpwstr>
  </property>
</Properties>
</file>