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3A0" w:rsidRPr="00693BBB" w:rsidRDefault="001A7FE1">
      <w:pPr>
        <w:spacing w:line="480" w:lineRule="exact"/>
        <w:jc w:val="center"/>
        <w:rPr>
          <w:rFonts w:asciiTheme="minorEastAsia" w:eastAsiaTheme="minorEastAsia" w:hAnsiTheme="minorEastAsia"/>
          <w:bCs/>
          <w:color w:val="000000"/>
          <w:sz w:val="36"/>
          <w:szCs w:val="36"/>
        </w:rPr>
      </w:pPr>
      <w:r w:rsidRPr="00693BBB">
        <w:rPr>
          <w:rFonts w:asciiTheme="minorEastAsia" w:eastAsiaTheme="minorEastAsia" w:hAnsiTheme="minorEastAsia" w:hint="eastAsia"/>
          <w:bCs/>
          <w:color w:val="000000"/>
          <w:sz w:val="36"/>
          <w:szCs w:val="36"/>
        </w:rPr>
        <w:t>管理体系审核记录表</w:t>
      </w:r>
    </w:p>
    <w:tbl>
      <w:tblPr>
        <w:tblW w:w="1474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7"/>
        <w:gridCol w:w="1134"/>
        <w:gridCol w:w="10490"/>
        <w:gridCol w:w="1292"/>
      </w:tblGrid>
      <w:tr w:rsidR="007F23A0" w:rsidRPr="00693BBB">
        <w:trPr>
          <w:trHeight w:val="340"/>
          <w:jc w:val="center"/>
        </w:trPr>
        <w:tc>
          <w:tcPr>
            <w:tcW w:w="1827" w:type="dxa"/>
            <w:vMerge w:val="restart"/>
            <w:tcBorders>
              <w:top w:val="single" w:sz="8" w:space="0" w:color="auto"/>
            </w:tcBorders>
          </w:tcPr>
          <w:p w:rsidR="007F23A0" w:rsidRPr="00693BBB" w:rsidRDefault="007F23A0">
            <w:pPr>
              <w:spacing w:befor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F23A0" w:rsidRPr="00693BBB" w:rsidRDefault="001A7FE1">
            <w:pPr>
              <w:spacing w:befor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过程与活动、</w:t>
            </w:r>
          </w:p>
          <w:p w:rsidR="007F23A0" w:rsidRPr="00693BBB" w:rsidRDefault="001A7FE1">
            <w:pPr>
              <w:spacing w:line="280" w:lineRule="exact"/>
              <w:rPr>
                <w:rFonts w:asciiTheme="minorEastAsia" w:eastAsiaTheme="minorEastAsia" w:hAnsiTheme="minorEastAsia" w:cs="宋体"/>
                <w:szCs w:val="21"/>
              </w:rPr>
            </w:pPr>
            <w:r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抽样计划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</w:tcBorders>
          </w:tcPr>
          <w:p w:rsidR="007F23A0" w:rsidRPr="00693BBB" w:rsidRDefault="007F23A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F23A0" w:rsidRPr="00693BBB" w:rsidRDefault="007F23A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F23A0" w:rsidRPr="00693BBB" w:rsidRDefault="001A7FE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涉及</w:t>
            </w:r>
          </w:p>
          <w:p w:rsidR="007F23A0" w:rsidRPr="00693BBB" w:rsidRDefault="001A7FE1">
            <w:pPr>
              <w:spacing w:line="280" w:lineRule="exact"/>
              <w:rPr>
                <w:rFonts w:asciiTheme="minorEastAsia" w:eastAsiaTheme="minorEastAsia" w:hAnsiTheme="minorEastAsia" w:cs="宋体"/>
                <w:szCs w:val="21"/>
              </w:rPr>
            </w:pPr>
            <w:r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条款</w:t>
            </w:r>
          </w:p>
        </w:tc>
        <w:tc>
          <w:tcPr>
            <w:tcW w:w="10490" w:type="dxa"/>
            <w:tcBorders>
              <w:top w:val="single" w:sz="8" w:space="0" w:color="auto"/>
            </w:tcBorders>
            <w:vAlign w:val="center"/>
          </w:tcPr>
          <w:p w:rsidR="007F23A0" w:rsidRPr="00693BBB" w:rsidRDefault="001A7FE1" w:rsidP="001C2182">
            <w:pPr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受审核部门：</w:t>
            </w:r>
            <w:r w:rsidR="001C2182" w:rsidRPr="00693BBB">
              <w:rPr>
                <w:rFonts w:asciiTheme="minorEastAsia" w:eastAsiaTheme="minorEastAsia" w:hAnsiTheme="minorEastAsia" w:cs="Arial" w:hint="eastAsia"/>
                <w:bCs/>
                <w:szCs w:val="21"/>
              </w:rPr>
              <w:t>供销部</w:t>
            </w:r>
            <w:r w:rsidRPr="00693BBB">
              <w:rPr>
                <w:rFonts w:asciiTheme="minorEastAsia" w:eastAsiaTheme="minorEastAsia" w:hAnsiTheme="minorEastAsia" w:hint="eastAsia"/>
                <w:bCs/>
                <w:szCs w:val="21"/>
              </w:rPr>
              <w:t>（含</w:t>
            </w:r>
            <w:r w:rsidR="001C2182" w:rsidRPr="00693BBB">
              <w:rPr>
                <w:rFonts w:asciiTheme="minorEastAsia" w:eastAsiaTheme="minorEastAsia" w:hAnsiTheme="minorEastAsia" w:hint="eastAsia"/>
                <w:bCs/>
                <w:szCs w:val="21"/>
              </w:rPr>
              <w:t>仓库</w:t>
            </w:r>
            <w:r w:rsidRPr="00693BBB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） </w:t>
            </w:r>
            <w:r w:rsidRPr="00693BBB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 xml:space="preserve">    </w:t>
            </w:r>
            <w:r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主管领导：</w:t>
            </w:r>
            <w:r w:rsidR="00AB3EE2"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张林芳</w:t>
            </w:r>
            <w:r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陪同人员：</w:t>
            </w:r>
            <w:r w:rsidR="00AB3EE2"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张明建</w:t>
            </w:r>
          </w:p>
        </w:tc>
        <w:tc>
          <w:tcPr>
            <w:tcW w:w="1292" w:type="dxa"/>
            <w:vMerge w:val="restart"/>
            <w:tcBorders>
              <w:top w:val="single" w:sz="8" w:space="0" w:color="auto"/>
            </w:tcBorders>
            <w:vAlign w:val="center"/>
          </w:tcPr>
          <w:p w:rsidR="007F23A0" w:rsidRPr="00693BBB" w:rsidRDefault="001A7FE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判定</w:t>
            </w:r>
          </w:p>
        </w:tc>
      </w:tr>
      <w:tr w:rsidR="007F23A0" w:rsidRPr="00693BBB">
        <w:trPr>
          <w:trHeight w:val="340"/>
          <w:jc w:val="center"/>
        </w:trPr>
        <w:tc>
          <w:tcPr>
            <w:tcW w:w="1827" w:type="dxa"/>
            <w:vMerge/>
          </w:tcPr>
          <w:p w:rsidR="007F23A0" w:rsidRPr="00693BBB" w:rsidRDefault="007F23A0">
            <w:pPr>
              <w:spacing w:line="280" w:lineRule="exact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1134" w:type="dxa"/>
            <w:vMerge/>
          </w:tcPr>
          <w:p w:rsidR="007F23A0" w:rsidRPr="00693BBB" w:rsidRDefault="007F23A0">
            <w:pPr>
              <w:spacing w:line="280" w:lineRule="exact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10490" w:type="dxa"/>
            <w:tcBorders>
              <w:top w:val="single" w:sz="8" w:space="0" w:color="auto"/>
            </w:tcBorders>
            <w:vAlign w:val="center"/>
          </w:tcPr>
          <w:p w:rsidR="007F23A0" w:rsidRPr="00693BBB" w:rsidRDefault="001A7FE1" w:rsidP="0092250B">
            <w:pPr>
              <w:spacing w:before="120"/>
              <w:rPr>
                <w:rFonts w:asciiTheme="minorEastAsia" w:eastAsiaTheme="minorEastAsia" w:hAnsiTheme="minorEastAsia"/>
              </w:rPr>
            </w:pPr>
            <w:r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审核员：</w:t>
            </w:r>
            <w:r w:rsidR="001C2182"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冷春宇</w:t>
            </w:r>
            <w:r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审核时间：</w:t>
            </w:r>
            <w:r w:rsidRPr="00693BBB">
              <w:rPr>
                <w:rFonts w:asciiTheme="minorEastAsia" w:eastAsiaTheme="minorEastAsia" w:hAnsiTheme="minorEastAsia"/>
              </w:rPr>
              <w:t>202</w:t>
            </w:r>
            <w:r w:rsidR="001C2182" w:rsidRPr="00693BBB">
              <w:rPr>
                <w:rFonts w:asciiTheme="minorEastAsia" w:eastAsiaTheme="minorEastAsia" w:hAnsiTheme="minorEastAsia" w:hint="eastAsia"/>
              </w:rPr>
              <w:t>2</w:t>
            </w:r>
            <w:r w:rsidRPr="00693BBB">
              <w:rPr>
                <w:rFonts w:asciiTheme="minorEastAsia" w:eastAsiaTheme="minorEastAsia" w:hAnsiTheme="minorEastAsia"/>
              </w:rPr>
              <w:t>年</w:t>
            </w:r>
            <w:r w:rsidR="0092250B" w:rsidRPr="00693BBB">
              <w:rPr>
                <w:rFonts w:asciiTheme="minorEastAsia" w:eastAsiaTheme="minorEastAsia" w:hAnsiTheme="minorEastAsia" w:hint="eastAsia"/>
              </w:rPr>
              <w:t>7</w:t>
            </w:r>
            <w:r w:rsidRPr="00693BBB">
              <w:rPr>
                <w:rFonts w:asciiTheme="minorEastAsia" w:eastAsiaTheme="minorEastAsia" w:hAnsiTheme="minorEastAsia"/>
              </w:rPr>
              <w:t>月</w:t>
            </w:r>
            <w:r w:rsidR="0092250B" w:rsidRPr="00693BBB">
              <w:rPr>
                <w:rFonts w:asciiTheme="minorEastAsia" w:eastAsiaTheme="minorEastAsia" w:hAnsiTheme="minorEastAsia" w:hint="eastAsia"/>
              </w:rPr>
              <w:t>3</w:t>
            </w:r>
            <w:r w:rsidRPr="00693BBB">
              <w:rPr>
                <w:rFonts w:asciiTheme="minorEastAsia" w:eastAsiaTheme="minorEastAsia" w:hAnsiTheme="minorEastAsia"/>
              </w:rPr>
              <w:t xml:space="preserve">日 </w:t>
            </w:r>
          </w:p>
        </w:tc>
        <w:tc>
          <w:tcPr>
            <w:tcW w:w="1292" w:type="dxa"/>
            <w:vMerge/>
            <w:vAlign w:val="center"/>
          </w:tcPr>
          <w:p w:rsidR="007F23A0" w:rsidRPr="00693BBB" w:rsidRDefault="007F23A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F23A0" w:rsidRPr="00693BBB">
        <w:trPr>
          <w:trHeight w:val="340"/>
          <w:jc w:val="center"/>
        </w:trPr>
        <w:tc>
          <w:tcPr>
            <w:tcW w:w="1827" w:type="dxa"/>
            <w:vMerge/>
          </w:tcPr>
          <w:p w:rsidR="007F23A0" w:rsidRPr="00693BBB" w:rsidRDefault="007F23A0">
            <w:pPr>
              <w:spacing w:line="280" w:lineRule="exact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1134" w:type="dxa"/>
            <w:vMerge/>
          </w:tcPr>
          <w:p w:rsidR="007F23A0" w:rsidRPr="00693BBB" w:rsidRDefault="007F23A0">
            <w:pPr>
              <w:spacing w:line="280" w:lineRule="exact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10490" w:type="dxa"/>
            <w:tcBorders>
              <w:top w:val="single" w:sz="8" w:space="0" w:color="auto"/>
            </w:tcBorders>
            <w:vAlign w:val="center"/>
          </w:tcPr>
          <w:p w:rsidR="007F23A0" w:rsidRPr="00693BBB" w:rsidRDefault="001A7FE1">
            <w:pPr>
              <w:adjustRightInd w:val="0"/>
              <w:snapToGrid w:val="0"/>
              <w:spacing w:line="280" w:lineRule="exact"/>
              <w:ind w:rightChars="50" w:right="105"/>
              <w:jc w:val="left"/>
              <w:textAlignment w:val="baselin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审核条款：</w:t>
            </w:r>
          </w:p>
          <w:p w:rsidR="001C2182" w:rsidRPr="00693BBB" w:rsidRDefault="001C2182" w:rsidP="001C2182">
            <w:pPr>
              <w:spacing w:line="280" w:lineRule="exact"/>
              <w:rPr>
                <w:rFonts w:asciiTheme="minorEastAsia" w:eastAsiaTheme="minorEastAsia" w:hAnsiTheme="minorEastAsia" w:cs="Arial"/>
                <w:szCs w:val="21"/>
              </w:rPr>
            </w:pPr>
            <w:r w:rsidRPr="00693BBB">
              <w:rPr>
                <w:rFonts w:asciiTheme="minorEastAsia" w:eastAsiaTheme="minorEastAsia" w:hAnsiTheme="minorEastAsia" w:cs="Arial" w:hint="eastAsia"/>
                <w:szCs w:val="21"/>
              </w:rPr>
              <w:t>EMS: 5.3组织的岗位、职责和权限、6.2环境目标、6.1.2环境因素、8.1运行策划和控制、8.2应急准备和响应，</w:t>
            </w:r>
          </w:p>
          <w:p w:rsidR="007F23A0" w:rsidRPr="00693BBB" w:rsidRDefault="001C2182" w:rsidP="001C218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3BBB">
              <w:rPr>
                <w:rFonts w:asciiTheme="minorEastAsia" w:eastAsiaTheme="minorEastAsia" w:hAnsiTheme="minorEastAsia" w:cs="Arial" w:hint="eastAsia"/>
                <w:szCs w:val="21"/>
              </w:rPr>
              <w:t>OHSAS：5.3职责与权限、6.2目标指标、6.1.2危险源辨识与评价、8.1运行控制、8.2应急准备和响应，</w:t>
            </w:r>
          </w:p>
        </w:tc>
        <w:tc>
          <w:tcPr>
            <w:tcW w:w="1292" w:type="dxa"/>
            <w:vMerge/>
            <w:vAlign w:val="center"/>
          </w:tcPr>
          <w:p w:rsidR="007F23A0" w:rsidRPr="00693BBB" w:rsidRDefault="007F23A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F23A0" w:rsidRPr="00693BBB">
        <w:trPr>
          <w:trHeight w:val="340"/>
          <w:jc w:val="center"/>
        </w:trPr>
        <w:tc>
          <w:tcPr>
            <w:tcW w:w="1827" w:type="dxa"/>
            <w:tcBorders>
              <w:top w:val="single" w:sz="8" w:space="0" w:color="auto"/>
            </w:tcBorders>
          </w:tcPr>
          <w:p w:rsidR="007F23A0" w:rsidRPr="00693BBB" w:rsidRDefault="001A7FE1">
            <w:pPr>
              <w:spacing w:line="280" w:lineRule="exact"/>
              <w:rPr>
                <w:rFonts w:asciiTheme="minorEastAsia" w:eastAsiaTheme="minorEastAsia" w:hAnsiTheme="minorEastAsia" w:cs="宋体"/>
                <w:szCs w:val="21"/>
              </w:rPr>
            </w:pPr>
            <w:r w:rsidRPr="00693BBB">
              <w:rPr>
                <w:rFonts w:asciiTheme="minorEastAsia" w:eastAsiaTheme="minorEastAsia" w:hAnsiTheme="minorEastAsia" w:cs="宋体" w:hint="eastAsia"/>
                <w:szCs w:val="21"/>
              </w:rPr>
              <w:t>组织的岗位职责和权限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:rsidR="007F23A0" w:rsidRPr="00693BBB" w:rsidRDefault="001A7FE1">
            <w:pPr>
              <w:spacing w:line="280" w:lineRule="exact"/>
              <w:rPr>
                <w:rFonts w:asciiTheme="minorEastAsia" w:eastAsiaTheme="minorEastAsia" w:hAnsiTheme="minorEastAsia" w:cs="宋体"/>
                <w:szCs w:val="21"/>
              </w:rPr>
            </w:pPr>
            <w:r w:rsidRPr="00693BBB">
              <w:rPr>
                <w:rFonts w:asciiTheme="minorEastAsia" w:eastAsiaTheme="minorEastAsia" w:hAnsiTheme="minorEastAsia" w:cs="宋体" w:hint="eastAsia"/>
                <w:szCs w:val="21"/>
              </w:rPr>
              <w:t>EO</w:t>
            </w:r>
          </w:p>
          <w:p w:rsidR="007F23A0" w:rsidRPr="00693BBB" w:rsidRDefault="001A7FE1">
            <w:pPr>
              <w:spacing w:line="280" w:lineRule="exact"/>
              <w:rPr>
                <w:rFonts w:asciiTheme="minorEastAsia" w:eastAsiaTheme="minorEastAsia" w:hAnsiTheme="minorEastAsia" w:cs="宋体"/>
                <w:szCs w:val="21"/>
              </w:rPr>
            </w:pPr>
            <w:r w:rsidRPr="00693BBB">
              <w:rPr>
                <w:rFonts w:asciiTheme="minorEastAsia" w:eastAsiaTheme="minorEastAsia" w:hAnsiTheme="minorEastAsia" w:cs="宋体" w:hint="eastAsia"/>
                <w:szCs w:val="21"/>
              </w:rPr>
              <w:t>5.3</w:t>
            </w:r>
          </w:p>
        </w:tc>
        <w:tc>
          <w:tcPr>
            <w:tcW w:w="10490" w:type="dxa"/>
            <w:tcBorders>
              <w:top w:val="single" w:sz="8" w:space="0" w:color="auto"/>
            </w:tcBorders>
            <w:vAlign w:val="center"/>
          </w:tcPr>
          <w:p w:rsidR="007F23A0" w:rsidRPr="00693BBB" w:rsidRDefault="001A7FE1">
            <w:pPr>
              <w:ind w:firstLineChars="200" w:firstLine="480"/>
              <w:rPr>
                <w:rFonts w:asciiTheme="minorEastAsia" w:eastAsiaTheme="minorEastAsia" w:hAnsiTheme="minorEastAsia" w:cs="宋体"/>
                <w:bCs/>
                <w:color w:val="000000"/>
                <w:spacing w:val="10"/>
                <w:sz w:val="22"/>
                <w:szCs w:val="22"/>
              </w:rPr>
            </w:pPr>
            <w:r w:rsidRPr="00693BBB">
              <w:rPr>
                <w:rFonts w:asciiTheme="minorEastAsia" w:eastAsiaTheme="minorEastAsia" w:hAnsiTheme="minorEastAsia" w:cs="宋体" w:hint="eastAsia"/>
                <w:bCs/>
                <w:color w:val="000000"/>
                <w:spacing w:val="10"/>
                <w:sz w:val="22"/>
                <w:szCs w:val="22"/>
              </w:rPr>
              <w:t>本部门主要负责与客户签订合同及合同的管理；负责特殊合同的组织评审工作；</w:t>
            </w:r>
          </w:p>
          <w:p w:rsidR="007F23A0" w:rsidRPr="00693BBB" w:rsidRDefault="001A7FE1">
            <w:pPr>
              <w:ind w:firstLineChars="200" w:firstLine="480"/>
              <w:rPr>
                <w:rFonts w:asciiTheme="minorEastAsia" w:eastAsiaTheme="minorEastAsia" w:hAnsiTheme="minorEastAsia" w:cs="宋体"/>
                <w:bCs/>
                <w:color w:val="000000"/>
                <w:spacing w:val="10"/>
                <w:sz w:val="22"/>
                <w:szCs w:val="22"/>
              </w:rPr>
            </w:pPr>
            <w:r w:rsidRPr="00693BBB">
              <w:rPr>
                <w:rFonts w:asciiTheme="minorEastAsia" w:eastAsiaTheme="minorEastAsia" w:hAnsiTheme="minorEastAsia" w:cs="宋体" w:hint="eastAsia"/>
                <w:bCs/>
                <w:color w:val="000000"/>
                <w:spacing w:val="10"/>
                <w:sz w:val="22"/>
                <w:szCs w:val="22"/>
              </w:rPr>
              <w:t>负责顾客满意度的调查工作及市场调查工作；负责售后服务工作；</w:t>
            </w:r>
            <w:r w:rsidR="00DD5564" w:rsidRPr="00693BBB">
              <w:rPr>
                <w:rFonts w:asciiTheme="minorEastAsia" w:eastAsiaTheme="minorEastAsia" w:hAnsiTheme="minorEastAsia" w:cs="宋体" w:hint="eastAsia"/>
                <w:bCs/>
                <w:color w:val="000000"/>
                <w:spacing w:val="10"/>
                <w:sz w:val="22"/>
                <w:szCs w:val="22"/>
              </w:rPr>
              <w:t>负责合格供方选择、评价、复评、管理工作；负责原材料的采购工作；负责采购合同和采购计划的拟定工作。</w:t>
            </w:r>
          </w:p>
          <w:p w:rsidR="007F23A0" w:rsidRPr="00693BBB" w:rsidRDefault="001A7FE1">
            <w:pPr>
              <w:ind w:firstLineChars="200" w:firstLine="480"/>
              <w:rPr>
                <w:rFonts w:asciiTheme="minorEastAsia" w:eastAsiaTheme="minorEastAsia" w:hAnsiTheme="minorEastAsia" w:cs="宋体"/>
                <w:bCs/>
                <w:color w:val="000000"/>
                <w:spacing w:val="10"/>
                <w:sz w:val="22"/>
                <w:szCs w:val="22"/>
              </w:rPr>
            </w:pPr>
            <w:r w:rsidRPr="00693BBB">
              <w:rPr>
                <w:rFonts w:asciiTheme="minorEastAsia" w:eastAsiaTheme="minorEastAsia" w:hAnsiTheme="minorEastAsia" w:cs="宋体" w:hint="eastAsia"/>
                <w:bCs/>
                <w:color w:val="000000"/>
                <w:spacing w:val="10"/>
                <w:sz w:val="22"/>
                <w:szCs w:val="22"/>
              </w:rPr>
              <w:t>负责本部门适用法律法规和其他要求、环境因素、危险源或潜在风险的识别、措施和目标分析，遵守相关法规制度要求；</w:t>
            </w:r>
          </w:p>
          <w:p w:rsidR="007F23A0" w:rsidRPr="00693BBB" w:rsidRDefault="001A7FE1">
            <w:pPr>
              <w:ind w:firstLineChars="200" w:firstLine="480"/>
              <w:rPr>
                <w:rFonts w:asciiTheme="minorEastAsia" w:eastAsiaTheme="minorEastAsia" w:hAnsiTheme="minorEastAsia" w:cs="宋体"/>
                <w:bCs/>
                <w:color w:val="000000"/>
                <w:spacing w:val="10"/>
                <w:sz w:val="22"/>
                <w:szCs w:val="22"/>
              </w:rPr>
            </w:pPr>
            <w:r w:rsidRPr="00693BBB">
              <w:rPr>
                <w:rFonts w:asciiTheme="minorEastAsia" w:eastAsiaTheme="minorEastAsia" w:hAnsiTheme="minorEastAsia" w:cs="宋体" w:hint="eastAsia"/>
                <w:bCs/>
                <w:color w:val="000000"/>
                <w:spacing w:val="10"/>
                <w:sz w:val="22"/>
                <w:szCs w:val="22"/>
              </w:rPr>
              <w:t>负责本部门相关废弃物、安全的管理，节约水资源，降低环境污染。做好进入厂区顾客的陪同及环境安全告知和必要管理。</w:t>
            </w:r>
          </w:p>
          <w:p w:rsidR="007F23A0" w:rsidRPr="00693BBB" w:rsidRDefault="001A7FE1">
            <w:pPr>
              <w:ind w:firstLineChars="200" w:firstLine="480"/>
              <w:rPr>
                <w:rFonts w:asciiTheme="minorEastAsia" w:eastAsiaTheme="minorEastAsia" w:hAnsiTheme="minorEastAsia" w:cs="宋体"/>
                <w:szCs w:val="21"/>
              </w:rPr>
            </w:pPr>
            <w:r w:rsidRPr="00693BBB">
              <w:rPr>
                <w:rFonts w:asciiTheme="minorEastAsia" w:eastAsiaTheme="minorEastAsia" w:hAnsiTheme="minorEastAsia" w:cs="宋体" w:hint="eastAsia"/>
                <w:bCs/>
                <w:color w:val="000000"/>
                <w:spacing w:val="10"/>
                <w:sz w:val="22"/>
                <w:szCs w:val="22"/>
              </w:rPr>
              <w:t>与部门负责人交流其部门职责和权限，与管理手册中规定一致。</w:t>
            </w:r>
          </w:p>
        </w:tc>
        <w:tc>
          <w:tcPr>
            <w:tcW w:w="1292" w:type="dxa"/>
            <w:tcBorders>
              <w:top w:val="single" w:sz="8" w:space="0" w:color="auto"/>
            </w:tcBorders>
            <w:vAlign w:val="center"/>
          </w:tcPr>
          <w:p w:rsidR="007F23A0" w:rsidRPr="00693BBB" w:rsidRDefault="001A7FE1">
            <w:pPr>
              <w:jc w:val="center"/>
              <w:rPr>
                <w:rFonts w:asciiTheme="minorEastAsia" w:eastAsiaTheme="minorEastAsia" w:hAnsiTheme="minorEastAsia" w:cs="Arial Unicode MS"/>
                <w:szCs w:val="21"/>
              </w:rPr>
            </w:pPr>
            <w:r w:rsidRPr="00693BBB">
              <w:rPr>
                <w:rFonts w:asciiTheme="minorEastAsia" w:eastAsiaTheme="minorEastAsia" w:hAnsiTheme="minorEastAsia" w:cs="Arial Unicode MS" w:hint="eastAsia"/>
                <w:szCs w:val="21"/>
              </w:rPr>
              <w:t>OK</w:t>
            </w:r>
          </w:p>
          <w:p w:rsidR="007F23A0" w:rsidRPr="00693BBB" w:rsidRDefault="007F23A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F23A0" w:rsidRPr="00693BBB">
        <w:trPr>
          <w:trHeight w:val="340"/>
          <w:jc w:val="center"/>
        </w:trPr>
        <w:tc>
          <w:tcPr>
            <w:tcW w:w="1827" w:type="dxa"/>
          </w:tcPr>
          <w:p w:rsidR="007F23A0" w:rsidRPr="00693BBB" w:rsidRDefault="001A7FE1">
            <w:pPr>
              <w:spacing w:line="280" w:lineRule="exact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693BBB">
              <w:rPr>
                <w:rFonts w:asciiTheme="minorEastAsia" w:eastAsiaTheme="minorEastAsia" w:hAnsiTheme="minorEastAsia" w:cs="宋体" w:hint="eastAsia"/>
                <w:szCs w:val="21"/>
              </w:rPr>
              <w:t>目标及其实现策划</w:t>
            </w:r>
          </w:p>
        </w:tc>
        <w:tc>
          <w:tcPr>
            <w:tcW w:w="1134" w:type="dxa"/>
          </w:tcPr>
          <w:p w:rsidR="007F23A0" w:rsidRPr="00693BBB" w:rsidRDefault="001A7FE1">
            <w:pPr>
              <w:spacing w:line="280" w:lineRule="exact"/>
              <w:rPr>
                <w:rFonts w:asciiTheme="minorEastAsia" w:eastAsiaTheme="minorEastAsia" w:hAnsiTheme="minorEastAsia" w:cs="宋体"/>
                <w:szCs w:val="21"/>
              </w:rPr>
            </w:pPr>
            <w:r w:rsidRPr="00693BBB">
              <w:rPr>
                <w:rFonts w:asciiTheme="minorEastAsia" w:eastAsiaTheme="minorEastAsia" w:hAnsiTheme="minorEastAsia" w:cs="宋体" w:hint="eastAsia"/>
                <w:szCs w:val="21"/>
              </w:rPr>
              <w:t>EO</w:t>
            </w:r>
          </w:p>
          <w:p w:rsidR="007F23A0" w:rsidRPr="00693BBB" w:rsidRDefault="001A7FE1" w:rsidP="009A0E70">
            <w:pPr>
              <w:spacing w:line="280" w:lineRule="exact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693BBB">
              <w:rPr>
                <w:rFonts w:asciiTheme="minorEastAsia" w:eastAsiaTheme="minorEastAsia" w:hAnsiTheme="minorEastAsia" w:cs="宋体" w:hint="eastAsia"/>
                <w:szCs w:val="21"/>
              </w:rPr>
              <w:t>6.2</w:t>
            </w:r>
            <w:r w:rsidR="009A0E70" w:rsidRPr="00693BBB">
              <w:rPr>
                <w:rFonts w:asciiTheme="minorEastAsia" w:eastAsiaTheme="minorEastAsia" w:hAnsiTheme="minorEastAsia" w:cs="宋体" w:hint="eastAsia"/>
                <w:szCs w:val="21"/>
              </w:rPr>
              <w:t xml:space="preserve"> </w:t>
            </w:r>
          </w:p>
        </w:tc>
        <w:tc>
          <w:tcPr>
            <w:tcW w:w="10490" w:type="dxa"/>
            <w:vAlign w:val="center"/>
          </w:tcPr>
          <w:p w:rsidR="007F23A0" w:rsidRPr="00693BBB" w:rsidRDefault="001A7FE1">
            <w:pPr>
              <w:ind w:firstLineChars="200" w:firstLine="480"/>
              <w:jc w:val="left"/>
              <w:rPr>
                <w:rFonts w:asciiTheme="minorEastAsia" w:eastAsiaTheme="minorEastAsia" w:hAnsiTheme="minorEastAsia" w:cs="宋体"/>
                <w:bCs/>
                <w:color w:val="000000"/>
                <w:spacing w:val="10"/>
                <w:sz w:val="22"/>
                <w:szCs w:val="22"/>
              </w:rPr>
            </w:pPr>
            <w:r w:rsidRPr="00693BBB">
              <w:rPr>
                <w:rFonts w:asciiTheme="minorEastAsia" w:eastAsiaTheme="minorEastAsia" w:hAnsiTheme="minorEastAsia" w:cs="宋体" w:hint="eastAsia"/>
                <w:bCs/>
                <w:color w:val="000000"/>
                <w:spacing w:val="10"/>
                <w:sz w:val="22"/>
                <w:szCs w:val="22"/>
              </w:rPr>
              <w:t>提供本部门质量分解目标，公司环境、职业健康安全目标、指标和管理方案。</w:t>
            </w:r>
          </w:p>
          <w:p w:rsidR="007F23A0" w:rsidRPr="00693BBB" w:rsidRDefault="001A7FE1">
            <w:pPr>
              <w:ind w:firstLineChars="200" w:firstLine="480"/>
              <w:rPr>
                <w:rFonts w:asciiTheme="minorEastAsia" w:eastAsiaTheme="minorEastAsia" w:hAnsiTheme="minorEastAsia" w:cs="宋体"/>
                <w:bCs/>
                <w:color w:val="000000"/>
                <w:spacing w:val="10"/>
                <w:sz w:val="22"/>
                <w:szCs w:val="22"/>
              </w:rPr>
            </w:pPr>
            <w:r w:rsidRPr="00693BBB">
              <w:rPr>
                <w:rFonts w:asciiTheme="minorEastAsia" w:eastAsiaTheme="minorEastAsia" w:hAnsiTheme="minorEastAsia" w:cs="宋体" w:hint="eastAsia"/>
                <w:bCs/>
                <w:color w:val="000000"/>
                <w:spacing w:val="10"/>
                <w:sz w:val="22"/>
                <w:szCs w:val="22"/>
              </w:rPr>
              <w:t>抽分解目标均达成：</w:t>
            </w:r>
          </w:p>
          <w:p w:rsidR="00A84E3E" w:rsidRPr="00693BBB" w:rsidRDefault="00A84E3E" w:rsidP="00A84E3E">
            <w:pPr>
              <w:pStyle w:val="a3"/>
              <w:rPr>
                <w:rFonts w:asciiTheme="minorEastAsia" w:eastAsiaTheme="minorEastAsia" w:hAnsiTheme="minorEastAsia"/>
              </w:rPr>
            </w:pPr>
          </w:p>
          <w:tbl>
            <w:tblPr>
              <w:tblW w:w="0" w:type="auto"/>
              <w:tblInd w:w="10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59"/>
              <w:gridCol w:w="3544"/>
              <w:gridCol w:w="2126"/>
            </w:tblGrid>
            <w:tr w:rsidR="00A84E3E" w:rsidRPr="00693BBB" w:rsidTr="00860490">
              <w:trPr>
                <w:cantSplit/>
                <w:trHeight w:hRule="exact" w:val="454"/>
              </w:trPr>
              <w:tc>
                <w:tcPr>
                  <w:tcW w:w="1559" w:type="dxa"/>
                  <w:vAlign w:val="center"/>
                </w:tcPr>
                <w:p w:rsidR="00A84E3E" w:rsidRPr="00693BBB" w:rsidRDefault="00A84E3E" w:rsidP="00860490">
                  <w:pPr>
                    <w:spacing w:line="0" w:lineRule="atLeast"/>
                    <w:rPr>
                      <w:rFonts w:asciiTheme="minorEastAsia" w:eastAsiaTheme="minorEastAsia" w:hAnsiTheme="minorEastAsia"/>
                      <w:bCs/>
                      <w:color w:val="000000"/>
                      <w:szCs w:val="21"/>
                    </w:rPr>
                  </w:pPr>
                  <w:r w:rsidRPr="00693BBB">
                    <w:rPr>
                      <w:rFonts w:asciiTheme="minorEastAsia" w:eastAsiaTheme="minorEastAsia" w:hAnsiTheme="minorEastAsia" w:hint="eastAsia"/>
                      <w:bCs/>
                      <w:color w:val="000000"/>
                      <w:szCs w:val="21"/>
                    </w:rPr>
                    <w:t>供销部</w:t>
                  </w:r>
                </w:p>
              </w:tc>
              <w:tc>
                <w:tcPr>
                  <w:tcW w:w="3544" w:type="dxa"/>
                  <w:vAlign w:val="center"/>
                </w:tcPr>
                <w:p w:rsidR="00A84E3E" w:rsidRPr="00693BBB" w:rsidRDefault="00A84E3E" w:rsidP="00860490">
                  <w:pPr>
                    <w:spacing w:line="0" w:lineRule="atLeast"/>
                    <w:rPr>
                      <w:rFonts w:asciiTheme="minorEastAsia" w:eastAsiaTheme="minorEastAsia" w:hAnsiTheme="minorEastAsia"/>
                      <w:bCs/>
                      <w:color w:val="000000"/>
                      <w:szCs w:val="21"/>
                    </w:rPr>
                  </w:pPr>
                  <w:r w:rsidRPr="00693BBB">
                    <w:rPr>
                      <w:rFonts w:asciiTheme="minorEastAsia" w:eastAsiaTheme="minorEastAsia" w:hAnsiTheme="minorEastAsia" w:hint="eastAsia"/>
                      <w:bCs/>
                      <w:color w:val="000000"/>
                      <w:szCs w:val="21"/>
                    </w:rPr>
                    <w:t>固体废弃物有效处置率100%</w:t>
                  </w:r>
                </w:p>
              </w:tc>
              <w:tc>
                <w:tcPr>
                  <w:tcW w:w="2126" w:type="dxa"/>
                  <w:vAlign w:val="center"/>
                </w:tcPr>
                <w:p w:rsidR="00A84E3E" w:rsidRPr="00693BBB" w:rsidRDefault="00A84E3E" w:rsidP="00860490">
                  <w:pPr>
                    <w:spacing w:line="0" w:lineRule="atLeast"/>
                    <w:jc w:val="center"/>
                    <w:rPr>
                      <w:rFonts w:asciiTheme="minorEastAsia" w:eastAsiaTheme="minorEastAsia" w:hAnsiTheme="minorEastAsia"/>
                      <w:bCs/>
                      <w:color w:val="000000"/>
                      <w:szCs w:val="21"/>
                    </w:rPr>
                  </w:pPr>
                  <w:r w:rsidRPr="00693BBB">
                    <w:rPr>
                      <w:rFonts w:asciiTheme="minorEastAsia" w:eastAsiaTheme="minorEastAsia" w:hAnsiTheme="minorEastAsia" w:hint="eastAsia"/>
                      <w:bCs/>
                      <w:color w:val="000000"/>
                      <w:szCs w:val="21"/>
                    </w:rPr>
                    <w:t>100％</w:t>
                  </w:r>
                </w:p>
              </w:tc>
            </w:tr>
            <w:tr w:rsidR="00A84E3E" w:rsidRPr="00693BBB" w:rsidTr="00860490">
              <w:trPr>
                <w:cantSplit/>
                <w:trHeight w:hRule="exact" w:val="454"/>
              </w:trPr>
              <w:tc>
                <w:tcPr>
                  <w:tcW w:w="1559" w:type="dxa"/>
                  <w:vAlign w:val="center"/>
                </w:tcPr>
                <w:p w:rsidR="00A84E3E" w:rsidRPr="00693BBB" w:rsidRDefault="00A84E3E" w:rsidP="00860490">
                  <w:pPr>
                    <w:spacing w:line="0" w:lineRule="atLeast"/>
                    <w:rPr>
                      <w:rFonts w:asciiTheme="minorEastAsia" w:eastAsiaTheme="minorEastAsia" w:hAnsiTheme="minorEastAsia"/>
                      <w:bCs/>
                      <w:color w:val="000000"/>
                      <w:szCs w:val="21"/>
                    </w:rPr>
                  </w:pPr>
                  <w:r w:rsidRPr="00693BBB">
                    <w:rPr>
                      <w:rFonts w:asciiTheme="minorEastAsia" w:eastAsiaTheme="minorEastAsia" w:hAnsiTheme="minorEastAsia" w:hint="eastAsia"/>
                      <w:bCs/>
                      <w:color w:val="000000"/>
                      <w:szCs w:val="21"/>
                    </w:rPr>
                    <w:t>供销部</w:t>
                  </w:r>
                </w:p>
              </w:tc>
              <w:tc>
                <w:tcPr>
                  <w:tcW w:w="3544" w:type="dxa"/>
                  <w:vAlign w:val="center"/>
                </w:tcPr>
                <w:p w:rsidR="00A84E3E" w:rsidRPr="00693BBB" w:rsidRDefault="00A84E3E" w:rsidP="00860490">
                  <w:pPr>
                    <w:spacing w:line="0" w:lineRule="atLeast"/>
                    <w:rPr>
                      <w:rFonts w:asciiTheme="minorEastAsia" w:eastAsiaTheme="minorEastAsia" w:hAnsiTheme="minorEastAsia"/>
                      <w:bCs/>
                      <w:color w:val="000000"/>
                      <w:szCs w:val="21"/>
                    </w:rPr>
                  </w:pPr>
                  <w:r w:rsidRPr="00693BBB">
                    <w:rPr>
                      <w:rFonts w:asciiTheme="minorEastAsia" w:eastAsiaTheme="minorEastAsia" w:hAnsiTheme="minorEastAsia" w:hint="eastAsia"/>
                      <w:bCs/>
                      <w:color w:val="000000"/>
                      <w:szCs w:val="21"/>
                    </w:rPr>
                    <w:t>火灾发生率0</w:t>
                  </w:r>
                </w:p>
              </w:tc>
              <w:tc>
                <w:tcPr>
                  <w:tcW w:w="2126" w:type="dxa"/>
                  <w:vAlign w:val="center"/>
                </w:tcPr>
                <w:p w:rsidR="00A84E3E" w:rsidRPr="00693BBB" w:rsidRDefault="00A84E3E" w:rsidP="00860490">
                  <w:pPr>
                    <w:spacing w:line="0" w:lineRule="atLeast"/>
                    <w:jc w:val="center"/>
                    <w:rPr>
                      <w:rFonts w:asciiTheme="minorEastAsia" w:eastAsiaTheme="minorEastAsia" w:hAnsiTheme="minorEastAsia"/>
                      <w:bCs/>
                      <w:color w:val="000000"/>
                      <w:szCs w:val="21"/>
                    </w:rPr>
                  </w:pPr>
                  <w:r w:rsidRPr="00693BBB">
                    <w:rPr>
                      <w:rFonts w:asciiTheme="minorEastAsia" w:eastAsiaTheme="minorEastAsia" w:hAnsiTheme="minorEastAsia" w:hint="eastAsia"/>
                      <w:bCs/>
                      <w:color w:val="000000"/>
                      <w:szCs w:val="21"/>
                    </w:rPr>
                    <w:t>0</w:t>
                  </w:r>
                </w:p>
              </w:tc>
            </w:tr>
            <w:tr w:rsidR="00A84E3E" w:rsidRPr="00693BBB" w:rsidTr="00860490">
              <w:trPr>
                <w:cantSplit/>
                <w:trHeight w:hRule="exact" w:val="454"/>
              </w:trPr>
              <w:tc>
                <w:tcPr>
                  <w:tcW w:w="1559" w:type="dxa"/>
                  <w:vAlign w:val="center"/>
                </w:tcPr>
                <w:p w:rsidR="00A84E3E" w:rsidRPr="00693BBB" w:rsidRDefault="00A84E3E" w:rsidP="00860490">
                  <w:pPr>
                    <w:spacing w:line="0" w:lineRule="atLeast"/>
                    <w:rPr>
                      <w:rFonts w:asciiTheme="minorEastAsia" w:eastAsiaTheme="minorEastAsia" w:hAnsiTheme="minorEastAsia"/>
                      <w:bCs/>
                      <w:color w:val="000000"/>
                      <w:szCs w:val="21"/>
                    </w:rPr>
                  </w:pPr>
                  <w:r w:rsidRPr="00693BBB">
                    <w:rPr>
                      <w:rFonts w:asciiTheme="minorEastAsia" w:eastAsiaTheme="minorEastAsia" w:hAnsiTheme="minorEastAsia" w:hint="eastAsia"/>
                      <w:bCs/>
                      <w:color w:val="000000"/>
                      <w:szCs w:val="21"/>
                    </w:rPr>
                    <w:t>供销部</w:t>
                  </w:r>
                </w:p>
              </w:tc>
              <w:tc>
                <w:tcPr>
                  <w:tcW w:w="3544" w:type="dxa"/>
                  <w:vAlign w:val="center"/>
                </w:tcPr>
                <w:p w:rsidR="00A84E3E" w:rsidRPr="00693BBB" w:rsidRDefault="00A84E3E" w:rsidP="00860490">
                  <w:pPr>
                    <w:spacing w:line="0" w:lineRule="atLeast"/>
                    <w:rPr>
                      <w:rFonts w:asciiTheme="minorEastAsia" w:eastAsiaTheme="minorEastAsia" w:hAnsiTheme="minorEastAsia"/>
                      <w:bCs/>
                      <w:color w:val="000000"/>
                      <w:szCs w:val="21"/>
                    </w:rPr>
                  </w:pPr>
                  <w:r w:rsidRPr="00693BBB">
                    <w:rPr>
                      <w:rFonts w:asciiTheme="minorEastAsia" w:eastAsiaTheme="minorEastAsia" w:hAnsiTheme="minorEastAsia" w:hint="eastAsia"/>
                      <w:bCs/>
                      <w:color w:val="000000"/>
                      <w:szCs w:val="21"/>
                    </w:rPr>
                    <w:t>触电事故发生率0</w:t>
                  </w:r>
                </w:p>
              </w:tc>
              <w:tc>
                <w:tcPr>
                  <w:tcW w:w="2126" w:type="dxa"/>
                  <w:vAlign w:val="center"/>
                </w:tcPr>
                <w:p w:rsidR="00A84E3E" w:rsidRPr="00693BBB" w:rsidRDefault="00A84E3E" w:rsidP="00860490">
                  <w:pPr>
                    <w:spacing w:line="0" w:lineRule="atLeast"/>
                    <w:jc w:val="center"/>
                    <w:rPr>
                      <w:rFonts w:asciiTheme="minorEastAsia" w:eastAsiaTheme="minorEastAsia" w:hAnsiTheme="minorEastAsia"/>
                      <w:bCs/>
                      <w:color w:val="000000"/>
                      <w:szCs w:val="21"/>
                    </w:rPr>
                  </w:pPr>
                  <w:r w:rsidRPr="00693BBB">
                    <w:rPr>
                      <w:rFonts w:asciiTheme="minorEastAsia" w:eastAsiaTheme="minorEastAsia" w:hAnsiTheme="minorEastAsia" w:hint="eastAsia"/>
                      <w:bCs/>
                      <w:color w:val="000000"/>
                      <w:szCs w:val="21"/>
                    </w:rPr>
                    <w:t>0</w:t>
                  </w:r>
                </w:p>
              </w:tc>
            </w:tr>
            <w:tr w:rsidR="00A84E3E" w:rsidRPr="00693BBB" w:rsidTr="00860490">
              <w:trPr>
                <w:cantSplit/>
                <w:trHeight w:hRule="exact" w:val="454"/>
              </w:trPr>
              <w:tc>
                <w:tcPr>
                  <w:tcW w:w="1559" w:type="dxa"/>
                  <w:vAlign w:val="center"/>
                </w:tcPr>
                <w:p w:rsidR="00A84E3E" w:rsidRPr="00693BBB" w:rsidRDefault="00A84E3E" w:rsidP="00860490">
                  <w:pPr>
                    <w:spacing w:line="0" w:lineRule="atLeast"/>
                    <w:rPr>
                      <w:rFonts w:asciiTheme="minorEastAsia" w:eastAsiaTheme="minorEastAsia" w:hAnsiTheme="minorEastAsia"/>
                      <w:bCs/>
                      <w:color w:val="000000"/>
                      <w:szCs w:val="21"/>
                    </w:rPr>
                  </w:pPr>
                  <w:r w:rsidRPr="00693BBB">
                    <w:rPr>
                      <w:rFonts w:asciiTheme="minorEastAsia" w:eastAsiaTheme="minorEastAsia" w:hAnsiTheme="minorEastAsia" w:hint="eastAsia"/>
                      <w:bCs/>
                      <w:color w:val="000000"/>
                      <w:szCs w:val="21"/>
                    </w:rPr>
                    <w:t>供销部</w:t>
                  </w:r>
                </w:p>
              </w:tc>
              <w:tc>
                <w:tcPr>
                  <w:tcW w:w="3544" w:type="dxa"/>
                  <w:vAlign w:val="center"/>
                </w:tcPr>
                <w:p w:rsidR="00A84E3E" w:rsidRPr="00693BBB" w:rsidRDefault="00A84E3E" w:rsidP="00860490">
                  <w:pPr>
                    <w:spacing w:line="0" w:lineRule="atLeast"/>
                    <w:rPr>
                      <w:rFonts w:asciiTheme="minorEastAsia" w:eastAsiaTheme="minorEastAsia" w:hAnsiTheme="minorEastAsia"/>
                      <w:bCs/>
                      <w:color w:val="000000"/>
                      <w:szCs w:val="21"/>
                    </w:rPr>
                  </w:pPr>
                  <w:r w:rsidRPr="00693BBB">
                    <w:rPr>
                      <w:rFonts w:asciiTheme="minorEastAsia" w:eastAsiaTheme="minorEastAsia" w:hAnsiTheme="minorEastAsia" w:hint="eastAsia"/>
                      <w:bCs/>
                      <w:color w:val="000000"/>
                      <w:szCs w:val="21"/>
                    </w:rPr>
                    <w:t>人身伤害发生率0</w:t>
                  </w:r>
                </w:p>
              </w:tc>
              <w:tc>
                <w:tcPr>
                  <w:tcW w:w="2126" w:type="dxa"/>
                  <w:vAlign w:val="center"/>
                </w:tcPr>
                <w:p w:rsidR="00A84E3E" w:rsidRPr="00693BBB" w:rsidRDefault="00A84E3E" w:rsidP="00860490">
                  <w:pPr>
                    <w:spacing w:line="0" w:lineRule="atLeast"/>
                    <w:jc w:val="center"/>
                    <w:rPr>
                      <w:rFonts w:asciiTheme="minorEastAsia" w:eastAsiaTheme="minorEastAsia" w:hAnsiTheme="minorEastAsia"/>
                      <w:bCs/>
                      <w:color w:val="000000"/>
                      <w:szCs w:val="21"/>
                    </w:rPr>
                  </w:pPr>
                  <w:r w:rsidRPr="00693BBB">
                    <w:rPr>
                      <w:rFonts w:asciiTheme="minorEastAsia" w:eastAsiaTheme="minorEastAsia" w:hAnsiTheme="minorEastAsia" w:hint="eastAsia"/>
                      <w:bCs/>
                      <w:color w:val="000000"/>
                      <w:szCs w:val="21"/>
                    </w:rPr>
                    <w:t>0</w:t>
                  </w:r>
                </w:p>
              </w:tc>
            </w:tr>
          </w:tbl>
          <w:p w:rsidR="00A84E3E" w:rsidRPr="00693BBB" w:rsidRDefault="00A84E3E" w:rsidP="00A84E3E">
            <w:pPr>
              <w:pStyle w:val="a3"/>
              <w:rPr>
                <w:rFonts w:asciiTheme="minorEastAsia" w:eastAsiaTheme="minorEastAsia" w:hAnsiTheme="minorEastAsia"/>
              </w:rPr>
            </w:pPr>
          </w:p>
          <w:p w:rsidR="007F23A0" w:rsidRPr="00693BBB" w:rsidRDefault="001A7FE1">
            <w:pPr>
              <w:pStyle w:val="a3"/>
              <w:rPr>
                <w:rFonts w:asciiTheme="minorEastAsia" w:eastAsiaTheme="minorEastAsia" w:hAnsiTheme="minorEastAsia" w:cs="宋体"/>
                <w:szCs w:val="21"/>
              </w:rPr>
            </w:pPr>
            <w:r w:rsidRPr="00693BBB">
              <w:rPr>
                <w:rFonts w:asciiTheme="minorEastAsia" w:eastAsiaTheme="minorEastAsia" w:hAnsiTheme="minorEastAsia" w:hint="eastAsia"/>
              </w:rPr>
              <w:t xml:space="preserve">    有</w:t>
            </w:r>
            <w:r w:rsidR="00693BBB" w:rsidRPr="00693BB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2022.4.1</w:t>
            </w:r>
            <w:r w:rsidRPr="00693BBB">
              <w:rPr>
                <w:rFonts w:asciiTheme="minorEastAsia" w:eastAsiaTheme="minorEastAsia" w:hAnsiTheme="minorEastAsia" w:hint="eastAsia"/>
              </w:rPr>
              <w:t>目标、指标和管理方案完成情况统计及跟进：目标指标均达成，方案有效实施。</w:t>
            </w:r>
          </w:p>
        </w:tc>
        <w:tc>
          <w:tcPr>
            <w:tcW w:w="1292" w:type="dxa"/>
            <w:vAlign w:val="center"/>
          </w:tcPr>
          <w:p w:rsidR="007F23A0" w:rsidRPr="00693BBB" w:rsidRDefault="001A7FE1">
            <w:pPr>
              <w:jc w:val="center"/>
              <w:rPr>
                <w:rFonts w:asciiTheme="minorEastAsia" w:eastAsiaTheme="minorEastAsia" w:hAnsiTheme="minorEastAsia" w:cs="Arial Unicode MS"/>
                <w:szCs w:val="21"/>
              </w:rPr>
            </w:pPr>
            <w:r w:rsidRPr="00693BBB">
              <w:rPr>
                <w:rFonts w:asciiTheme="minorEastAsia" w:eastAsiaTheme="minorEastAsia" w:hAnsiTheme="minorEastAsia" w:cs="Arial Unicode MS" w:hint="eastAsia"/>
                <w:szCs w:val="21"/>
              </w:rPr>
              <w:t>OK</w:t>
            </w:r>
          </w:p>
          <w:p w:rsidR="007F23A0" w:rsidRPr="00693BBB" w:rsidRDefault="007F23A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A0E70" w:rsidRPr="00693BBB" w:rsidTr="008945C6">
        <w:trPr>
          <w:trHeight w:val="340"/>
          <w:jc w:val="center"/>
        </w:trPr>
        <w:tc>
          <w:tcPr>
            <w:tcW w:w="1827" w:type="dxa"/>
          </w:tcPr>
          <w:p w:rsidR="009A0E70" w:rsidRPr="00693BBB" w:rsidRDefault="009A0E70" w:rsidP="00860490">
            <w:pPr>
              <w:spacing w:line="280" w:lineRule="exact"/>
              <w:rPr>
                <w:rFonts w:asciiTheme="minorEastAsia" w:eastAsiaTheme="minorEastAsia" w:hAnsiTheme="minorEastAsia" w:cs="宋体"/>
                <w:szCs w:val="21"/>
              </w:rPr>
            </w:pPr>
          </w:p>
          <w:p w:rsidR="009A0E70" w:rsidRPr="00693BBB" w:rsidRDefault="009A0E70" w:rsidP="00860490">
            <w:pPr>
              <w:spacing w:line="280" w:lineRule="exact"/>
              <w:rPr>
                <w:rFonts w:asciiTheme="minorEastAsia" w:eastAsiaTheme="minorEastAsia" w:hAnsiTheme="minorEastAsia" w:cs="宋体"/>
                <w:szCs w:val="21"/>
              </w:rPr>
            </w:pPr>
            <w:r w:rsidRPr="00693BBB">
              <w:rPr>
                <w:rFonts w:asciiTheme="minorEastAsia" w:eastAsiaTheme="minorEastAsia" w:hAnsiTheme="minorEastAsia" w:cs="宋体" w:hint="eastAsia"/>
                <w:szCs w:val="21"/>
              </w:rPr>
              <w:t>环境因素/</w:t>
            </w:r>
            <w:r w:rsidRPr="00693BBB">
              <w:rPr>
                <w:rFonts w:asciiTheme="minorEastAsia" w:eastAsiaTheme="minorEastAsia" w:hAnsiTheme="minorEastAsia" w:cs="Arial" w:hint="eastAsia"/>
                <w:szCs w:val="21"/>
              </w:rPr>
              <w:t>危险源</w:t>
            </w:r>
            <w:r w:rsidRPr="00693BBB">
              <w:rPr>
                <w:rFonts w:asciiTheme="minorEastAsia" w:eastAsiaTheme="minorEastAsia" w:hAnsiTheme="minorEastAsia" w:cs="Arial" w:hint="eastAsia"/>
                <w:szCs w:val="21"/>
              </w:rPr>
              <w:lastRenderedPageBreak/>
              <w:t>辨识与评价</w:t>
            </w:r>
          </w:p>
        </w:tc>
        <w:tc>
          <w:tcPr>
            <w:tcW w:w="1134" w:type="dxa"/>
          </w:tcPr>
          <w:p w:rsidR="009A0E70" w:rsidRPr="00693BBB" w:rsidRDefault="009A0E70" w:rsidP="00860490">
            <w:pPr>
              <w:spacing w:line="280" w:lineRule="exact"/>
              <w:rPr>
                <w:rFonts w:asciiTheme="minorEastAsia" w:eastAsiaTheme="minorEastAsia" w:hAnsiTheme="minorEastAsia" w:cs="宋体"/>
                <w:szCs w:val="21"/>
              </w:rPr>
            </w:pPr>
          </w:p>
          <w:p w:rsidR="009A0E70" w:rsidRPr="00693BBB" w:rsidRDefault="009A0E70" w:rsidP="00860490">
            <w:pPr>
              <w:spacing w:line="280" w:lineRule="exact"/>
              <w:rPr>
                <w:rFonts w:asciiTheme="minorEastAsia" w:eastAsiaTheme="minorEastAsia" w:hAnsiTheme="minorEastAsia" w:cs="宋体"/>
                <w:szCs w:val="21"/>
              </w:rPr>
            </w:pPr>
            <w:r w:rsidRPr="00693BBB">
              <w:rPr>
                <w:rFonts w:asciiTheme="minorEastAsia" w:eastAsiaTheme="minorEastAsia" w:hAnsiTheme="minorEastAsia" w:cs="宋体" w:hint="eastAsia"/>
                <w:szCs w:val="21"/>
              </w:rPr>
              <w:t xml:space="preserve">EO </w:t>
            </w:r>
          </w:p>
          <w:p w:rsidR="009A0E70" w:rsidRPr="00693BBB" w:rsidRDefault="009A0E70" w:rsidP="00860490">
            <w:pPr>
              <w:spacing w:line="280" w:lineRule="exact"/>
              <w:rPr>
                <w:rFonts w:asciiTheme="minorEastAsia" w:eastAsiaTheme="minorEastAsia" w:hAnsiTheme="minorEastAsia" w:cs="宋体"/>
                <w:szCs w:val="21"/>
              </w:rPr>
            </w:pPr>
            <w:r w:rsidRPr="00693BBB">
              <w:rPr>
                <w:rFonts w:asciiTheme="minorEastAsia" w:eastAsiaTheme="minorEastAsia" w:hAnsiTheme="minorEastAsia" w:cs="宋体" w:hint="eastAsia"/>
                <w:szCs w:val="21"/>
              </w:rPr>
              <w:lastRenderedPageBreak/>
              <w:t xml:space="preserve">6.1.2 </w:t>
            </w:r>
          </w:p>
          <w:p w:rsidR="009A0E70" w:rsidRPr="00693BBB" w:rsidRDefault="009A0E70" w:rsidP="00860490">
            <w:pPr>
              <w:spacing w:line="280" w:lineRule="exact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10490" w:type="dxa"/>
            <w:vAlign w:val="center"/>
          </w:tcPr>
          <w:p w:rsidR="009A0E70" w:rsidRPr="00693BBB" w:rsidRDefault="009A0E70" w:rsidP="00860490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查有：</w:t>
            </w:r>
            <w:r w:rsidR="003F6B37"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《</w:t>
            </w:r>
            <w:r w:rsidR="00AB3EE2"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JCXDYQ</w:t>
            </w:r>
            <w:r w:rsidR="003F6B37"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.CX18</w:t>
            </w:r>
            <w:r w:rsidR="00AB3EE2"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-2020</w:t>
            </w:r>
            <w:r w:rsidR="003F6B37"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环境因素识别与评价控制程序》和《</w:t>
            </w:r>
            <w:r w:rsidR="00AB3EE2"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JCXDYQ</w:t>
            </w:r>
            <w:r w:rsidR="003F6B37"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.CX21</w:t>
            </w:r>
            <w:r w:rsidR="00AB3EE2"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-2020</w:t>
            </w:r>
            <w:r w:rsidR="003F6B37"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ab/>
              <w:t>危险源辩</w:t>
            </w:r>
            <w:r w:rsidR="003F6B37"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识风险评价控制程序》，</w:t>
            </w:r>
          </w:p>
          <w:p w:rsidR="009A0E70" w:rsidRPr="00693BBB" w:rsidRDefault="009A0E70" w:rsidP="00860490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供销部按照办公过程和销售服务过程及相关活动对环境因素、危险源进行了辨识，辨识时考虑了三种时态：过去、现在和将来，和三种状态：正常、异常和紧急。</w:t>
            </w:r>
          </w:p>
          <w:p w:rsidR="009A0E70" w:rsidRPr="00693BBB" w:rsidRDefault="009A0E70" w:rsidP="00860490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查供销部的“</w:t>
            </w:r>
            <w:r w:rsidR="00DB5869" w:rsidRPr="00693BB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环境因素识别评价汇总表</w:t>
            </w:r>
            <w:r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”，识别了本部门在办公、销售、成品仓储、相关方等各有关过程的环境因素，包括</w:t>
            </w:r>
            <w:r w:rsidR="007E30BB">
              <w:rPr>
                <w:rFonts w:asciiTheme="minorEastAsia" w:eastAsiaTheme="minorEastAsia" w:hAnsiTheme="minorEastAsia" w:hint="eastAsia"/>
                <w:sz w:val="24"/>
                <w:szCs w:val="24"/>
              </w:rPr>
              <w:t>水电</w:t>
            </w:r>
            <w:r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消耗、办公纸张</w:t>
            </w:r>
            <w:r w:rsidR="00A93E5E"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消耗</w:t>
            </w:r>
            <w:r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 w:rsidR="00A93E5E"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生活垃圾排放</w:t>
            </w:r>
            <w:r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、办公废水</w:t>
            </w:r>
            <w:r w:rsidR="00A93E5E"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排放</w:t>
            </w:r>
            <w:r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 w:rsidR="007E30BB">
              <w:rPr>
                <w:rFonts w:asciiTheme="minorEastAsia" w:eastAsiaTheme="minorEastAsia" w:hAnsiTheme="minorEastAsia" w:hint="eastAsia"/>
                <w:sz w:val="24"/>
                <w:szCs w:val="24"/>
              </w:rPr>
              <w:t>办公固废排放、</w:t>
            </w:r>
            <w:r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废包装物排放等环境因素，识别时能考虑产品生命周期观点。</w:t>
            </w:r>
          </w:p>
          <w:p w:rsidR="009A0E70" w:rsidRPr="00693BBB" w:rsidRDefault="009A0E70" w:rsidP="00860490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查《重要环境因素清单》，</w:t>
            </w:r>
            <w:r w:rsidR="00DB7424"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供销部</w:t>
            </w:r>
            <w:r w:rsidR="00DB5869"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的</w:t>
            </w:r>
            <w:r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重要环境因素，包括：潜在火灾、固体废弃物。</w:t>
            </w:r>
          </w:p>
          <w:p w:rsidR="009A0E70" w:rsidRPr="00693BBB" w:rsidRDefault="009A0E70" w:rsidP="00860490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控制措施：固废分类存放、垃圾等由</w:t>
            </w:r>
            <w:r w:rsidR="00410B01"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办公室</w:t>
            </w:r>
            <w:r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负责按规定处置，包装物分类卖掉，日常检查、培训教育，配备有消防器材、制定应急预案等措施。</w:t>
            </w:r>
          </w:p>
          <w:p w:rsidR="009A0E70" w:rsidRPr="00693BBB" w:rsidRDefault="009A0E70" w:rsidP="000E5D7D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查供销部的“</w:t>
            </w:r>
            <w:r w:rsidR="00DB5869" w:rsidRPr="00693BBB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危险源辨识和风险评价一览表</w:t>
            </w:r>
            <w:r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”，识别了</w:t>
            </w:r>
            <w:r w:rsidR="000E5D7D"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业务洽谈</w:t>
            </w:r>
            <w:r w:rsidR="000E5D7D"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ab/>
              <w:t>刹车失灵、司机违规驾驶，运输活动违反交通法规违章处理，堆放物料堆放太高不整齐没捆绑，采购产品有毒有害</w:t>
            </w:r>
            <w:r w:rsidR="006A66C9">
              <w:rPr>
                <w:rFonts w:asciiTheme="minorEastAsia" w:eastAsiaTheme="minorEastAsia" w:hAnsiTheme="minorEastAsia" w:hint="eastAsia"/>
                <w:sz w:val="24"/>
                <w:szCs w:val="24"/>
              </w:rPr>
              <w:t>、新冠肺炎病毒传播</w:t>
            </w:r>
            <w:r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等危险源。</w:t>
            </w:r>
          </w:p>
          <w:p w:rsidR="009A0E70" w:rsidRPr="00693BBB" w:rsidRDefault="009A0E70" w:rsidP="00860490">
            <w:pPr>
              <w:pStyle w:val="a3"/>
              <w:rPr>
                <w:rFonts w:asciiTheme="minorEastAsia" w:eastAsiaTheme="minorEastAsia" w:hAnsiTheme="minorEastAsia"/>
              </w:rPr>
            </w:pPr>
            <w:r w:rsidRPr="00693BBB">
              <w:rPr>
                <w:rFonts w:asciiTheme="minorEastAsia" w:eastAsiaTheme="minorEastAsia" w:hAnsiTheme="minorEastAsia" w:hint="eastAsia"/>
              </w:rPr>
              <w:t xml:space="preserve">    </w:t>
            </w:r>
            <w:r w:rsidRPr="00693BBB">
              <w:rPr>
                <w:rFonts w:asciiTheme="minorEastAsia" w:eastAsiaTheme="minorEastAsia" w:hAnsiTheme="minorEastAsia" w:hint="eastAsia"/>
                <w:bCs w:val="0"/>
                <w:spacing w:val="0"/>
                <w:sz w:val="24"/>
                <w:szCs w:val="24"/>
              </w:rPr>
              <w:t>查《</w:t>
            </w:r>
            <w:r w:rsidR="00DB7424" w:rsidRPr="00693BBB">
              <w:rPr>
                <w:rFonts w:asciiTheme="minorEastAsia" w:eastAsiaTheme="minorEastAsia" w:hAnsiTheme="minorEastAsia" w:hint="eastAsia"/>
                <w:bCs w:val="0"/>
                <w:spacing w:val="0"/>
                <w:sz w:val="24"/>
                <w:szCs w:val="24"/>
              </w:rPr>
              <w:t>重大危险源</w:t>
            </w:r>
            <w:r w:rsidRPr="00693BBB">
              <w:rPr>
                <w:rFonts w:asciiTheme="minorEastAsia" w:eastAsiaTheme="minorEastAsia" w:hAnsiTheme="minorEastAsia" w:hint="eastAsia"/>
                <w:bCs w:val="0"/>
                <w:spacing w:val="0"/>
                <w:sz w:val="24"/>
                <w:szCs w:val="24"/>
              </w:rPr>
              <w:t>清单》，</w:t>
            </w:r>
            <w:r w:rsidR="00DB7424" w:rsidRPr="00693BBB">
              <w:rPr>
                <w:rFonts w:asciiTheme="minorEastAsia" w:eastAsiaTheme="minorEastAsia" w:hAnsiTheme="minorEastAsia" w:hint="eastAsia"/>
                <w:bCs w:val="0"/>
                <w:spacing w:val="0"/>
                <w:sz w:val="24"/>
                <w:szCs w:val="24"/>
              </w:rPr>
              <w:t>供销部</w:t>
            </w:r>
            <w:r w:rsidRPr="00693BBB">
              <w:rPr>
                <w:rFonts w:asciiTheme="minorEastAsia" w:eastAsiaTheme="minorEastAsia" w:hAnsiTheme="minorEastAsia" w:hint="eastAsia"/>
                <w:bCs w:val="0"/>
                <w:spacing w:val="0"/>
                <w:sz w:val="24"/>
                <w:szCs w:val="24"/>
              </w:rPr>
              <w:t>有</w:t>
            </w:r>
            <w:r w:rsidR="00A93411" w:rsidRPr="00693BBB">
              <w:rPr>
                <w:rFonts w:asciiTheme="minorEastAsia" w:eastAsiaTheme="minorEastAsia" w:hAnsiTheme="minorEastAsia" w:hint="eastAsia"/>
                <w:bCs w:val="0"/>
                <w:spacing w:val="0"/>
                <w:sz w:val="24"/>
                <w:szCs w:val="24"/>
              </w:rPr>
              <w:t>4</w:t>
            </w:r>
            <w:r w:rsidRPr="00693BBB">
              <w:rPr>
                <w:rFonts w:asciiTheme="minorEastAsia" w:eastAsiaTheme="minorEastAsia" w:hAnsiTheme="minorEastAsia" w:hint="eastAsia"/>
                <w:bCs w:val="0"/>
                <w:spacing w:val="0"/>
                <w:sz w:val="24"/>
                <w:szCs w:val="24"/>
              </w:rPr>
              <w:t>项重大危险源，包括：</w:t>
            </w:r>
            <w:r w:rsidR="00A93411" w:rsidRPr="00693BBB">
              <w:rPr>
                <w:rFonts w:asciiTheme="minorEastAsia" w:eastAsiaTheme="minorEastAsia" w:hAnsiTheme="minorEastAsia" w:hint="eastAsia"/>
                <w:bCs w:val="0"/>
                <w:spacing w:val="0"/>
                <w:sz w:val="24"/>
                <w:szCs w:val="24"/>
              </w:rPr>
              <w:t>人身</w:t>
            </w:r>
            <w:r w:rsidRPr="00693BBB">
              <w:rPr>
                <w:rFonts w:asciiTheme="minorEastAsia" w:eastAsiaTheme="minorEastAsia" w:hAnsiTheme="minorEastAsia" w:hint="eastAsia"/>
                <w:bCs w:val="0"/>
                <w:spacing w:val="0"/>
                <w:sz w:val="24"/>
                <w:szCs w:val="24"/>
              </w:rPr>
              <w:t>伤害、火灾、触电</w:t>
            </w:r>
            <w:r w:rsidR="00A93411" w:rsidRPr="00693BBB">
              <w:rPr>
                <w:rFonts w:asciiTheme="minorEastAsia" w:eastAsiaTheme="minorEastAsia" w:hAnsiTheme="minorEastAsia" w:hint="eastAsia"/>
                <w:bCs w:val="0"/>
                <w:spacing w:val="0"/>
                <w:sz w:val="24"/>
                <w:szCs w:val="24"/>
              </w:rPr>
              <w:t>、新冠肺炎传染病。</w:t>
            </w:r>
          </w:p>
          <w:p w:rsidR="009A0E70" w:rsidRPr="00693BBB" w:rsidRDefault="009A0E70" w:rsidP="00860490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控制措施：危险源控制执行管理方案、配备消防器材、个体防护、日常检查、培训教育、应急预案等运行控制措施。</w:t>
            </w:r>
          </w:p>
          <w:p w:rsidR="009A0E70" w:rsidRPr="00693BBB" w:rsidRDefault="009A0E70" w:rsidP="00860490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Theme="minorEastAsia" w:eastAsiaTheme="minorEastAsia" w:hAnsiTheme="minorEastAsia" w:cs="宋体"/>
                <w:szCs w:val="21"/>
              </w:rPr>
            </w:pPr>
            <w:r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部门识别和评价基本充分，符合规定要求。</w:t>
            </w:r>
          </w:p>
        </w:tc>
        <w:tc>
          <w:tcPr>
            <w:tcW w:w="1292" w:type="dxa"/>
          </w:tcPr>
          <w:p w:rsidR="009A0E70" w:rsidRPr="00693BBB" w:rsidRDefault="009A0E70" w:rsidP="00860490">
            <w:pPr>
              <w:jc w:val="center"/>
              <w:rPr>
                <w:rFonts w:asciiTheme="minorEastAsia" w:eastAsiaTheme="minorEastAsia" w:hAnsiTheme="minorEastAsia" w:cs="Arial Unicode MS"/>
                <w:szCs w:val="21"/>
              </w:rPr>
            </w:pPr>
            <w:r w:rsidRPr="00693BBB">
              <w:rPr>
                <w:rFonts w:asciiTheme="minorEastAsia" w:eastAsiaTheme="minorEastAsia" w:hAnsiTheme="minorEastAsia" w:cs="Arial Unicode MS" w:hint="eastAsia"/>
                <w:szCs w:val="21"/>
              </w:rPr>
              <w:lastRenderedPageBreak/>
              <w:t>OK</w:t>
            </w:r>
          </w:p>
          <w:p w:rsidR="009A0E70" w:rsidRPr="00693BBB" w:rsidRDefault="009A0E70" w:rsidP="00860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A0E70" w:rsidRPr="00693BBB" w:rsidRDefault="009A0E70" w:rsidP="00860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A0E70" w:rsidRPr="00693BBB" w:rsidRDefault="009A0E70" w:rsidP="00860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A0E70" w:rsidRPr="00693BBB" w:rsidRDefault="009A0E70" w:rsidP="00860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A0E70" w:rsidRPr="00693BBB" w:rsidRDefault="009A0E70" w:rsidP="00860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A0E70" w:rsidRPr="00693BBB" w:rsidRDefault="009A0E70" w:rsidP="00860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A0E70" w:rsidRPr="00693BBB" w:rsidRDefault="009A0E70" w:rsidP="00860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A0E70" w:rsidRPr="00693BBB" w:rsidRDefault="009A0E70" w:rsidP="0086049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A0E70" w:rsidRPr="00693BBB" w:rsidTr="002869DA">
        <w:trPr>
          <w:trHeight w:val="340"/>
          <w:jc w:val="center"/>
        </w:trPr>
        <w:tc>
          <w:tcPr>
            <w:tcW w:w="1827" w:type="dxa"/>
            <w:vAlign w:val="center"/>
          </w:tcPr>
          <w:p w:rsidR="009A0E70" w:rsidRPr="00693BBB" w:rsidRDefault="009A0E70" w:rsidP="00860490">
            <w:pPr>
              <w:rPr>
                <w:rFonts w:asciiTheme="minorEastAsia" w:eastAsiaTheme="minorEastAsia" w:hAnsiTheme="minorEastAsia"/>
              </w:rPr>
            </w:pPr>
            <w:r w:rsidRPr="00693BBB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运行策划与控制</w:t>
            </w:r>
          </w:p>
        </w:tc>
        <w:tc>
          <w:tcPr>
            <w:tcW w:w="1134" w:type="dxa"/>
            <w:vAlign w:val="center"/>
          </w:tcPr>
          <w:p w:rsidR="009A0E70" w:rsidRPr="00693BBB" w:rsidRDefault="009A0E70" w:rsidP="00860490">
            <w:pPr>
              <w:rPr>
                <w:rFonts w:asciiTheme="minorEastAsia" w:eastAsiaTheme="minorEastAsia" w:hAnsiTheme="minorEastAsia"/>
                <w:szCs w:val="21"/>
              </w:rPr>
            </w:pPr>
            <w:r w:rsidRPr="00693BBB">
              <w:rPr>
                <w:rFonts w:asciiTheme="minorEastAsia" w:eastAsiaTheme="minorEastAsia" w:hAnsiTheme="minorEastAsia" w:hint="eastAsia"/>
                <w:szCs w:val="21"/>
              </w:rPr>
              <w:t>EO8.1</w:t>
            </w:r>
          </w:p>
          <w:p w:rsidR="009A0E70" w:rsidRPr="00693BBB" w:rsidRDefault="009A0E70" w:rsidP="0086049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90" w:type="dxa"/>
            <w:vAlign w:val="center"/>
          </w:tcPr>
          <w:p w:rsidR="009A0E70" w:rsidRPr="00693BBB" w:rsidRDefault="009A0E70" w:rsidP="00860490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本部门执行公司</w:t>
            </w:r>
            <w:r w:rsidR="00325F89"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《</w:t>
            </w:r>
            <w:r w:rsidR="00AB3EE2"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JCXDYQ</w:t>
            </w:r>
            <w:r w:rsidR="00325F89"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.CX25</w:t>
            </w:r>
            <w:r w:rsidR="00AB3EE2"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-2020</w:t>
            </w:r>
            <w:r w:rsidR="00325F89"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ab/>
              <w:t>运行控制程序》、《</w:t>
            </w:r>
            <w:r w:rsidR="00AB3EE2"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JCXDYQ</w:t>
            </w:r>
            <w:r w:rsidR="00325F89"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.CX12</w:t>
            </w:r>
            <w:r w:rsidR="00AB3EE2"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-2020</w:t>
            </w:r>
            <w:r w:rsidR="00325F89"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ab/>
              <w:t>消防安全管理程序》、《</w:t>
            </w:r>
            <w:r w:rsidR="00AB3EE2"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JCXDYQ</w:t>
            </w:r>
            <w:r w:rsidR="00325F89"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.CX19</w:t>
            </w:r>
            <w:r w:rsidR="00AB3EE2"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-2020</w:t>
            </w:r>
            <w:r w:rsidR="00325F89"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ab/>
              <w:t>固体废弃物控制程序》、《</w:t>
            </w:r>
            <w:r w:rsidR="00AB3EE2"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JCXDYQ</w:t>
            </w:r>
            <w:r w:rsidR="00325F89"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.CX20</w:t>
            </w:r>
            <w:r w:rsidR="00AB3EE2"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-2020</w:t>
            </w:r>
            <w:r w:rsidR="00325F89"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ab/>
              <w:t>能源资源管理程序》、</w:t>
            </w:r>
            <w:r w:rsidR="00325F89"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《</w:t>
            </w:r>
            <w:r w:rsidR="00AB3EE2"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JCXDYQ</w:t>
            </w:r>
            <w:r w:rsidR="00325F89"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.CX11</w:t>
            </w:r>
            <w:r w:rsidR="00AB3EE2"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-2020</w:t>
            </w:r>
            <w:r w:rsidR="00325F89"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ab/>
              <w:t>相关方管理程序》、《</w:t>
            </w:r>
            <w:r w:rsidR="00AB3EE2"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JCXDYQ</w:t>
            </w:r>
            <w:r w:rsidR="00325F89"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.CX14</w:t>
            </w:r>
            <w:r w:rsidR="00AB3EE2"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-2020</w:t>
            </w:r>
            <w:r w:rsidR="00325F89"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ab/>
              <w:t>应急准备和响应控制程序》、《环境保护管理办法》、《消防管理制度》、《火灾应急响应规范》、《相关环境安全要求》</w:t>
            </w:r>
            <w:r w:rsidR="007D3237"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:rsidR="007D3237" w:rsidRPr="00693BBB" w:rsidRDefault="009A0E70" w:rsidP="00860490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Theme="minorEastAsia" w:eastAsiaTheme="minorEastAsia" w:hAnsiTheme="minorEastAsia"/>
                <w:sz w:val="24"/>
                <w:szCs w:val="24"/>
                <w:lang w:val="en-GB"/>
              </w:rPr>
            </w:pPr>
            <w:r w:rsidRPr="00693BBB">
              <w:rPr>
                <w:rFonts w:asciiTheme="minorEastAsia" w:eastAsiaTheme="minorEastAsia" w:hAnsiTheme="minorEastAsia" w:hint="eastAsia"/>
                <w:sz w:val="24"/>
                <w:szCs w:val="24"/>
                <w:lang w:val="en-GB"/>
              </w:rPr>
              <w:t>运行控制情况：</w:t>
            </w:r>
          </w:p>
          <w:p w:rsidR="007D3237" w:rsidRPr="00693BBB" w:rsidRDefault="007D3237" w:rsidP="00860490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Theme="minorEastAsia" w:eastAsiaTheme="minorEastAsia" w:hAnsiTheme="minorEastAsia"/>
                <w:sz w:val="24"/>
                <w:szCs w:val="24"/>
                <w:lang w:val="en-GB"/>
              </w:rPr>
            </w:pPr>
            <w:r w:rsidRPr="00693BBB">
              <w:rPr>
                <w:rFonts w:asciiTheme="minorEastAsia" w:eastAsiaTheme="minorEastAsia" w:hAnsiTheme="minorEastAsia" w:hint="eastAsia"/>
                <w:sz w:val="24"/>
                <w:szCs w:val="24"/>
                <w:lang w:val="en-GB"/>
              </w:rPr>
              <w:t>办公及销售过程无</w:t>
            </w:r>
            <w:r w:rsidR="002E529F" w:rsidRPr="00693BBB">
              <w:rPr>
                <w:rFonts w:asciiTheme="minorEastAsia" w:eastAsiaTheme="minorEastAsia" w:hAnsiTheme="minorEastAsia" w:hint="eastAsia"/>
                <w:sz w:val="24"/>
                <w:szCs w:val="24"/>
                <w:lang w:val="en-GB"/>
              </w:rPr>
              <w:t>工业</w:t>
            </w:r>
            <w:r w:rsidRPr="00693BBB">
              <w:rPr>
                <w:rFonts w:asciiTheme="minorEastAsia" w:eastAsiaTheme="minorEastAsia" w:hAnsiTheme="minorEastAsia" w:hint="eastAsia"/>
                <w:sz w:val="24"/>
                <w:szCs w:val="24"/>
                <w:lang w:val="en-GB"/>
              </w:rPr>
              <w:t>废水、废气、噪声排放</w:t>
            </w:r>
            <w:r w:rsidR="002E529F" w:rsidRPr="00693BBB">
              <w:rPr>
                <w:rFonts w:asciiTheme="minorEastAsia" w:eastAsiaTheme="minorEastAsia" w:hAnsiTheme="minorEastAsia" w:hint="eastAsia"/>
                <w:sz w:val="24"/>
                <w:szCs w:val="24"/>
                <w:lang w:val="en-GB"/>
              </w:rPr>
              <w:t>，生活废水排入市政管道</w:t>
            </w:r>
            <w:r w:rsidRPr="00693BBB">
              <w:rPr>
                <w:rFonts w:asciiTheme="minorEastAsia" w:eastAsiaTheme="minorEastAsia" w:hAnsiTheme="minorEastAsia" w:hint="eastAsia"/>
                <w:sz w:val="24"/>
                <w:szCs w:val="24"/>
                <w:lang w:val="en-GB"/>
              </w:rPr>
              <w:t>。</w:t>
            </w:r>
          </w:p>
          <w:p w:rsidR="007D3237" w:rsidRPr="00693BBB" w:rsidRDefault="007D3237" w:rsidP="007D3237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办公废弃物统一由办公室收集、处理</w:t>
            </w:r>
            <w:r w:rsidRPr="00693BBB">
              <w:rPr>
                <w:rFonts w:asciiTheme="minorEastAsia" w:eastAsiaTheme="minorEastAsia" w:hAnsiTheme="minorEastAsia" w:hint="eastAsia"/>
                <w:sz w:val="24"/>
                <w:szCs w:val="24"/>
                <w:lang w:val="en-GB"/>
              </w:rPr>
              <w:t>；</w:t>
            </w:r>
            <w:r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公司分可回收、不可回收废弃物，并分别设置不同回收容器，具体处理情况见办公室审核记录。</w:t>
            </w:r>
          </w:p>
          <w:p w:rsidR="009A0E70" w:rsidRPr="00693BBB" w:rsidRDefault="009A0E70" w:rsidP="00860490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3BBB">
              <w:rPr>
                <w:rFonts w:asciiTheme="minorEastAsia" w:eastAsiaTheme="minorEastAsia" w:hAnsiTheme="minorEastAsia" w:hint="eastAsia"/>
                <w:sz w:val="24"/>
                <w:szCs w:val="24"/>
                <w:lang w:val="en-GB"/>
              </w:rPr>
              <w:t>办公</w:t>
            </w:r>
            <w:r w:rsidR="007D3237" w:rsidRPr="00693BBB">
              <w:rPr>
                <w:rFonts w:asciiTheme="minorEastAsia" w:eastAsiaTheme="minorEastAsia" w:hAnsiTheme="minorEastAsia" w:hint="eastAsia"/>
                <w:sz w:val="24"/>
                <w:szCs w:val="24"/>
                <w:lang w:val="en-GB"/>
              </w:rPr>
              <w:t>和销售</w:t>
            </w:r>
            <w:r w:rsidRPr="00693BBB">
              <w:rPr>
                <w:rFonts w:asciiTheme="minorEastAsia" w:eastAsiaTheme="minorEastAsia" w:hAnsiTheme="minorEastAsia" w:hint="eastAsia"/>
                <w:sz w:val="24"/>
                <w:szCs w:val="24"/>
                <w:lang w:val="en-GB"/>
              </w:rPr>
              <w:t>过程注意节约用电，做到人走灯灭，电脑长时间不用时关机，下班前要关闭电源，</w:t>
            </w:r>
            <w:r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节约水、电消耗，现场没有发现浪费现象，现场有节纸提醒标识。</w:t>
            </w:r>
          </w:p>
          <w:p w:rsidR="009A0E70" w:rsidRPr="00693BBB" w:rsidRDefault="009A0E70" w:rsidP="00860490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3BBB">
              <w:rPr>
                <w:rFonts w:asciiTheme="minorEastAsia" w:eastAsiaTheme="minorEastAsia" w:hAnsiTheme="minorEastAsia" w:hint="eastAsia"/>
                <w:sz w:val="24"/>
                <w:szCs w:val="24"/>
                <w:lang w:val="en-GB"/>
              </w:rPr>
              <w:t>办公用品按要求由</w:t>
            </w:r>
            <w:r w:rsidR="00410B01"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办公室</w:t>
            </w:r>
            <w:r w:rsidRPr="00693BBB">
              <w:rPr>
                <w:rFonts w:asciiTheme="minorEastAsia" w:eastAsiaTheme="minorEastAsia" w:hAnsiTheme="minorEastAsia" w:hint="eastAsia"/>
                <w:sz w:val="24"/>
                <w:szCs w:val="24"/>
                <w:lang w:val="en-GB"/>
              </w:rPr>
              <w:t>负责发放，作好记录，</w:t>
            </w:r>
            <w:r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以旧换新</w:t>
            </w:r>
            <w:r w:rsidR="007D3237"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:rsidR="007D3237" w:rsidRPr="00693BBB" w:rsidRDefault="007D3237" w:rsidP="00860490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办公过程使用的电器：空调、电脑、灯具均符合安全设计要求。</w:t>
            </w:r>
          </w:p>
          <w:p w:rsidR="009A0E70" w:rsidRPr="00693BBB" w:rsidRDefault="00A93411" w:rsidP="00860490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火灾的控制措施实施情况</w:t>
            </w:r>
            <w:r w:rsidR="006A66C9">
              <w:rPr>
                <w:rFonts w:asciiTheme="minorEastAsia" w:eastAsiaTheme="minorEastAsia" w:hAnsiTheme="minorEastAsia" w:hint="eastAsia"/>
                <w:sz w:val="24"/>
                <w:szCs w:val="24"/>
              </w:rPr>
              <w:t>：</w:t>
            </w:r>
            <w:r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配备灭火器，抽查办公区</w:t>
            </w:r>
            <w:r w:rsidR="009A0E70"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车间</w:t>
            </w:r>
            <w:r w:rsidR="009A0E70"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均正常有效</w:t>
            </w:r>
            <w:r w:rsidR="006A66C9"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 w:rsidR="009A0E70"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现场有禁烟标识</w:t>
            </w:r>
            <w:r w:rsidR="007D3237"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:rsidR="009A0E70" w:rsidRPr="00693BBB" w:rsidRDefault="009A0E70" w:rsidP="007D3237">
            <w:pPr>
              <w:pStyle w:val="a3"/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安全防护</w:t>
            </w:r>
            <w:r w:rsidR="007D3237"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：</w:t>
            </w:r>
          </w:p>
          <w:p w:rsidR="009A0E70" w:rsidRPr="00693BBB" w:rsidRDefault="009A0E70" w:rsidP="00860490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公司给员工发放</w:t>
            </w:r>
            <w:r w:rsidR="007D3237"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手套</w:t>
            </w:r>
            <w:r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、口罩等劳保用品，上班前进行防疫检查测体温，业务活动外出及接待了解环境情况，不与疫区人员接触，要求带好口罩，勤消毒、勤洗手</w:t>
            </w:r>
            <w:r w:rsidR="006A66C9">
              <w:rPr>
                <w:rFonts w:asciiTheme="minorEastAsia" w:eastAsiaTheme="minorEastAsia" w:hAnsiTheme="minorEastAsia" w:hint="eastAsia"/>
                <w:sz w:val="24"/>
                <w:szCs w:val="24"/>
              </w:rPr>
              <w:t>，打疫苗，定期核酸检测</w:t>
            </w:r>
            <w:r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:rsidR="009A0E70" w:rsidRPr="00693BBB" w:rsidRDefault="009A0E70" w:rsidP="00860490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加强交通和饮食安全教育，提高安全意识，防止发生交通事故和饮食中毒。</w:t>
            </w:r>
          </w:p>
          <w:p w:rsidR="009A0E70" w:rsidRPr="00693BBB" w:rsidRDefault="009A0E70" w:rsidP="00860490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Theme="minorEastAsia" w:eastAsiaTheme="minorEastAsia" w:hAnsiTheme="minorEastAsia"/>
              </w:rPr>
            </w:pPr>
            <w:r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防触电</w:t>
            </w:r>
            <w:r w:rsidR="007D3237"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：</w:t>
            </w:r>
            <w:r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</w:p>
          <w:p w:rsidR="009A0E70" w:rsidRPr="00693BBB" w:rsidRDefault="009A0E70" w:rsidP="00860490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日常办公及业务活动注意使用前安全检查，使用后及时断电，办公室不允许私自增设电器设备，私拉电线，异常情况及时联系专业电工处理，由其进行检查维护</w:t>
            </w:r>
            <w:r w:rsidR="007D3237"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，其他人不得随意乱动。</w:t>
            </w:r>
          </w:p>
          <w:p w:rsidR="007D3237" w:rsidRPr="00693BBB" w:rsidRDefault="007D3237" w:rsidP="007D3237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Theme="minorEastAsia" w:eastAsiaTheme="minorEastAsia" w:hAnsiTheme="minorEastAsia"/>
                <w:sz w:val="24"/>
                <w:szCs w:val="24"/>
                <w:lang w:val="en-GB"/>
              </w:rPr>
            </w:pPr>
            <w:r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对相关</w:t>
            </w:r>
            <w:r w:rsidRPr="00693BBB">
              <w:rPr>
                <w:rFonts w:asciiTheme="minorEastAsia" w:eastAsiaTheme="minorEastAsia" w:hAnsiTheme="minorEastAsia" w:hint="eastAsia"/>
                <w:sz w:val="24"/>
                <w:szCs w:val="24"/>
                <w:lang w:val="en-GB"/>
              </w:rPr>
              <w:t>方施加</w:t>
            </w:r>
            <w:r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环境和职业健康安全</w:t>
            </w:r>
            <w:r w:rsidRPr="00693BBB">
              <w:rPr>
                <w:rFonts w:asciiTheme="minorEastAsia" w:eastAsiaTheme="minorEastAsia" w:hAnsiTheme="minorEastAsia" w:hint="eastAsia"/>
                <w:sz w:val="24"/>
                <w:szCs w:val="24"/>
                <w:lang w:val="en-GB"/>
              </w:rPr>
              <w:t>影响：</w:t>
            </w:r>
          </w:p>
          <w:p w:rsidR="007D3237" w:rsidRPr="00693BBB" w:rsidRDefault="007D3237" w:rsidP="007D3237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编制了《</w:t>
            </w:r>
            <w:r w:rsidR="00AB3EE2" w:rsidRPr="00693BBB">
              <w:rPr>
                <w:rFonts w:asciiTheme="minorEastAsia" w:eastAsiaTheme="minorEastAsia" w:hAnsiTheme="minorEastAsia"/>
                <w:sz w:val="24"/>
                <w:szCs w:val="24"/>
              </w:rPr>
              <w:t>JCXDYQ</w:t>
            </w:r>
            <w:r w:rsidRPr="00693BBB">
              <w:rPr>
                <w:rFonts w:asciiTheme="minorEastAsia" w:eastAsiaTheme="minorEastAsia" w:hAnsiTheme="minorEastAsia"/>
                <w:sz w:val="24"/>
                <w:szCs w:val="24"/>
              </w:rPr>
              <w:t>.CX11</w:t>
            </w:r>
            <w:r w:rsidR="00AB3EE2" w:rsidRPr="00693BBB">
              <w:rPr>
                <w:rFonts w:asciiTheme="minorEastAsia" w:eastAsiaTheme="minorEastAsia" w:hAnsiTheme="minorEastAsia"/>
                <w:sz w:val="24"/>
                <w:szCs w:val="24"/>
              </w:rPr>
              <w:t>-2020</w:t>
            </w:r>
            <w:r w:rsidRPr="00693BBB">
              <w:rPr>
                <w:rFonts w:asciiTheme="minorEastAsia" w:eastAsiaTheme="minorEastAsia" w:hAnsiTheme="minorEastAsia"/>
                <w:sz w:val="24"/>
                <w:szCs w:val="24"/>
              </w:rPr>
              <w:tab/>
            </w:r>
            <w:r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相关方管理程序》，</w:t>
            </w:r>
            <w:r w:rsidRPr="00693BBB">
              <w:rPr>
                <w:rFonts w:asciiTheme="minorEastAsia" w:eastAsiaTheme="minorEastAsia" w:hAnsiTheme="minorEastAsia" w:hint="eastAsia"/>
                <w:sz w:val="24"/>
                <w:szCs w:val="24"/>
                <w:lang w:val="en-GB"/>
              </w:rPr>
              <w:t>查有“相关方告知书”、“致供应商的涵”、“对相关方施加影响记录表”，202</w:t>
            </w:r>
            <w:r w:rsidR="006A66C9">
              <w:rPr>
                <w:rFonts w:asciiTheme="minorEastAsia" w:eastAsiaTheme="minorEastAsia" w:hAnsiTheme="minorEastAsia" w:hint="eastAsia"/>
                <w:sz w:val="24"/>
                <w:szCs w:val="24"/>
                <w:lang w:val="en-GB"/>
              </w:rPr>
              <w:t>1</w:t>
            </w:r>
            <w:r w:rsidRPr="00693BBB">
              <w:rPr>
                <w:rFonts w:asciiTheme="minorEastAsia" w:eastAsiaTheme="minorEastAsia" w:hAnsiTheme="minorEastAsia" w:hint="eastAsia"/>
                <w:sz w:val="24"/>
                <w:szCs w:val="24"/>
                <w:lang w:val="en-GB"/>
              </w:rPr>
              <w:t>.</w:t>
            </w:r>
            <w:r w:rsidR="00A93411" w:rsidRPr="00693BBB">
              <w:rPr>
                <w:rFonts w:asciiTheme="minorEastAsia" w:eastAsiaTheme="minorEastAsia" w:hAnsiTheme="minorEastAsia" w:hint="eastAsia"/>
                <w:sz w:val="24"/>
                <w:szCs w:val="24"/>
                <w:lang w:val="en-GB"/>
              </w:rPr>
              <w:t>1</w:t>
            </w:r>
            <w:r w:rsidR="006A66C9">
              <w:rPr>
                <w:rFonts w:asciiTheme="minorEastAsia" w:eastAsiaTheme="minorEastAsia" w:hAnsiTheme="minorEastAsia" w:hint="eastAsia"/>
                <w:sz w:val="24"/>
                <w:szCs w:val="24"/>
                <w:lang w:val="en-GB"/>
              </w:rPr>
              <w:t>2</w:t>
            </w:r>
            <w:r w:rsidRPr="00693BBB">
              <w:rPr>
                <w:rFonts w:asciiTheme="minorEastAsia" w:eastAsiaTheme="minorEastAsia" w:hAnsiTheme="minorEastAsia" w:hint="eastAsia"/>
                <w:sz w:val="24"/>
                <w:szCs w:val="24"/>
                <w:lang w:val="en-GB"/>
              </w:rPr>
              <w:t>.2</w:t>
            </w:r>
            <w:r w:rsidR="006A66C9">
              <w:rPr>
                <w:rFonts w:asciiTheme="minorEastAsia" w:eastAsiaTheme="minorEastAsia" w:hAnsiTheme="minorEastAsia" w:hint="eastAsia"/>
                <w:sz w:val="24"/>
                <w:szCs w:val="24"/>
                <w:lang w:val="en-GB"/>
              </w:rPr>
              <w:t>9</w:t>
            </w:r>
            <w:r w:rsidRPr="00693BBB">
              <w:rPr>
                <w:rFonts w:asciiTheme="minorEastAsia" w:eastAsiaTheme="minorEastAsia" w:hAnsiTheme="minorEastAsia" w:hint="eastAsia"/>
                <w:sz w:val="24"/>
                <w:szCs w:val="24"/>
                <w:lang w:val="en-GB"/>
              </w:rPr>
              <w:t>日对全体</w:t>
            </w:r>
            <w:r w:rsidR="006A66C9">
              <w:rPr>
                <w:rFonts w:asciiTheme="minorEastAsia" w:eastAsiaTheme="minorEastAsia" w:hAnsiTheme="minorEastAsia" w:hint="eastAsia"/>
                <w:sz w:val="24"/>
                <w:szCs w:val="24"/>
                <w:lang w:val="en-GB"/>
              </w:rPr>
              <w:t>相关方</w:t>
            </w:r>
            <w:r w:rsidRPr="00693BBB">
              <w:rPr>
                <w:rFonts w:asciiTheme="minorEastAsia" w:eastAsiaTheme="minorEastAsia" w:hAnsiTheme="minorEastAsia" w:hint="eastAsia"/>
                <w:sz w:val="24"/>
                <w:szCs w:val="24"/>
                <w:lang w:val="en-GB"/>
              </w:rPr>
              <w:t>发放了告知书和</w:t>
            </w:r>
            <w:proofErr w:type="gramStart"/>
            <w:r w:rsidRPr="00693BBB">
              <w:rPr>
                <w:rFonts w:asciiTheme="minorEastAsia" w:eastAsiaTheme="minorEastAsia" w:hAnsiTheme="minorEastAsia" w:hint="eastAsia"/>
                <w:sz w:val="24"/>
                <w:szCs w:val="24"/>
                <w:lang w:val="en-GB"/>
              </w:rPr>
              <w:t>致供应</w:t>
            </w:r>
            <w:proofErr w:type="gramEnd"/>
            <w:r w:rsidRPr="00693BBB">
              <w:rPr>
                <w:rFonts w:asciiTheme="minorEastAsia" w:eastAsiaTheme="minorEastAsia" w:hAnsiTheme="minorEastAsia" w:hint="eastAsia"/>
                <w:sz w:val="24"/>
                <w:szCs w:val="24"/>
                <w:lang w:val="en-GB"/>
              </w:rPr>
              <w:t>商的涵，记录人</w:t>
            </w:r>
            <w:r w:rsidR="00AB3EE2" w:rsidRPr="00693BBB">
              <w:rPr>
                <w:rFonts w:asciiTheme="minorEastAsia" w:eastAsiaTheme="minorEastAsia" w:hAnsiTheme="minorEastAsia" w:hint="eastAsia"/>
                <w:sz w:val="24"/>
                <w:szCs w:val="24"/>
                <w:lang w:val="en-GB"/>
              </w:rPr>
              <w:t>张林芳</w:t>
            </w:r>
            <w:r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:rsidR="009A0E70" w:rsidRPr="00693BBB" w:rsidRDefault="009A0E70" w:rsidP="00860490">
            <w:pPr>
              <w:autoSpaceDE w:val="0"/>
              <w:autoSpaceDN w:val="0"/>
              <w:adjustRightInd w:val="0"/>
              <w:snapToGrid w:val="0"/>
              <w:spacing w:line="360" w:lineRule="auto"/>
              <w:ind w:rightChars="-3" w:right="-6" w:firstLineChars="200" w:firstLine="480"/>
              <w:rPr>
                <w:rFonts w:asciiTheme="minorEastAsia" w:eastAsiaTheme="minorEastAsia" w:hAnsiTheme="minorEastAsia"/>
                <w:bCs/>
                <w:spacing w:val="10"/>
                <w:szCs w:val="21"/>
              </w:rPr>
            </w:pPr>
            <w:r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运行控制基本符合要求。</w:t>
            </w:r>
          </w:p>
        </w:tc>
        <w:tc>
          <w:tcPr>
            <w:tcW w:w="1292" w:type="dxa"/>
          </w:tcPr>
          <w:p w:rsidR="009A0E70" w:rsidRPr="00693BBB" w:rsidRDefault="009A0E70" w:rsidP="00860490">
            <w:pPr>
              <w:jc w:val="center"/>
              <w:rPr>
                <w:rFonts w:asciiTheme="minorEastAsia" w:eastAsiaTheme="minorEastAsia" w:hAnsiTheme="minorEastAsia" w:cs="Arial Unicode MS"/>
                <w:szCs w:val="21"/>
              </w:rPr>
            </w:pPr>
            <w:r w:rsidRPr="00693BBB">
              <w:rPr>
                <w:rFonts w:asciiTheme="minorEastAsia" w:eastAsiaTheme="minorEastAsia" w:hAnsiTheme="minorEastAsia" w:cs="Arial Unicode MS" w:hint="eastAsia"/>
                <w:szCs w:val="21"/>
              </w:rPr>
              <w:lastRenderedPageBreak/>
              <w:t>OK</w:t>
            </w:r>
          </w:p>
          <w:p w:rsidR="009A0E70" w:rsidRPr="00693BBB" w:rsidRDefault="009A0E70" w:rsidP="00860490">
            <w:pPr>
              <w:pStyle w:val="2"/>
              <w:jc w:val="center"/>
              <w:rPr>
                <w:rFonts w:asciiTheme="minorEastAsia" w:eastAsiaTheme="minorEastAsia" w:hAnsiTheme="minorEastAsia" w:cs="Arial Unicode MS"/>
                <w:sz w:val="21"/>
                <w:szCs w:val="21"/>
              </w:rPr>
            </w:pPr>
          </w:p>
          <w:p w:rsidR="009A0E70" w:rsidRPr="00693BBB" w:rsidRDefault="009A0E70" w:rsidP="00860490">
            <w:pPr>
              <w:jc w:val="center"/>
              <w:rPr>
                <w:rFonts w:asciiTheme="minorEastAsia" w:eastAsiaTheme="minorEastAsia" w:hAnsiTheme="minorEastAsia" w:cs="Arial Unicode MS"/>
                <w:szCs w:val="21"/>
              </w:rPr>
            </w:pPr>
          </w:p>
          <w:p w:rsidR="009A0E70" w:rsidRPr="00693BBB" w:rsidRDefault="009A0E70" w:rsidP="00860490">
            <w:pPr>
              <w:jc w:val="center"/>
              <w:rPr>
                <w:rFonts w:asciiTheme="minorEastAsia" w:eastAsiaTheme="minorEastAsia" w:hAnsiTheme="minorEastAsia" w:cs="Arial Unicode MS"/>
                <w:szCs w:val="21"/>
              </w:rPr>
            </w:pPr>
          </w:p>
          <w:p w:rsidR="009A0E70" w:rsidRPr="00693BBB" w:rsidRDefault="009A0E70" w:rsidP="00860490">
            <w:pPr>
              <w:jc w:val="center"/>
              <w:rPr>
                <w:rFonts w:asciiTheme="minorEastAsia" w:eastAsiaTheme="minorEastAsia" w:hAnsiTheme="minorEastAsia" w:cs="Arial Unicode MS"/>
                <w:szCs w:val="21"/>
              </w:rPr>
            </w:pPr>
            <w:r w:rsidRPr="00693BBB">
              <w:rPr>
                <w:rFonts w:asciiTheme="minorEastAsia" w:eastAsiaTheme="minorEastAsia" w:hAnsiTheme="minorEastAsia" w:cs="Arial Unicode MS" w:hint="eastAsia"/>
                <w:szCs w:val="21"/>
              </w:rPr>
              <w:t>OK</w:t>
            </w:r>
          </w:p>
          <w:p w:rsidR="009A0E70" w:rsidRPr="00693BBB" w:rsidRDefault="009A0E70" w:rsidP="00860490">
            <w:pPr>
              <w:pStyle w:val="2"/>
              <w:jc w:val="center"/>
              <w:rPr>
                <w:rFonts w:asciiTheme="minorEastAsia" w:eastAsiaTheme="minorEastAsia" w:hAnsiTheme="minorEastAsia" w:cs="Arial Unicode MS"/>
                <w:sz w:val="21"/>
                <w:szCs w:val="21"/>
              </w:rPr>
            </w:pPr>
          </w:p>
          <w:p w:rsidR="009A0E70" w:rsidRPr="00693BBB" w:rsidRDefault="009A0E70" w:rsidP="00860490">
            <w:pPr>
              <w:jc w:val="center"/>
              <w:rPr>
                <w:rFonts w:asciiTheme="minorEastAsia" w:eastAsiaTheme="minorEastAsia" w:hAnsiTheme="minorEastAsia" w:cs="Arial Unicode MS"/>
                <w:szCs w:val="21"/>
              </w:rPr>
            </w:pPr>
          </w:p>
          <w:p w:rsidR="009A0E70" w:rsidRPr="00693BBB" w:rsidRDefault="009A0E70" w:rsidP="00860490">
            <w:pPr>
              <w:pStyle w:val="2"/>
              <w:jc w:val="center"/>
              <w:rPr>
                <w:rFonts w:asciiTheme="minorEastAsia" w:eastAsiaTheme="minorEastAsia" w:hAnsiTheme="minorEastAsia" w:cs="Arial Unicode MS"/>
                <w:sz w:val="21"/>
                <w:szCs w:val="21"/>
              </w:rPr>
            </w:pPr>
          </w:p>
          <w:p w:rsidR="009A0E70" w:rsidRPr="00693BBB" w:rsidRDefault="009A0E70" w:rsidP="00860490">
            <w:pPr>
              <w:jc w:val="center"/>
              <w:rPr>
                <w:rFonts w:asciiTheme="minorEastAsia" w:eastAsiaTheme="minorEastAsia" w:hAnsiTheme="minorEastAsia" w:cs="Arial Unicode MS"/>
                <w:szCs w:val="21"/>
              </w:rPr>
            </w:pPr>
          </w:p>
          <w:p w:rsidR="009A0E70" w:rsidRPr="00693BBB" w:rsidRDefault="009A0E70" w:rsidP="00860490">
            <w:pPr>
              <w:pStyle w:val="2"/>
              <w:jc w:val="center"/>
              <w:rPr>
                <w:rFonts w:asciiTheme="minorEastAsia" w:eastAsiaTheme="minorEastAsia" w:hAnsiTheme="minorEastAsia" w:cs="Arial Unicode MS"/>
                <w:sz w:val="21"/>
                <w:szCs w:val="21"/>
              </w:rPr>
            </w:pPr>
          </w:p>
          <w:p w:rsidR="009A0E70" w:rsidRPr="00693BBB" w:rsidRDefault="009A0E70" w:rsidP="00860490">
            <w:pPr>
              <w:pStyle w:val="2"/>
              <w:jc w:val="center"/>
              <w:rPr>
                <w:rFonts w:asciiTheme="minorEastAsia" w:eastAsiaTheme="minorEastAsia" w:hAnsiTheme="minorEastAsia" w:cs="Arial Unicode MS"/>
                <w:sz w:val="21"/>
                <w:szCs w:val="21"/>
              </w:rPr>
            </w:pPr>
          </w:p>
        </w:tc>
      </w:tr>
      <w:tr w:rsidR="009A0E70" w:rsidRPr="00693BBB">
        <w:trPr>
          <w:trHeight w:val="340"/>
          <w:jc w:val="center"/>
        </w:trPr>
        <w:tc>
          <w:tcPr>
            <w:tcW w:w="1827" w:type="dxa"/>
            <w:vAlign w:val="center"/>
          </w:tcPr>
          <w:p w:rsidR="009A0E70" w:rsidRPr="00693BBB" w:rsidRDefault="009A0E70">
            <w:pPr>
              <w:tabs>
                <w:tab w:val="left" w:pos="6597"/>
              </w:tabs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应急准备和响应</w:t>
            </w:r>
          </w:p>
        </w:tc>
        <w:tc>
          <w:tcPr>
            <w:tcW w:w="1134" w:type="dxa"/>
          </w:tcPr>
          <w:p w:rsidR="009A0E70" w:rsidRPr="00693BBB" w:rsidRDefault="009A0E70">
            <w:pPr>
              <w:pStyle w:val="a3"/>
              <w:rPr>
                <w:rFonts w:asciiTheme="minorEastAsia" w:eastAsiaTheme="minorEastAsia" w:hAnsiTheme="minorEastAsia"/>
              </w:rPr>
            </w:pPr>
          </w:p>
          <w:p w:rsidR="009A0E70" w:rsidRPr="00693BBB" w:rsidRDefault="009A0E70">
            <w:pPr>
              <w:tabs>
                <w:tab w:val="left" w:pos="6597"/>
              </w:tabs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A0E70" w:rsidRPr="00693BBB" w:rsidRDefault="009A0E70">
            <w:pPr>
              <w:tabs>
                <w:tab w:val="left" w:pos="6597"/>
              </w:tabs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A0E70" w:rsidRPr="00693BBB" w:rsidRDefault="009A0E70">
            <w:pPr>
              <w:tabs>
                <w:tab w:val="left" w:pos="6597"/>
              </w:tabs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EO 8.2 </w:t>
            </w:r>
          </w:p>
          <w:p w:rsidR="009A0E70" w:rsidRPr="00693BBB" w:rsidRDefault="009A0E70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A0E70" w:rsidRPr="00693BBB" w:rsidRDefault="009A0E70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490" w:type="dxa"/>
          </w:tcPr>
          <w:p w:rsidR="009A0E70" w:rsidRPr="00693BBB" w:rsidRDefault="009A0E70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执行公司《应急准备和响应控制程序</w:t>
            </w:r>
            <w:r w:rsidR="00C15386" w:rsidRPr="00C15386">
              <w:rPr>
                <w:rFonts w:asciiTheme="minorEastAsia" w:eastAsiaTheme="minorEastAsia" w:hAnsiTheme="minorEastAsia"/>
                <w:sz w:val="24"/>
                <w:szCs w:val="24"/>
              </w:rPr>
              <w:t>JCXDYQ.CX14-2020</w:t>
            </w:r>
            <w:bookmarkStart w:id="0" w:name="_GoBack"/>
            <w:bookmarkEnd w:id="0"/>
            <w:r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》、《应急预案文件汇编》，确定的紧急情况有：火灾、触电、</w:t>
            </w:r>
            <w:r w:rsidR="006E1561"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人身伤害等</w:t>
            </w:r>
            <w:r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，均有应急预案。</w:t>
            </w:r>
          </w:p>
          <w:p w:rsidR="009A0E70" w:rsidRPr="00693BBB" w:rsidRDefault="009A0E70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应急设施配置：办公和贮存场所配备消防器材：灭火器、消防栓，状态有效合格。</w:t>
            </w:r>
          </w:p>
          <w:p w:rsidR="009A0E70" w:rsidRPr="00693BBB" w:rsidRDefault="009A0E70">
            <w:pPr>
              <w:spacing w:line="420" w:lineRule="exact"/>
              <w:ind w:firstLineChars="203" w:firstLine="48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查</w:t>
            </w:r>
            <w:r w:rsidR="001D4867"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2022.3.7</w:t>
            </w:r>
            <w:r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日进行消防</w:t>
            </w:r>
            <w:r w:rsidR="006E1561"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应急预案演练，销售人员参加演练，提供实施记录、有总结、预案评价</w:t>
            </w:r>
            <w:r w:rsidRPr="00693BBB">
              <w:rPr>
                <w:rFonts w:asciiTheme="minorEastAsia" w:eastAsiaTheme="minorEastAsia" w:hAnsiTheme="minorEastAsia" w:hint="eastAsia"/>
                <w:sz w:val="24"/>
              </w:rPr>
              <w:t>。通过演练说明，公司的火灾应急预案基本是适宜的，有效性，不需修订。</w:t>
            </w:r>
          </w:p>
          <w:p w:rsidR="009A0E70" w:rsidRPr="00693BBB" w:rsidRDefault="009A0E70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93BBB">
              <w:rPr>
                <w:rFonts w:asciiTheme="minorEastAsia" w:eastAsiaTheme="minorEastAsia" w:hAnsiTheme="minorEastAsia" w:hint="eastAsia"/>
                <w:sz w:val="24"/>
                <w:szCs w:val="24"/>
              </w:rPr>
              <w:t>自体系运行以来尚未发生紧急情况。</w:t>
            </w:r>
          </w:p>
        </w:tc>
        <w:tc>
          <w:tcPr>
            <w:tcW w:w="1292" w:type="dxa"/>
          </w:tcPr>
          <w:p w:rsidR="009A0E70" w:rsidRPr="00693BBB" w:rsidRDefault="009A0E70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A0E70" w:rsidRPr="00693BBB" w:rsidRDefault="009A0E70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A0E70" w:rsidRPr="00693BBB" w:rsidRDefault="009A0E70">
            <w:pPr>
              <w:jc w:val="center"/>
              <w:rPr>
                <w:rFonts w:asciiTheme="minorEastAsia" w:eastAsiaTheme="minorEastAsia" w:hAnsiTheme="minorEastAsia" w:cs="Arial Unicode MS"/>
                <w:szCs w:val="21"/>
              </w:rPr>
            </w:pPr>
            <w:r w:rsidRPr="00693BBB">
              <w:rPr>
                <w:rFonts w:asciiTheme="minorEastAsia" w:eastAsiaTheme="minorEastAsia" w:hAnsiTheme="minorEastAsia" w:cs="Arial Unicode MS" w:hint="eastAsia"/>
                <w:szCs w:val="21"/>
              </w:rPr>
              <w:t>OK</w:t>
            </w:r>
          </w:p>
          <w:p w:rsidR="009A0E70" w:rsidRPr="00693BBB" w:rsidRDefault="009A0E70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A0E70" w:rsidRPr="00693BBB" w:rsidRDefault="009A0E70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7F23A0" w:rsidRPr="00693BBB" w:rsidRDefault="001A7FE1" w:rsidP="00660506">
      <w:pPr>
        <w:pStyle w:val="a6"/>
        <w:spacing w:beforeLines="50" w:before="156"/>
        <w:ind w:firstLineChars="100" w:firstLine="200"/>
        <w:rPr>
          <w:rFonts w:asciiTheme="minorEastAsia" w:eastAsiaTheme="minorEastAsia" w:hAnsiTheme="minorEastAsia"/>
          <w:sz w:val="20"/>
          <w:szCs w:val="20"/>
        </w:rPr>
      </w:pPr>
      <w:r w:rsidRPr="00693BBB">
        <w:rPr>
          <w:rFonts w:asciiTheme="minorEastAsia" w:eastAsiaTheme="minorEastAsia" w:hAnsiTheme="minorEastAsia" w:hint="eastAsia"/>
          <w:sz w:val="20"/>
          <w:szCs w:val="20"/>
        </w:rPr>
        <w:t>说明：不符合标注N。</w:t>
      </w:r>
    </w:p>
    <w:p w:rsidR="007F23A0" w:rsidRPr="00693BBB" w:rsidRDefault="007F23A0" w:rsidP="00660506">
      <w:pPr>
        <w:pStyle w:val="a6"/>
        <w:spacing w:beforeLines="50" w:before="156"/>
        <w:ind w:firstLineChars="100" w:firstLine="200"/>
        <w:rPr>
          <w:rFonts w:asciiTheme="minorEastAsia" w:eastAsiaTheme="minorEastAsia" w:hAnsiTheme="minorEastAsia"/>
          <w:sz w:val="20"/>
          <w:szCs w:val="20"/>
        </w:rPr>
      </w:pPr>
    </w:p>
    <w:p w:rsidR="007F23A0" w:rsidRPr="00693BBB" w:rsidRDefault="007F23A0">
      <w:pPr>
        <w:pStyle w:val="a6"/>
        <w:rPr>
          <w:rFonts w:asciiTheme="minorEastAsia" w:eastAsiaTheme="minorEastAsia" w:hAnsiTheme="minorEastAsia"/>
        </w:rPr>
      </w:pPr>
    </w:p>
    <w:sectPr w:rsidR="007F23A0" w:rsidRPr="00693BBB">
      <w:headerReference w:type="default" r:id="rId9"/>
      <w:footerReference w:type="default" r:id="rId10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127" w:rsidRDefault="00C03127">
      <w:r>
        <w:separator/>
      </w:r>
    </w:p>
  </w:endnote>
  <w:endnote w:type="continuationSeparator" w:id="0">
    <w:p w:rsidR="00C03127" w:rsidRDefault="00C03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</w:sdtPr>
    <w:sdtEndPr/>
    <w:sdtContent>
      <w:sdt>
        <w:sdtPr>
          <w:id w:val="171357217"/>
        </w:sdtPr>
        <w:sdtEndPr/>
        <w:sdtContent>
          <w:p w:rsidR="007F23A0" w:rsidRDefault="001A7FE1">
            <w:pPr>
              <w:pStyle w:val="a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15386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15386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F23A0" w:rsidRDefault="007F23A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127" w:rsidRDefault="00C03127">
      <w:r>
        <w:separator/>
      </w:r>
    </w:p>
  </w:footnote>
  <w:footnote w:type="continuationSeparator" w:id="0">
    <w:p w:rsidR="00C03127" w:rsidRDefault="00C031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3A0" w:rsidRDefault="001A7FE1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0312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620.4pt;margin-top:12.55pt;width:102.7pt;height:20.2pt;z-index:251659264;mso-position-horizontal-relative:text;mso-position-vertical-relative:text;mso-width-relative:page;mso-height-relative:page" stroked="f">
          <v:textbox>
            <w:txbxContent>
              <w:p w:rsidR="007F23A0" w:rsidRDefault="001A7F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F23A0" w:rsidRDefault="001A7FE1" w:rsidP="00660506">
    <w:pPr>
      <w:pStyle w:val="a7"/>
      <w:pBdr>
        <w:bottom w:val="none" w:sz="0" w:space="0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E3126"/>
    <w:multiLevelType w:val="singleLevel"/>
    <w:tmpl w:val="01BE3126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rsids>
    <w:rsidRoot w:val="008D0B1D"/>
    <w:rsid w:val="000146CD"/>
    <w:rsid w:val="00027884"/>
    <w:rsid w:val="00067980"/>
    <w:rsid w:val="000749DD"/>
    <w:rsid w:val="000E5D7D"/>
    <w:rsid w:val="001236AF"/>
    <w:rsid w:val="001A7FE1"/>
    <w:rsid w:val="001C2182"/>
    <w:rsid w:val="001D4867"/>
    <w:rsid w:val="001E0740"/>
    <w:rsid w:val="001E38A3"/>
    <w:rsid w:val="00207145"/>
    <w:rsid w:val="0024052D"/>
    <w:rsid w:val="00254DDA"/>
    <w:rsid w:val="002771ED"/>
    <w:rsid w:val="00285568"/>
    <w:rsid w:val="00287E57"/>
    <w:rsid w:val="002E529F"/>
    <w:rsid w:val="002F39DA"/>
    <w:rsid w:val="00312B47"/>
    <w:rsid w:val="00312CFE"/>
    <w:rsid w:val="00325F89"/>
    <w:rsid w:val="003F6B37"/>
    <w:rsid w:val="00410B01"/>
    <w:rsid w:val="004A1A28"/>
    <w:rsid w:val="00526CEA"/>
    <w:rsid w:val="00527318"/>
    <w:rsid w:val="005927DB"/>
    <w:rsid w:val="005C6666"/>
    <w:rsid w:val="00660506"/>
    <w:rsid w:val="0067078D"/>
    <w:rsid w:val="00693BBB"/>
    <w:rsid w:val="006A66C9"/>
    <w:rsid w:val="006E1561"/>
    <w:rsid w:val="006F6C19"/>
    <w:rsid w:val="006F6CAB"/>
    <w:rsid w:val="00760F2F"/>
    <w:rsid w:val="007C0840"/>
    <w:rsid w:val="007D3237"/>
    <w:rsid w:val="007E30BB"/>
    <w:rsid w:val="007F23A0"/>
    <w:rsid w:val="008356F4"/>
    <w:rsid w:val="00857CEB"/>
    <w:rsid w:val="008B382D"/>
    <w:rsid w:val="008B73FE"/>
    <w:rsid w:val="008D0B1D"/>
    <w:rsid w:val="0092153D"/>
    <w:rsid w:val="0092250B"/>
    <w:rsid w:val="00945379"/>
    <w:rsid w:val="009A0E70"/>
    <w:rsid w:val="009A27EC"/>
    <w:rsid w:val="009B7508"/>
    <w:rsid w:val="00A4487D"/>
    <w:rsid w:val="00A451D7"/>
    <w:rsid w:val="00A52030"/>
    <w:rsid w:val="00A84268"/>
    <w:rsid w:val="00A84E3E"/>
    <w:rsid w:val="00A93411"/>
    <w:rsid w:val="00A93E5E"/>
    <w:rsid w:val="00AB3EE2"/>
    <w:rsid w:val="00B0416A"/>
    <w:rsid w:val="00B71358"/>
    <w:rsid w:val="00B84BBD"/>
    <w:rsid w:val="00B965A0"/>
    <w:rsid w:val="00BC3247"/>
    <w:rsid w:val="00BD3913"/>
    <w:rsid w:val="00C03127"/>
    <w:rsid w:val="00C038E7"/>
    <w:rsid w:val="00C12B93"/>
    <w:rsid w:val="00C15386"/>
    <w:rsid w:val="00C17D4C"/>
    <w:rsid w:val="00C26F48"/>
    <w:rsid w:val="00C311B5"/>
    <w:rsid w:val="00CC0A5D"/>
    <w:rsid w:val="00CF43A5"/>
    <w:rsid w:val="00D16FD4"/>
    <w:rsid w:val="00D22BAF"/>
    <w:rsid w:val="00DA2A8B"/>
    <w:rsid w:val="00DB5869"/>
    <w:rsid w:val="00DB7424"/>
    <w:rsid w:val="00DC63D1"/>
    <w:rsid w:val="00DD11B5"/>
    <w:rsid w:val="00DD5564"/>
    <w:rsid w:val="00E64003"/>
    <w:rsid w:val="00E65D72"/>
    <w:rsid w:val="00E6698E"/>
    <w:rsid w:val="00E81AB1"/>
    <w:rsid w:val="00EA3146"/>
    <w:rsid w:val="00EC0BAF"/>
    <w:rsid w:val="00ED2D95"/>
    <w:rsid w:val="00EF507F"/>
    <w:rsid w:val="00EF6E54"/>
    <w:rsid w:val="00F03370"/>
    <w:rsid w:val="00F05A0F"/>
    <w:rsid w:val="00F14368"/>
    <w:rsid w:val="014557C2"/>
    <w:rsid w:val="03285F3D"/>
    <w:rsid w:val="05156331"/>
    <w:rsid w:val="07D93108"/>
    <w:rsid w:val="08874912"/>
    <w:rsid w:val="0AB33B67"/>
    <w:rsid w:val="0B2873EA"/>
    <w:rsid w:val="105502AF"/>
    <w:rsid w:val="110A7E8F"/>
    <w:rsid w:val="1992280F"/>
    <w:rsid w:val="1B4F1574"/>
    <w:rsid w:val="1F72557D"/>
    <w:rsid w:val="21FC2DBE"/>
    <w:rsid w:val="25530418"/>
    <w:rsid w:val="2A2B48EA"/>
    <w:rsid w:val="2A3D0E7D"/>
    <w:rsid w:val="2D1C2FCC"/>
    <w:rsid w:val="2D830DFF"/>
    <w:rsid w:val="2FD1009E"/>
    <w:rsid w:val="32EA07F4"/>
    <w:rsid w:val="32F0099A"/>
    <w:rsid w:val="339E34FB"/>
    <w:rsid w:val="35FA5E74"/>
    <w:rsid w:val="399430AB"/>
    <w:rsid w:val="39A71043"/>
    <w:rsid w:val="39AC3B2C"/>
    <w:rsid w:val="3A6717B7"/>
    <w:rsid w:val="3AD82C28"/>
    <w:rsid w:val="3CF655E7"/>
    <w:rsid w:val="3D123AC2"/>
    <w:rsid w:val="3E660EA2"/>
    <w:rsid w:val="43992A22"/>
    <w:rsid w:val="43B27D8E"/>
    <w:rsid w:val="455B2D3E"/>
    <w:rsid w:val="46A9191C"/>
    <w:rsid w:val="4B8E0692"/>
    <w:rsid w:val="4F3124AF"/>
    <w:rsid w:val="4F895686"/>
    <w:rsid w:val="51220301"/>
    <w:rsid w:val="51802705"/>
    <w:rsid w:val="51A50197"/>
    <w:rsid w:val="524B1ADA"/>
    <w:rsid w:val="52CC1BC7"/>
    <w:rsid w:val="52E066C6"/>
    <w:rsid w:val="533407C0"/>
    <w:rsid w:val="53357614"/>
    <w:rsid w:val="547A0454"/>
    <w:rsid w:val="55C7591B"/>
    <w:rsid w:val="562433C9"/>
    <w:rsid w:val="563A55D7"/>
    <w:rsid w:val="5B5C6B06"/>
    <w:rsid w:val="5C0007E0"/>
    <w:rsid w:val="5C8523B2"/>
    <w:rsid w:val="5D746389"/>
    <w:rsid w:val="5FEB13A5"/>
    <w:rsid w:val="61A956F9"/>
    <w:rsid w:val="62F51D1A"/>
    <w:rsid w:val="650937E4"/>
    <w:rsid w:val="653B541F"/>
    <w:rsid w:val="66B930A5"/>
    <w:rsid w:val="689033C3"/>
    <w:rsid w:val="68D51CA5"/>
    <w:rsid w:val="6F0A08FB"/>
    <w:rsid w:val="7020414E"/>
    <w:rsid w:val="728E6394"/>
    <w:rsid w:val="73BF3B3D"/>
    <w:rsid w:val="75AC4080"/>
    <w:rsid w:val="76257803"/>
    <w:rsid w:val="766B0B9D"/>
    <w:rsid w:val="76B114DB"/>
    <w:rsid w:val="792A4D07"/>
    <w:rsid w:val="7A6F35D7"/>
    <w:rsid w:val="7C014456"/>
    <w:rsid w:val="7EA63C6C"/>
    <w:rsid w:val="7FEC6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9DD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Plain Text"/>
    <w:basedOn w:val="a"/>
    <w:link w:val="Char"/>
    <w:qFormat/>
    <w:rPr>
      <w:rFonts w:ascii="宋体" w:hAnsi="Courier New"/>
    </w:r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纯文本 Char"/>
    <w:basedOn w:val="a0"/>
    <w:link w:val="a4"/>
    <w:qFormat/>
    <w:rPr>
      <w:rFonts w:ascii="宋体" w:hAnsi="Courier New"/>
      <w:kern w:val="2"/>
      <w:sz w:val="21"/>
    </w:rPr>
  </w:style>
  <w:style w:type="character" w:customStyle="1" w:styleId="2Char">
    <w:name w:val="标题 2 Char"/>
    <w:basedOn w:val="a0"/>
    <w:link w:val="2"/>
    <w:rsid w:val="009A0E7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8">
    <w:name w:val="东方正文"/>
    <w:basedOn w:val="a"/>
    <w:qFormat/>
    <w:rsid w:val="009A0E70"/>
    <w:pPr>
      <w:spacing w:line="400" w:lineRule="exact"/>
      <w:ind w:left="284" w:right="284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1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365</Words>
  <Characters>2082</Characters>
  <Application>Microsoft Office Word</Application>
  <DocSecurity>0</DocSecurity>
  <Lines>17</Lines>
  <Paragraphs>4</Paragraphs>
  <ScaleCrop>false</ScaleCrop>
  <Company>china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145</cp:revision>
  <dcterms:created xsi:type="dcterms:W3CDTF">2015-06-17T12:51:00Z</dcterms:created>
  <dcterms:modified xsi:type="dcterms:W3CDTF">2022-07-05T01:11:00Z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2052-11.1.0.11194</vt:lpwstr>
  </property>
</Properties>
</file>