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imes New Roman" w:hAnsi="Times New Roman" w:eastAsia="宋体" w:cs="Times New Roman"/>
                <w:color w:val="auto"/>
                <w:kern w:val="2"/>
                <w:sz w:val="24"/>
                <w:szCs w:val="24"/>
                <w:lang w:val="en-US" w:eastAsia="zh-CN" w:bidi="ar-SA"/>
              </w:rPr>
            </w:pPr>
            <w:r>
              <w:rPr>
                <w:rFonts w:hint="eastAsia"/>
                <w:color w:val="auto"/>
                <w:sz w:val="24"/>
                <w:szCs w:val="24"/>
              </w:rPr>
              <w:t>受审核部门：国中建设（重庆）有限公司                 陪同人员：</w:t>
            </w:r>
            <w:r>
              <w:rPr>
                <w:rFonts w:hint="eastAsia"/>
                <w:color w:val="auto"/>
                <w:sz w:val="24"/>
                <w:szCs w:val="24"/>
                <w:lang w:val="en-US" w:eastAsia="zh-CN"/>
              </w:rPr>
              <w:t>杨华强、王红</w:t>
            </w:r>
            <w:r>
              <w:rPr>
                <w:rFonts w:hint="eastAsia"/>
                <w:color w:val="auto"/>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auto"/>
                <w:kern w:val="2"/>
                <w:sz w:val="21"/>
                <w:lang w:val="en-US" w:eastAsia="zh-CN" w:bidi="ar-SA"/>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杨珍全</w:t>
            </w:r>
            <w:r>
              <w:rPr>
                <w:rFonts w:hint="eastAsia"/>
                <w:color w:val="auto"/>
                <w:sz w:val="24"/>
                <w:szCs w:val="24"/>
                <w:lang w:eastAsia="zh-CN"/>
              </w:rPr>
              <w:t>、</w:t>
            </w:r>
            <w:r>
              <w:rPr>
                <w:rFonts w:hint="eastAsia"/>
                <w:color w:val="auto"/>
                <w:sz w:val="24"/>
                <w:szCs w:val="24"/>
              </w:rPr>
              <w:t>冉景洲        审核时间：</w:t>
            </w:r>
            <w:r>
              <w:rPr>
                <w:color w:val="auto"/>
              </w:rPr>
              <w:t>2022年07月04日 上午至2022年07月04日 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合同基本信息确认</w:t>
            </w:r>
            <w:r>
              <w:rPr>
                <w:color w:val="auto"/>
                <w:szCs w:val="18"/>
                <w:shd w:val="pct10" w:color="auto" w:fill="FFFFFF"/>
              </w:rPr>
              <w:t>:</w:t>
            </w:r>
          </w:p>
          <w:p>
            <w:pPr>
              <w:rPr>
                <w:color w:val="auto"/>
                <w:szCs w:val="18"/>
              </w:rPr>
            </w:pPr>
            <w:r>
              <w:rPr>
                <w:rFonts w:hint="eastAsia"/>
                <w:color w:val="auto"/>
              </w:rPr>
              <w:t>核对资质证书（营业执照、生产（安全）许可证、行业许可证、3C证书等</w:t>
            </w:r>
            <w:r>
              <w:rPr>
                <w:rFonts w:hint="eastAsia"/>
                <w:color w:val="auto"/>
                <w:szCs w:val="18"/>
              </w:rPr>
              <w:t>）</w:t>
            </w:r>
            <w:r>
              <w:rPr>
                <w:rFonts w:hint="eastAsia"/>
                <w:b/>
                <w:bCs/>
                <w:color w:val="auto"/>
              </w:rPr>
              <w:t>原件</w:t>
            </w:r>
            <w:r>
              <w:rPr>
                <w:rFonts w:hint="eastAsia"/>
                <w:color w:val="auto"/>
              </w:rPr>
              <w:t>和复印件</w:t>
            </w:r>
            <w:r>
              <w:rPr>
                <w:color w:val="auto"/>
              </w:rPr>
              <w:t>/</w:t>
            </w:r>
            <w:r>
              <w:rPr>
                <w:rFonts w:hint="eastAsia"/>
                <w:color w:val="auto"/>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《营业执照》</w:t>
            </w:r>
            <w:r>
              <w:rPr>
                <w:rFonts w:hint="eastAsia"/>
                <w:color w:val="auto"/>
                <w:szCs w:val="21"/>
              </w:rPr>
              <w:t>——：□</w:t>
            </w:r>
            <w:r>
              <w:rPr>
                <w:rFonts w:hint="eastAsia" w:ascii="宋体" w:hAnsi="宋体"/>
                <w:color w:val="auto"/>
                <w:szCs w:val="21"/>
              </w:rPr>
              <w:t xml:space="preserve">正本 </w:t>
            </w:r>
            <w:r>
              <w:rPr>
                <w:rFonts w:hint="eastAsia"/>
                <w:color w:val="auto"/>
                <w:szCs w:val="21"/>
              </w:rPr>
              <w:sym w:font="Wingdings 2" w:char="0052"/>
            </w:r>
            <w:r>
              <w:rPr>
                <w:rFonts w:hint="eastAsia"/>
                <w:color w:val="auto"/>
                <w:szCs w:val="21"/>
              </w:rPr>
              <w:t>副本； □</w:t>
            </w:r>
            <w:r>
              <w:rPr>
                <w:rFonts w:hint="eastAsia" w:ascii="宋体" w:hAnsi="宋体"/>
                <w:color w:val="auto"/>
                <w:szCs w:val="21"/>
              </w:rPr>
              <w:t xml:space="preserve">原件 </w:t>
            </w:r>
            <w:r>
              <w:rPr>
                <w:rFonts w:hint="eastAsia"/>
                <w:color w:val="auto"/>
                <w:szCs w:val="21"/>
              </w:rPr>
              <w:sym w:font="Wingdings 2" w:char="0052"/>
            </w:r>
            <w:r>
              <w:rPr>
                <w:rFonts w:hint="eastAsia"/>
                <w:color w:val="auto"/>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color w:val="auto"/>
                <w:szCs w:val="21"/>
                <w:u w:val="single"/>
                <w:lang w:eastAsia="zh-CN"/>
              </w:rPr>
              <w:t>91500106569902041T</w:t>
            </w:r>
            <w:r>
              <w:rPr>
                <w:rFonts w:hint="eastAsia"/>
                <w:color w:val="auto"/>
                <w:szCs w:val="21"/>
                <w:u w:val="single"/>
              </w:rPr>
              <w:t xml:space="preserve"> </w:t>
            </w:r>
            <w:r>
              <w:rPr>
                <w:rFonts w:hint="eastAsia"/>
                <w:color w:val="auto"/>
                <w:szCs w:val="21"/>
              </w:rPr>
              <w:t>； 有效期：</w:t>
            </w:r>
            <w:r>
              <w:rPr>
                <w:rFonts w:hint="eastAsia"/>
                <w:color w:val="auto"/>
                <w:szCs w:val="21"/>
                <w:u w:val="single"/>
                <w:lang w:eastAsia="zh-CN"/>
              </w:rPr>
              <w:t>2011年02月22日</w:t>
            </w:r>
            <w:r>
              <w:rPr>
                <w:rFonts w:hint="eastAsia"/>
                <w:color w:val="auto"/>
                <w:szCs w:val="21"/>
                <w:u w:val="single"/>
              </w:rPr>
              <w:t>至永久</w:t>
            </w:r>
            <w:r>
              <w:rPr>
                <w:rFonts w:hint="eastAsia"/>
                <w:color w:val="auto"/>
                <w:szCs w:val="21"/>
              </w:rPr>
              <w:t>；</w:t>
            </w:r>
          </w:p>
          <w:p>
            <w:pPr>
              <w:spacing w:line="440" w:lineRule="exact"/>
              <w:ind w:firstLine="420" w:firstLineChars="200"/>
              <w:rPr>
                <w:color w:val="auto"/>
                <w:szCs w:val="21"/>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szCs w:val="21"/>
                <w:u w:val="single"/>
              </w:rPr>
              <w:t>许可项目：建设工程施工；建筑物拆除作业（爆破作业除外）；建设工程设计；住宅室内装饰装修。（依法须经批准的项目，经相关部门批准后方可开展经营活动，具体经营项目以相关部门批准文件或许可证件为准） 一般项目：消防技术服务；消防器材销售；建筑材料销售；工程管理服务；园林绿化工程施工；建筑装饰材料销售；安全咨询服务；普通机械设备安装服务；互联网销售（除销售需要许可的商品）；建筑物清洁服务；安全系统监控服务；安防设备销售；劳动保护用品销售；防火封堵材料销售；制冷、空调设备销售；金属工具销售；金属材料销售；泵及真空设备销售；五金产品批发；五金产品零售；阀门和旋塞销售；特种设备销售；电子专用设备销售；机械电气设备销售；家具安装和维修服务；交通设施维修；交通及公共管理用标牌销售；专业保洁、清洗、消毒服务；物联网技术服务；物联网设备销售；市政设施管理；电线、电缆经营；数字视频监控系统销售；建筑防水卷材产品销售。</w:t>
            </w:r>
          </w:p>
          <w:p>
            <w:pPr>
              <w:spacing w:line="440" w:lineRule="exact"/>
              <w:ind w:firstLine="420" w:firstLineChars="200"/>
              <w:rPr>
                <w:rFonts w:hint="eastAsia"/>
                <w:color w:val="auto"/>
              </w:rPr>
            </w:pPr>
            <w:r>
              <w:rPr>
                <w:rFonts w:hint="eastAsia"/>
                <w:color w:val="auto"/>
              </w:rPr>
              <w:t>认证申请范围：</w:t>
            </w:r>
            <w:bookmarkStart w:id="0" w:name="审核范围"/>
          </w:p>
          <w:bookmarkEnd w:id="0"/>
          <w:p>
            <w:pPr>
              <w:spacing w:line="440" w:lineRule="exact"/>
              <w:ind w:firstLine="420" w:firstLineChars="200"/>
              <w:rPr>
                <w:rFonts w:hint="eastAsia"/>
                <w:color w:val="auto"/>
                <w:u w:val="single"/>
              </w:rPr>
            </w:pPr>
            <w:r>
              <w:rPr>
                <w:rFonts w:hint="eastAsia"/>
                <w:color w:val="auto"/>
                <w:u w:val="single"/>
              </w:rPr>
              <w:t>EC：消防设施工程专业承包、建筑装修装饰工程专业承包。</w:t>
            </w:r>
          </w:p>
          <w:p>
            <w:pPr>
              <w:spacing w:line="440" w:lineRule="exact"/>
              <w:ind w:firstLine="420" w:firstLineChars="200"/>
              <w:rPr>
                <w:rFonts w:hint="eastAsia"/>
                <w:color w:val="auto"/>
                <w:u w:val="single"/>
              </w:rPr>
            </w:pPr>
            <w:r>
              <w:rPr>
                <w:rFonts w:hint="eastAsia"/>
                <w:color w:val="auto"/>
                <w:u w:val="single"/>
              </w:rPr>
              <w:t>E：消防设施工程专业承包、建筑装修装饰工程专业承包所涉及场所的相关环境管理活动</w:t>
            </w:r>
          </w:p>
          <w:p>
            <w:pPr>
              <w:spacing w:line="440" w:lineRule="exact"/>
              <w:ind w:firstLine="420" w:firstLineChars="200"/>
              <w:rPr>
                <w:rFonts w:hint="eastAsia"/>
                <w:color w:val="auto"/>
                <w:u w:val="single"/>
              </w:rPr>
            </w:pPr>
            <w:r>
              <w:rPr>
                <w:rFonts w:hint="eastAsia"/>
                <w:color w:val="auto"/>
                <w:u w:val="single"/>
              </w:rPr>
              <w:t>O：消防设施工程专业承包、建筑装修装饰工程专业承包所涉及场所的相关职业健康安全管理活动；</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rPr>
              <w:sym w:font="Wingdings 2" w:char="0052"/>
            </w:r>
            <w:r>
              <w:rPr>
                <w:rFonts w:hint="eastAsia"/>
                <w:color w:val="auto"/>
              </w:rPr>
              <w:t>范围合规</w:t>
            </w:r>
          </w:p>
          <w:p>
            <w:pPr>
              <w:rPr>
                <w:color w:val="auto"/>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《安全生产许可证》</w:t>
            </w:r>
            <w:r>
              <w:rPr>
                <w:rFonts w:hint="eastAsia"/>
                <w:color w:val="auto"/>
                <w:szCs w:val="21"/>
              </w:rPr>
              <w:t>——：□</w:t>
            </w:r>
            <w:r>
              <w:rPr>
                <w:rFonts w:hint="eastAsia" w:ascii="宋体" w:hAnsi="宋体"/>
                <w:color w:val="auto"/>
                <w:szCs w:val="21"/>
              </w:rPr>
              <w:t xml:space="preserve">正本 </w:t>
            </w:r>
            <w:r>
              <w:rPr>
                <w:rFonts w:hint="eastAsia"/>
                <w:color w:val="auto"/>
                <w:szCs w:val="21"/>
              </w:rPr>
              <w:sym w:font="Wingdings 2" w:char="0052"/>
            </w:r>
            <w:r>
              <w:rPr>
                <w:rFonts w:hint="eastAsia"/>
                <w:color w:val="auto"/>
                <w:szCs w:val="21"/>
              </w:rPr>
              <w:t xml:space="preserve">副本； </w:t>
            </w:r>
            <w:r>
              <w:rPr>
                <w:rFonts w:hint="eastAsia"/>
                <w:color w:val="auto"/>
                <w:szCs w:val="21"/>
              </w:rPr>
              <w:sym w:font="Wingdings 2" w:char="0052"/>
            </w:r>
            <w:r>
              <w:rPr>
                <w:rFonts w:hint="eastAsia" w:ascii="宋体" w:hAnsi="宋体"/>
                <w:color w:val="auto"/>
                <w:szCs w:val="21"/>
              </w:rPr>
              <w:t xml:space="preserve">原件 </w:t>
            </w:r>
            <w:r>
              <w:rPr>
                <w:rFonts w:hint="eastAsia"/>
                <w:color w:val="auto"/>
                <w:szCs w:val="21"/>
              </w:rPr>
              <w:sym w:font="Wingdings 2" w:char="00A3"/>
            </w:r>
            <w:r>
              <w:rPr>
                <w:rFonts w:hint="eastAsia"/>
                <w:color w:val="auto"/>
                <w:szCs w:val="21"/>
              </w:rPr>
              <w:t>复印件</w:t>
            </w:r>
          </w:p>
          <w:p>
            <w:pPr>
              <w:spacing w:line="440" w:lineRule="exact"/>
              <w:ind w:firstLine="420" w:firstLineChars="200"/>
              <w:rPr>
                <w:color w:val="auto"/>
                <w:szCs w:val="21"/>
              </w:rPr>
            </w:pPr>
            <w:r>
              <w:rPr>
                <w:rFonts w:hint="eastAsia"/>
                <w:color w:val="auto"/>
                <w:szCs w:val="21"/>
              </w:rPr>
              <w:t>编号</w:t>
            </w:r>
            <w:r>
              <w:rPr>
                <w:rFonts w:hint="eastAsia"/>
                <w:color w:val="auto"/>
                <w:szCs w:val="21"/>
                <w:u w:val="single"/>
              </w:rPr>
              <w:t>：渝JZ安许证字20</w:t>
            </w:r>
            <w:r>
              <w:rPr>
                <w:rFonts w:hint="eastAsia"/>
                <w:color w:val="auto"/>
                <w:szCs w:val="21"/>
                <w:u w:val="single"/>
                <w:lang w:val="en-US" w:eastAsia="zh-CN"/>
              </w:rPr>
              <w:t>11</w:t>
            </w:r>
            <w:r>
              <w:rPr>
                <w:rFonts w:hint="eastAsia"/>
                <w:color w:val="auto"/>
                <w:szCs w:val="21"/>
                <w:u w:val="single"/>
              </w:rPr>
              <w:t>00</w:t>
            </w:r>
            <w:r>
              <w:rPr>
                <w:rFonts w:hint="eastAsia"/>
                <w:color w:val="auto"/>
                <w:szCs w:val="21"/>
                <w:u w:val="single"/>
                <w:lang w:val="en-US" w:eastAsia="zh-CN"/>
              </w:rPr>
              <w:t>5740</w:t>
            </w:r>
            <w:r>
              <w:rPr>
                <w:rFonts w:hint="eastAsia"/>
                <w:color w:val="auto"/>
                <w:szCs w:val="21"/>
                <w:u w:val="single"/>
              </w:rPr>
              <w:t>-0</w:t>
            </w:r>
            <w:r>
              <w:rPr>
                <w:rFonts w:hint="eastAsia"/>
                <w:color w:val="auto"/>
                <w:szCs w:val="21"/>
                <w:u w:val="single"/>
                <w:lang w:val="en-US" w:eastAsia="zh-CN"/>
              </w:rPr>
              <w:t>4</w:t>
            </w:r>
            <w:r>
              <w:rPr>
                <w:rFonts w:hint="eastAsia"/>
                <w:color w:val="auto"/>
                <w:szCs w:val="21"/>
                <w:u w:val="single"/>
              </w:rPr>
              <w:t xml:space="preserve"> </w:t>
            </w:r>
            <w:r>
              <w:rPr>
                <w:rFonts w:hint="eastAsia"/>
                <w:color w:val="auto"/>
                <w:szCs w:val="21"/>
              </w:rPr>
              <w:t>； 有效期：2020年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28</w:t>
            </w:r>
            <w:r>
              <w:rPr>
                <w:rFonts w:hint="eastAsia"/>
                <w:color w:val="auto"/>
                <w:szCs w:val="21"/>
              </w:rPr>
              <w:t>日-2023年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27</w:t>
            </w:r>
            <w:r>
              <w:rPr>
                <w:rFonts w:hint="eastAsia"/>
                <w:color w:val="auto"/>
                <w:szCs w:val="21"/>
              </w:rPr>
              <w:t>日；</w:t>
            </w:r>
          </w:p>
          <w:p>
            <w:pPr>
              <w:spacing w:line="440" w:lineRule="exact"/>
              <w:ind w:firstLine="420" w:firstLineChars="200"/>
              <w:rPr>
                <w:color w:val="auto"/>
                <w:szCs w:val="21"/>
                <w:u w:val="single"/>
              </w:rPr>
            </w:pPr>
          </w:p>
          <w:p>
            <w:pPr>
              <w:spacing w:line="440" w:lineRule="exact"/>
              <w:rPr>
                <w:color w:val="auto"/>
                <w:szCs w:val="21"/>
              </w:rPr>
            </w:pPr>
            <w:r>
              <w:rPr>
                <w:rFonts w:hint="eastAsia"/>
                <w:color w:val="auto"/>
                <w:szCs w:val="21"/>
              </w:rPr>
              <w:t>经营范围的</w:t>
            </w:r>
            <w:r>
              <w:rPr>
                <w:rFonts w:hint="eastAsia"/>
                <w:b/>
                <w:bCs/>
                <w:color w:val="auto"/>
                <w:szCs w:val="21"/>
              </w:rPr>
              <w:t>相关描述</w:t>
            </w:r>
            <w:r>
              <w:rPr>
                <w:rFonts w:hint="eastAsia"/>
                <w:color w:val="auto"/>
                <w:szCs w:val="21"/>
              </w:rPr>
              <w:t>：建筑施工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rPr>
              <w:sym w:font="Wingdings 2" w:char="0052"/>
            </w:r>
            <w:r>
              <w:rPr>
                <w:rFonts w:hint="eastAsia"/>
                <w:color w:val="auto"/>
              </w:rPr>
              <w:t>范围合规</w:t>
            </w:r>
          </w:p>
          <w:p>
            <w:pPr>
              <w:rPr>
                <w:rFonts w:ascii="宋体" w:hAnsi="宋体"/>
                <w:color w:val="auto"/>
                <w:szCs w:val="21"/>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lang w:eastAsia="zh-CN"/>
              </w:rPr>
            </w:pPr>
            <w:r>
              <w:rPr>
                <w:rFonts w:hint="eastAsia"/>
                <w:color w:val="auto"/>
              </w:rPr>
              <w:t>注册地址：</w:t>
            </w:r>
            <w:r>
              <w:rPr>
                <w:rFonts w:hint="eastAsia"/>
                <w:color w:val="auto"/>
                <w:szCs w:val="21"/>
                <w:u w:val="single"/>
                <w:lang w:eastAsia="zh-CN"/>
              </w:rPr>
              <w:t>重庆市沙坪坝区杨梨路60号附2号2-2</w:t>
            </w:r>
          </w:p>
          <w:p>
            <w:pPr>
              <w:rPr>
                <w:color w:val="auto"/>
              </w:rPr>
            </w:pPr>
            <w:r>
              <w:rPr>
                <w:rFonts w:hint="eastAsia"/>
                <w:color w:val="auto"/>
              </w:rPr>
              <w:t>与《营业执照》和《</w:t>
            </w:r>
            <w:r>
              <w:rPr>
                <w:rFonts w:hint="eastAsia"/>
                <w:b/>
                <w:bCs/>
                <w:color w:val="auto"/>
                <w:szCs w:val="21"/>
              </w:rPr>
              <w:t>安全生产许可证</w:t>
            </w:r>
            <w:r>
              <w:rPr>
                <w:rFonts w:hint="eastAsia"/>
                <w:color w:val="auto"/>
              </w:rPr>
              <w:t>》内容一致。</w:t>
            </w:r>
          </w:p>
          <w:p>
            <w:pPr>
              <w:rPr>
                <w:color w:val="auto"/>
              </w:rPr>
            </w:pPr>
          </w:p>
          <w:p>
            <w:pPr>
              <w:rPr>
                <w:rFonts w:hint="eastAsia" w:eastAsia="宋体"/>
                <w:color w:val="auto"/>
                <w:lang w:eastAsia="zh-CN"/>
              </w:rPr>
            </w:pPr>
            <w:r>
              <w:rPr>
                <w:rFonts w:hint="eastAsia"/>
                <w:color w:val="auto"/>
              </w:rPr>
              <w:t>经营地址：</w:t>
            </w:r>
            <w:r>
              <w:rPr>
                <w:rFonts w:hint="eastAsia"/>
                <w:color w:val="auto"/>
                <w:szCs w:val="21"/>
                <w:u w:val="single"/>
                <w:lang w:eastAsia="zh-CN"/>
              </w:rPr>
              <w:t>重庆市沙坪坝区杨梨路60号附2号2-2</w:t>
            </w:r>
          </w:p>
          <w:p>
            <w:pPr>
              <w:rPr>
                <w:color w:val="auto"/>
              </w:rPr>
            </w:pPr>
            <w:r>
              <w:rPr>
                <w:rFonts w:hint="eastAsia"/>
                <w:color w:val="auto"/>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sym w:font="Wingdings 2" w:char="0052"/>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多现场的名称和具体位置：</w:t>
            </w:r>
          </w:p>
          <w:p>
            <w:pPr>
              <w:rPr>
                <w:color w:val="auto"/>
                <w:szCs w:val="21"/>
                <w:u w:val="single"/>
              </w:rPr>
            </w:pPr>
            <w:r>
              <w:rPr>
                <w:rFonts w:hint="eastAsia"/>
                <w:color w:val="auto"/>
              </w:rPr>
              <w:t>现场1：</w:t>
            </w:r>
          </w:p>
          <w:p>
            <w:pPr>
              <w:rPr>
                <w:color w:val="auto"/>
              </w:rPr>
            </w:pPr>
            <w:r>
              <w:rPr>
                <w:rFonts w:hint="eastAsia"/>
                <w:color w:val="auto"/>
              </w:rPr>
              <w:t>现场</w:t>
            </w:r>
            <w:r>
              <w:rPr>
                <w:color w:val="auto"/>
              </w:rPr>
              <w:t>2</w:t>
            </w:r>
            <w:r>
              <w:rPr>
                <w:rFonts w:hint="eastAsia"/>
                <w:color w:val="auto"/>
              </w:rPr>
              <w:t>：</w:t>
            </w:r>
          </w:p>
          <w:p>
            <w:pPr>
              <w:rPr>
                <w:color w:val="auto"/>
              </w:rPr>
            </w:pPr>
            <w:r>
              <w:rPr>
                <w:rFonts w:hint="eastAsia"/>
                <w:color w:val="auto"/>
              </w:rPr>
              <w:t>与申请时提供的《</w:t>
            </w:r>
            <w:r>
              <w:rPr>
                <w:rFonts w:hint="eastAsia" w:ascii="宋体" w:hAnsi="宋体"/>
                <w:bCs/>
                <w:color w:val="auto"/>
                <w:szCs w:val="21"/>
              </w:rPr>
              <w:t>多场所申报清单</w:t>
            </w:r>
            <w:r>
              <w:rPr>
                <w:rFonts w:hint="eastAsia"/>
                <w:color w:val="auto"/>
              </w:rPr>
              <w:t>》是否一致</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highlight w:val="red"/>
              </w:rPr>
            </w:pPr>
            <w:r>
              <w:rPr>
                <w:rFonts w:hint="eastAsia"/>
                <w:color w:val="auto"/>
              </w:rPr>
              <w:t>临</w:t>
            </w:r>
            <w:r>
              <w:rPr>
                <w:rFonts w:hint="eastAsia"/>
                <w:color w:val="auto"/>
                <w:highlight w:val="none"/>
              </w:rPr>
              <w:t>时现场的名称和具体位置：</w:t>
            </w:r>
          </w:p>
          <w:p>
            <w:pPr>
              <w:rPr>
                <w:rFonts w:hint="eastAsia"/>
                <w:color w:val="auto"/>
                <w:u w:val="single"/>
              </w:rPr>
            </w:pPr>
            <w:r>
              <w:rPr>
                <w:rFonts w:hint="eastAsia"/>
                <w:color w:val="auto"/>
                <w:u w:val="single"/>
              </w:rPr>
              <w:t>现场1：乐高重庆来福士旗舰店装修工程</w:t>
            </w:r>
            <w:r>
              <w:rPr>
                <w:rFonts w:hint="eastAsia"/>
                <w:color w:val="auto"/>
                <w:u w:val="single"/>
                <w:lang w:eastAsia="zh-CN"/>
              </w:rPr>
              <w:t>，</w:t>
            </w:r>
            <w:r>
              <w:rPr>
                <w:rFonts w:hint="eastAsia"/>
                <w:color w:val="auto"/>
                <w:u w:val="single"/>
              </w:rPr>
              <w:t>重庆市渝中区朝天门接圣街8号01层108号和02层113号商铺</w:t>
            </w:r>
          </w:p>
          <w:p>
            <w:pPr>
              <w:rPr>
                <w:rFonts w:hint="eastAsia"/>
                <w:color w:val="auto"/>
                <w:u w:val="single"/>
                <w:lang w:eastAsia="zh-CN"/>
              </w:rPr>
            </w:pPr>
            <w:r>
              <w:rPr>
                <w:rFonts w:hint="eastAsia"/>
                <w:color w:val="auto"/>
                <w:u w:val="single"/>
              </w:rPr>
              <w:t>现场2：重庆市市政设施运行保障中心人和立交办公楼装饰工程</w:t>
            </w:r>
            <w:r>
              <w:rPr>
                <w:rFonts w:hint="eastAsia"/>
                <w:color w:val="auto"/>
                <w:u w:val="single"/>
                <w:lang w:eastAsia="zh-CN"/>
              </w:rPr>
              <w:t>，</w:t>
            </w:r>
            <w:r>
              <w:rPr>
                <w:rFonts w:hint="eastAsia"/>
                <w:color w:val="auto"/>
                <w:u w:val="single"/>
              </w:rPr>
              <w:t>重庆市渝北区人和立交机场快速路旁（进城方向）</w:t>
            </w:r>
          </w:p>
          <w:p>
            <w:pPr>
              <w:rPr>
                <w:color w:val="auto"/>
                <w:szCs w:val="21"/>
                <w:u w:val="single"/>
              </w:rPr>
            </w:pPr>
          </w:p>
          <w:p>
            <w:pPr>
              <w:rPr>
                <w:color w:val="auto"/>
              </w:rPr>
            </w:pPr>
            <w:r>
              <w:rPr>
                <w:rFonts w:hint="eastAsia"/>
                <w:color w:val="auto"/>
              </w:rPr>
              <w:t>确定建设单位的在建项目清单（仅限建工QMS）与申请时提供的《</w:t>
            </w:r>
            <w:r>
              <w:rPr>
                <w:rFonts w:hint="eastAsia" w:ascii="宋体" w:hAnsi="宋体"/>
                <w:bCs/>
                <w:color w:val="auto"/>
                <w:szCs w:val="21"/>
              </w:rPr>
              <w:t>企业在建项目清单</w:t>
            </w:r>
            <w:r>
              <w:rPr>
                <w:rFonts w:hint="eastAsia"/>
                <w:color w:val="auto"/>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sym w:font="Wingdings 2" w:char="0052"/>
            </w:r>
            <w:r>
              <w:rPr>
                <w:rFonts w:hint="eastAsia"/>
                <w:color w:val="auto"/>
              </w:rPr>
              <w:t>内容一致</w:t>
            </w:r>
          </w:p>
          <w:p>
            <w:pPr>
              <w:rPr>
                <w:rFonts w:ascii="宋体" w:hAnsi="宋体"/>
                <w:color w:val="auto"/>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rPr>
              <w:t>对</w:t>
            </w:r>
            <w:r>
              <w:rPr>
                <w:color w:val="auto"/>
              </w:rPr>
              <w:t>多场所</w:t>
            </w:r>
            <w:r>
              <w:rPr>
                <w:rFonts w:hint="eastAsia"/>
                <w:color w:val="auto"/>
              </w:rPr>
              <w:t>/临时场所</w:t>
            </w:r>
            <w:r>
              <w:rPr>
                <w:color w:val="auto"/>
              </w:rPr>
              <w:t>建立的控制水平（</w:t>
            </w:r>
            <w:r>
              <w:rPr>
                <w:rFonts w:hint="eastAsia"/>
                <w:color w:val="auto"/>
              </w:rPr>
              <w:t>适用</w:t>
            </w:r>
            <w:r>
              <w:rPr>
                <w:color w:val="auto"/>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ascii="Wingdings" w:hAnsi="Wingdings"/>
                <w:color w:val="auto"/>
              </w:rPr>
              <w:sym w:font="Wingdings 2" w:char="0052"/>
            </w:r>
            <w:r>
              <w:rPr>
                <w:rFonts w:hint="eastAsia"/>
                <w:color w:val="auto"/>
              </w:rPr>
              <w:t xml:space="preserve">与组织总部在同一管理体系下运行     </w:t>
            </w:r>
          </w:p>
          <w:p>
            <w:pPr>
              <w:rPr>
                <w:color w:val="auto"/>
              </w:rPr>
            </w:pPr>
            <w:r>
              <w:rPr>
                <w:rFonts w:hint="eastAsia" w:ascii="Wingdings" w:hAnsi="Wingdings"/>
                <w:color w:val="auto"/>
              </w:rPr>
              <w:sym w:font="Wingdings 2" w:char="0052"/>
            </w:r>
            <w:r>
              <w:rPr>
                <w:rFonts w:hint="eastAsia"/>
                <w:color w:val="auto"/>
              </w:rPr>
              <w:t>组织总部有权对</w:t>
            </w:r>
            <w:r>
              <w:rPr>
                <w:color w:val="auto"/>
              </w:rPr>
              <w:t>多场所</w:t>
            </w:r>
            <w:r>
              <w:rPr>
                <w:rFonts w:hint="eastAsia"/>
                <w:color w:val="auto"/>
              </w:rPr>
              <w:t>/临时场所进行监督管理</w:t>
            </w:r>
          </w:p>
          <w:p>
            <w:pPr>
              <w:rPr>
                <w:color w:val="auto"/>
              </w:rPr>
            </w:pPr>
            <w:r>
              <w:rPr>
                <w:rFonts w:ascii="Wingdings" w:hAnsi="Wingdings"/>
                <w:color w:val="auto"/>
              </w:rPr>
              <w:sym w:font="Wingdings" w:char="00FE"/>
            </w:r>
            <w:r>
              <w:rPr>
                <w:rFonts w:hint="eastAsia"/>
                <w:color w:val="auto"/>
              </w:rPr>
              <w:t>按照统一安排实施内部审核（不强制同一时段）</w:t>
            </w:r>
          </w:p>
          <w:p>
            <w:pPr>
              <w:rPr>
                <w:color w:val="auto"/>
              </w:rPr>
            </w:pPr>
            <w:r>
              <w:rPr>
                <w:rFonts w:ascii="Wingdings" w:hAnsi="Wingdings"/>
                <w:color w:val="auto"/>
              </w:rPr>
              <w:sym w:font="Wingdings" w:char="00FE"/>
            </w:r>
            <w:r>
              <w:rPr>
                <w:rFonts w:hint="eastAsia"/>
                <w:color w:val="auto"/>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rPr>
              <w:t>生产/服务流程图：</w:t>
            </w:r>
          </w:p>
          <w:p>
            <w:pPr>
              <w:rPr>
                <w:color w:val="auto"/>
              </w:rPr>
            </w:pPr>
          </w:p>
          <w:p>
            <w:pPr>
              <w:rPr>
                <w:color w:val="auto"/>
              </w:rPr>
            </w:pPr>
            <w:r>
              <w:rPr>
                <w:rFonts w:hint="eastAsia"/>
                <w:color w:val="auto"/>
                <w:lang w:val="en-US" w:eastAsia="zh-CN"/>
              </w:rPr>
              <w:t>签</w:t>
            </w:r>
            <w:r>
              <w:rPr>
                <w:rFonts w:hint="eastAsia"/>
                <w:color w:val="auto"/>
              </w:rPr>
              <w:t>订合同—组建项目部—编制施工组织设计—组织施工—过程检验—分部分项验收—</w:t>
            </w:r>
            <w:r>
              <w:rPr>
                <w:rFonts w:hint="eastAsia"/>
                <w:color w:val="auto"/>
                <w:lang w:val="en-US" w:eastAsia="zh-CN"/>
              </w:rPr>
              <w:t>竣工</w:t>
            </w:r>
            <w:r>
              <w:rPr>
                <w:rFonts w:hint="eastAsia"/>
                <w:color w:val="auto"/>
              </w:rPr>
              <w:t>验收。</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rFonts w:ascii="宋体" w:hAnsi="宋体"/>
                <w:color w:val="auto"/>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highlight w:val="none"/>
              </w:rPr>
            </w:pPr>
            <w:r>
              <w:rPr>
                <w:rFonts w:hint="eastAsia"/>
                <w:color w:val="auto"/>
                <w:szCs w:val="21"/>
                <w:highlight w:val="none"/>
              </w:rPr>
              <w:t>认证范围内管理体系覆盖的人数（总计</w:t>
            </w:r>
            <w:r>
              <w:rPr>
                <w:rFonts w:hint="eastAsia"/>
                <w:color w:val="auto"/>
                <w:szCs w:val="21"/>
                <w:highlight w:val="none"/>
                <w:lang w:val="en-US" w:eastAsia="zh-CN"/>
              </w:rPr>
              <w:t>15</w:t>
            </w:r>
            <w:r>
              <w:rPr>
                <w:rFonts w:hint="eastAsia"/>
                <w:color w:val="auto"/>
                <w:szCs w:val="21"/>
                <w:highlight w:val="none"/>
              </w:rPr>
              <w:t>人）　</w:t>
            </w:r>
          </w:p>
          <w:p>
            <w:pPr>
              <w:rPr>
                <w:color w:val="auto"/>
                <w:szCs w:val="18"/>
                <w:highlight w:val="none"/>
              </w:rPr>
            </w:pPr>
          </w:p>
          <w:p>
            <w:pPr>
              <w:rPr>
                <w:color w:val="auto"/>
                <w:szCs w:val="18"/>
                <w:highlight w:val="none"/>
              </w:rPr>
            </w:pPr>
            <w:r>
              <w:rPr>
                <w:rFonts w:hint="eastAsia"/>
                <w:color w:val="auto"/>
                <w:szCs w:val="18"/>
                <w:highlight w:val="none"/>
              </w:rPr>
              <w:t>管理人员</w:t>
            </w:r>
            <w:r>
              <w:rPr>
                <w:rFonts w:hint="eastAsia"/>
                <w:color w:val="auto"/>
                <w:szCs w:val="18"/>
                <w:highlight w:val="none"/>
                <w:lang w:val="en-US" w:eastAsia="zh-CN"/>
              </w:rPr>
              <w:t>4</w:t>
            </w:r>
            <w:r>
              <w:rPr>
                <w:rFonts w:hint="eastAsia"/>
                <w:color w:val="auto"/>
                <w:szCs w:val="21"/>
                <w:highlight w:val="none"/>
              </w:rPr>
              <w:t>人</w:t>
            </w:r>
            <w:r>
              <w:rPr>
                <w:rFonts w:hint="eastAsia"/>
                <w:color w:val="auto"/>
                <w:szCs w:val="18"/>
                <w:highlight w:val="none"/>
              </w:rPr>
              <w:t>；操作人员</w:t>
            </w:r>
            <w:r>
              <w:rPr>
                <w:rFonts w:hint="eastAsia"/>
                <w:color w:val="auto"/>
                <w:szCs w:val="18"/>
                <w:highlight w:val="none"/>
                <w:lang w:val="en-US" w:eastAsia="zh-CN"/>
              </w:rPr>
              <w:t>11</w:t>
            </w:r>
            <w:r>
              <w:rPr>
                <w:rFonts w:hint="eastAsia"/>
                <w:color w:val="auto"/>
                <w:szCs w:val="21"/>
                <w:highlight w:val="none"/>
              </w:rPr>
              <w:t>人</w:t>
            </w:r>
            <w:r>
              <w:rPr>
                <w:rFonts w:hint="eastAsia"/>
                <w:color w:val="auto"/>
                <w:szCs w:val="18"/>
                <w:highlight w:val="none"/>
              </w:rPr>
              <w:t>；劳务派遣人员</w:t>
            </w:r>
            <w:r>
              <w:rPr>
                <w:rFonts w:hint="eastAsia"/>
                <w:color w:val="auto"/>
                <w:szCs w:val="21"/>
                <w:highlight w:val="none"/>
              </w:rPr>
              <w:t>人</w:t>
            </w:r>
            <w:r>
              <w:rPr>
                <w:rFonts w:hint="eastAsia"/>
                <w:color w:val="auto"/>
                <w:szCs w:val="18"/>
                <w:highlight w:val="none"/>
              </w:rPr>
              <w:t>；临时工</w:t>
            </w:r>
            <w:r>
              <w:rPr>
                <w:rFonts w:hint="eastAsia"/>
                <w:color w:val="auto"/>
                <w:szCs w:val="21"/>
                <w:highlight w:val="none"/>
              </w:rPr>
              <w:t>人</w:t>
            </w:r>
            <w:r>
              <w:rPr>
                <w:rFonts w:hint="eastAsia"/>
                <w:color w:val="auto"/>
                <w:szCs w:val="18"/>
                <w:highlight w:val="none"/>
              </w:rPr>
              <w:t>；</w:t>
            </w:r>
            <w:r>
              <w:rPr>
                <w:rFonts w:hint="eastAsia"/>
                <w:color w:val="auto"/>
                <w:szCs w:val="21"/>
                <w:highlight w:val="none"/>
              </w:rPr>
              <w:t>季节工人</w:t>
            </w:r>
            <w:r>
              <w:rPr>
                <w:rFonts w:hint="eastAsia"/>
                <w:color w:val="auto"/>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highlight w:val="none"/>
              </w:rPr>
            </w:pPr>
            <w:r>
              <w:rPr>
                <w:rFonts w:hint="eastAsia"/>
                <w:color w:val="auto"/>
                <w:szCs w:val="21"/>
                <w:highlight w:val="none"/>
              </w:rPr>
              <w:sym w:font="Wingdings 2" w:char="0052"/>
            </w:r>
            <w:r>
              <w:rPr>
                <w:rFonts w:hint="eastAsia"/>
                <w:color w:val="auto"/>
                <w:highlight w:val="none"/>
              </w:rPr>
              <w:t>与申请一致</w:t>
            </w:r>
          </w:p>
          <w:p>
            <w:pPr>
              <w:rPr>
                <w:color w:val="auto"/>
                <w:highlight w:val="none"/>
              </w:rPr>
            </w:pPr>
            <w:r>
              <w:rPr>
                <w:rFonts w:hint="eastAsia"/>
                <w:color w:val="auto"/>
                <w:szCs w:val="21"/>
                <w:highlight w:val="none"/>
              </w:rPr>
              <w:t>□</w:t>
            </w:r>
            <w:r>
              <w:rPr>
                <w:rFonts w:hint="eastAsia"/>
                <w:color w:val="auto"/>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生产/服务的班次</w:t>
            </w:r>
          </w:p>
          <w:p>
            <w:pPr>
              <w:rPr>
                <w:color w:val="auto"/>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sym w:font="Wingdings 2" w:char="0052"/>
            </w:r>
            <w:r>
              <w:rPr>
                <w:rFonts w:hint="eastAsia"/>
                <w:color w:val="auto"/>
                <w:szCs w:val="21"/>
              </w:rPr>
              <w:t>单班（例如：</w:t>
            </w:r>
            <w:r>
              <w:rPr>
                <w:color w:val="auto"/>
                <w:szCs w:val="21"/>
              </w:rPr>
              <w:t>8:00- 12 :00</w:t>
            </w:r>
            <w:r>
              <w:rPr>
                <w:rFonts w:hint="eastAsia"/>
                <w:color w:val="auto"/>
                <w:szCs w:val="21"/>
              </w:rPr>
              <w:t>；</w:t>
            </w:r>
            <w:r>
              <w:rPr>
                <w:color w:val="auto"/>
                <w:szCs w:val="21"/>
              </w:rPr>
              <w:t>13 :00- 17 :00</w:t>
            </w:r>
            <w:r>
              <w:rPr>
                <w:rFonts w:hint="eastAsia"/>
                <w:color w:val="auto"/>
                <w:szCs w:val="21"/>
              </w:rPr>
              <w:t>；）</w:t>
            </w:r>
          </w:p>
          <w:p>
            <w:pPr>
              <w:rPr>
                <w:color w:val="auto"/>
                <w:szCs w:val="21"/>
              </w:rPr>
            </w:pPr>
            <w:r>
              <w:rPr>
                <w:rFonts w:hint="eastAsia"/>
                <w:color w:val="auto"/>
                <w:szCs w:val="21"/>
              </w:rPr>
              <w:t>□双班（例如：早班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w:t>
            </w:r>
          </w:p>
          <w:p>
            <w:pPr>
              <w:rPr>
                <w:color w:val="auto"/>
                <w:szCs w:val="21"/>
              </w:rPr>
            </w:pPr>
            <w:r>
              <w:rPr>
                <w:rFonts w:hint="eastAsia"/>
                <w:color w:val="auto"/>
                <w:szCs w:val="21"/>
              </w:rPr>
              <w:t>□三班（例如：早班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；夜班</w:t>
            </w:r>
            <w:r>
              <w:rPr>
                <w:color w:val="auto"/>
                <w:szCs w:val="21"/>
              </w:rPr>
              <w:t>24 :00-</w:t>
            </w:r>
            <w:r>
              <w:rPr>
                <w:rFonts w:hint="eastAsia"/>
                <w:color w:val="auto"/>
                <w:szCs w:val="21"/>
              </w:rPr>
              <w:t>次日</w:t>
            </w:r>
            <w:r>
              <w:rPr>
                <w:color w:val="auto"/>
                <w:szCs w:val="21"/>
              </w:rPr>
              <w:t xml:space="preserve"> 08 :00</w:t>
            </w:r>
            <w:r>
              <w:rPr>
                <w:rFonts w:hint="eastAsia"/>
                <w:color w:val="auto"/>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18"/>
              </w:rPr>
            </w:pPr>
            <w:r>
              <w:rPr>
                <w:rFonts w:hint="eastAsia"/>
                <w:color w:val="auto"/>
                <w:szCs w:val="18"/>
              </w:rPr>
              <w:t>管理手册发布的时间：2021年</w:t>
            </w:r>
            <w:r>
              <w:rPr>
                <w:rFonts w:hint="eastAsia"/>
                <w:color w:val="auto"/>
                <w:szCs w:val="18"/>
                <w:lang w:val="en-US" w:eastAsia="zh-CN"/>
              </w:rPr>
              <w:t>10</w:t>
            </w:r>
            <w:r>
              <w:rPr>
                <w:rFonts w:hint="eastAsia"/>
                <w:color w:val="auto"/>
                <w:szCs w:val="18"/>
              </w:rPr>
              <w:t>月1日</w:t>
            </w:r>
          </w:p>
          <w:p>
            <w:pPr>
              <w:rPr>
                <w:color w:val="auto"/>
              </w:rPr>
            </w:pPr>
            <w:r>
              <w:rPr>
                <w:rFonts w:hint="eastAsia"/>
                <w:color w:val="auto"/>
                <w:szCs w:val="21"/>
              </w:rPr>
              <w:sym w:font="Wingdings 2" w:char="0052"/>
            </w:r>
            <w:r>
              <w:rPr>
                <w:rFonts w:hint="eastAsia"/>
                <w:color w:val="auto"/>
              </w:rPr>
              <w:t>至今管理体系已运行3个月以上</w:t>
            </w:r>
          </w:p>
          <w:p>
            <w:pPr>
              <w:rPr>
                <w:color w:val="auto"/>
              </w:rPr>
            </w:pPr>
            <w:r>
              <w:rPr>
                <w:rFonts w:hint="eastAsia"/>
                <w:color w:val="auto"/>
                <w:szCs w:val="21"/>
              </w:rPr>
              <w:t>□</w:t>
            </w:r>
            <w:r>
              <w:rPr>
                <w:rFonts w:hint="eastAsia"/>
                <w:color w:val="auto"/>
              </w:rPr>
              <w:t>至今管理体系运行不足3个月以</w:t>
            </w:r>
          </w:p>
          <w:p>
            <w:pPr>
              <w:rPr>
                <w:color w:val="auto"/>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18"/>
              </w:rPr>
            </w:pPr>
            <w:r>
              <w:rPr>
                <w:rFonts w:hint="eastAsia"/>
                <w:color w:val="auto"/>
                <w:szCs w:val="18"/>
              </w:rPr>
              <w:t>标准宣贯的时间：2021年</w:t>
            </w:r>
            <w:r>
              <w:rPr>
                <w:rFonts w:hint="eastAsia"/>
                <w:color w:val="auto"/>
                <w:szCs w:val="18"/>
                <w:lang w:val="en-US" w:eastAsia="zh-CN"/>
              </w:rPr>
              <w:t>10</w:t>
            </w:r>
            <w:r>
              <w:rPr>
                <w:rFonts w:hint="eastAsia"/>
                <w:color w:val="auto"/>
                <w:szCs w:val="18"/>
              </w:rPr>
              <w:t>月1日</w:t>
            </w:r>
          </w:p>
          <w:p>
            <w:pPr>
              <w:rPr>
                <w:color w:val="auto"/>
                <w:szCs w:val="21"/>
              </w:rPr>
            </w:pPr>
            <w:r>
              <w:rPr>
                <w:rFonts w:hint="eastAsia"/>
                <w:color w:val="auto"/>
                <w:szCs w:val="21"/>
              </w:rPr>
              <w:sym w:font="Wingdings 2" w:char="0052"/>
            </w:r>
            <w:r>
              <w:rPr>
                <w:rFonts w:hint="eastAsia"/>
                <w:color w:val="auto"/>
                <w:szCs w:val="21"/>
              </w:rPr>
              <w:t xml:space="preserve">QMS  </w:t>
            </w:r>
            <w:r>
              <w:rPr>
                <w:rFonts w:hint="eastAsia"/>
                <w:color w:val="auto"/>
                <w:szCs w:val="21"/>
              </w:rPr>
              <w:sym w:font="Wingdings 2" w:char="0052"/>
            </w:r>
            <w:r>
              <w:rPr>
                <w:rFonts w:hint="eastAsia"/>
                <w:color w:val="auto"/>
                <w:szCs w:val="21"/>
              </w:rPr>
              <w:t xml:space="preserve">EMS  </w:t>
            </w:r>
            <w:r>
              <w:rPr>
                <w:rFonts w:hint="eastAsia"/>
                <w:color w:val="auto"/>
                <w:szCs w:val="21"/>
              </w:rPr>
              <w:sym w:font="Wingdings 2" w:char="0052"/>
            </w:r>
            <w:r>
              <w:rPr>
                <w:rFonts w:hint="eastAsia"/>
                <w:color w:val="auto"/>
                <w:szCs w:val="21"/>
              </w:rPr>
              <w:t xml:space="preserve">OHSMS  □FSMSMS  □HACCP  </w:t>
            </w:r>
          </w:p>
          <w:p>
            <w:pPr>
              <w:rPr>
                <w:color w:val="auto"/>
                <w:szCs w:val="21"/>
              </w:rPr>
            </w:pPr>
          </w:p>
          <w:p>
            <w:pPr>
              <w:widowControl/>
              <w:jc w:val="left"/>
              <w:rPr>
                <w:color w:val="auto"/>
                <w:szCs w:val="18"/>
              </w:rPr>
            </w:pPr>
            <w:r>
              <w:rPr>
                <w:rFonts w:hint="eastAsia"/>
                <w:color w:val="auto"/>
                <w:szCs w:val="21"/>
              </w:rPr>
              <w:sym w:font="Wingdings 2" w:char="0052"/>
            </w:r>
            <w:r>
              <w:rPr>
                <w:rFonts w:hint="eastAsia"/>
                <w:color w:val="auto"/>
              </w:rPr>
              <w:t>已培训了相关标准和内审员知识；</w:t>
            </w:r>
            <w:r>
              <w:rPr>
                <w:rFonts w:hint="eastAsia"/>
                <w:color w:val="auto"/>
                <w:szCs w:val="21"/>
              </w:rPr>
              <w:t>□</w:t>
            </w:r>
            <w:r>
              <w:rPr>
                <w:rFonts w:hint="eastAsia"/>
                <w:color w:val="auto"/>
              </w:rPr>
              <w:t>至今未培训相关标准和内审员知识</w:t>
            </w:r>
          </w:p>
          <w:p>
            <w:pPr>
              <w:widowControl/>
              <w:jc w:val="left"/>
              <w:rPr>
                <w:color w:val="auto"/>
                <w:szCs w:val="18"/>
              </w:rPr>
            </w:pPr>
            <w:r>
              <w:rPr>
                <w:rFonts w:hint="eastAsia"/>
                <w:color w:val="auto"/>
                <w:szCs w:val="18"/>
              </w:rPr>
              <w:t>员工对相关标准的认知和能力（应知应会、持证上岗等）</w:t>
            </w:r>
            <w:r>
              <w:rPr>
                <w:rFonts w:hint="eastAsia"/>
                <w:color w:val="auto"/>
                <w:szCs w:val="21"/>
              </w:rPr>
              <w:sym w:font="Wingdings 2" w:char="0052"/>
            </w:r>
            <w:r>
              <w:rPr>
                <w:rFonts w:hint="eastAsia"/>
                <w:color w:val="auto"/>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了解企业基本情况：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 主要的内部环境和外部环境分析的充分性</w:t>
            </w:r>
          </w:p>
          <w:p>
            <w:pPr>
              <w:widowControl/>
              <w:ind w:firstLine="420" w:firstLineChars="200"/>
              <w:jc w:val="left"/>
              <w:rPr>
                <w:color w:val="auto"/>
                <w:u w:val="single"/>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主要的相关方和期望的充分性</w:t>
            </w:r>
          </w:p>
          <w:p>
            <w:pPr>
              <w:widowControl/>
              <w:ind w:firstLine="420" w:firstLineChars="200"/>
              <w:jc w:val="left"/>
              <w:rPr>
                <w:color w:val="auto"/>
                <w:u w:val="single"/>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u w:val="single"/>
              </w:rPr>
            </w:pPr>
          </w:p>
          <w:p>
            <w:pPr>
              <w:widowControl/>
              <w:jc w:val="left"/>
              <w:rPr>
                <w:color w:val="auto"/>
                <w:szCs w:val="18"/>
              </w:rPr>
            </w:pPr>
            <w:r>
              <w:rPr>
                <w:rFonts w:hint="eastAsia"/>
                <w:color w:val="auto"/>
                <w:szCs w:val="18"/>
              </w:rPr>
              <w:t>- 确定风险的识别和评价</w:t>
            </w:r>
          </w:p>
          <w:p>
            <w:pPr>
              <w:widowControl/>
              <w:ind w:firstLine="420" w:firstLineChars="200"/>
              <w:jc w:val="left"/>
              <w:rPr>
                <w:color w:val="auto"/>
                <w:szCs w:val="18"/>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组织机构设置、职责分配及沟通</w:t>
            </w:r>
          </w:p>
          <w:p>
            <w:pPr>
              <w:widowControl/>
              <w:ind w:firstLine="420" w:firstLineChars="200"/>
              <w:jc w:val="left"/>
              <w:rPr>
                <w:color w:val="auto"/>
                <w:szCs w:val="18"/>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widowControl/>
              <w:jc w:val="left"/>
              <w:rPr>
                <w:color w:val="auto"/>
                <w:szCs w:val="18"/>
              </w:rPr>
            </w:pPr>
          </w:p>
          <w:p>
            <w:pPr>
              <w:widowControl/>
              <w:jc w:val="left"/>
              <w:rPr>
                <w:color w:val="auto"/>
                <w:szCs w:val="18"/>
              </w:rPr>
            </w:pPr>
            <w:r>
              <w:rPr>
                <w:rFonts w:hint="eastAsia"/>
                <w:color w:val="auto"/>
                <w:szCs w:val="18"/>
              </w:rPr>
              <w:t>- 确定外部提供过程、产品和服</w:t>
            </w:r>
            <w:r>
              <w:rPr>
                <w:rFonts w:hint="eastAsia"/>
                <w:color w:val="auto"/>
                <w:szCs w:val="18"/>
                <w:highlight w:val="none"/>
              </w:rPr>
              <w:t>务（外包过程）：</w:t>
            </w:r>
            <w:r>
              <w:rPr>
                <w:rFonts w:hint="eastAsia"/>
                <w:color w:val="auto"/>
                <w:szCs w:val="18"/>
                <w:highlight w:val="none"/>
                <w:u w:val="single"/>
              </w:rPr>
              <w:t>设备租赁，劳务外包</w:t>
            </w:r>
          </w:p>
          <w:p>
            <w:pPr>
              <w:widowControl/>
              <w:jc w:val="left"/>
              <w:rPr>
                <w:color w:val="auto"/>
                <w:szCs w:val="18"/>
              </w:rPr>
            </w:pPr>
          </w:p>
          <w:p>
            <w:pPr>
              <w:widowControl/>
              <w:jc w:val="left"/>
              <w:rPr>
                <w:color w:val="auto"/>
                <w:szCs w:val="18"/>
              </w:rPr>
            </w:pPr>
            <w:r>
              <w:rPr>
                <w:rFonts w:hint="eastAsia"/>
                <w:color w:val="auto"/>
                <w:szCs w:val="18"/>
              </w:rPr>
              <w:t>- 被主管部门处罚和曝光情况</w:t>
            </w:r>
          </w:p>
          <w:p>
            <w:pPr>
              <w:widowControl/>
              <w:ind w:firstLine="420" w:firstLineChars="200"/>
              <w:jc w:val="left"/>
              <w:rPr>
                <w:color w:val="auto"/>
                <w:u w:val="single"/>
              </w:rPr>
            </w:pPr>
            <w:r>
              <w:rPr>
                <w:rFonts w:ascii="Wingdings" w:hAnsi="Wingdings"/>
                <w:color w:val="auto"/>
              </w:rPr>
              <w:sym w:font="Wingdings" w:char="00FE"/>
            </w:r>
            <w:r>
              <w:rPr>
                <w:rFonts w:hint="eastAsia"/>
                <w:color w:val="auto"/>
              </w:rPr>
              <w:t xml:space="preserve">未发生   </w:t>
            </w:r>
            <w:r>
              <w:rPr>
                <w:rFonts w:ascii="Wingdings" w:hAnsi="Wingdings"/>
                <w:color w:val="auto"/>
              </w:rPr>
              <w:t></w:t>
            </w:r>
            <w:r>
              <w:rPr>
                <w:rFonts w:hint="eastAsia"/>
                <w:color w:val="auto"/>
              </w:rPr>
              <w:t xml:space="preserve">已发生，说明： </w:t>
            </w:r>
          </w:p>
          <w:p>
            <w:pPr>
              <w:widowControl/>
              <w:jc w:val="left"/>
              <w:rPr>
                <w:color w:val="auto"/>
                <w:szCs w:val="18"/>
              </w:rPr>
            </w:pPr>
          </w:p>
          <w:p>
            <w:pPr>
              <w:rPr>
                <w:color w:val="auto"/>
                <w:szCs w:val="18"/>
              </w:rPr>
            </w:pPr>
            <w:r>
              <w:rPr>
                <w:rFonts w:hint="eastAsia"/>
                <w:color w:val="auto"/>
                <w:szCs w:val="18"/>
              </w:rPr>
              <w:t>- 其他机构转入情况（适用时）</w:t>
            </w:r>
          </w:p>
          <w:p>
            <w:pPr>
              <w:ind w:firstLine="210" w:firstLineChars="100"/>
              <w:rPr>
                <w:color w:val="auto"/>
                <w:szCs w:val="18"/>
              </w:rPr>
            </w:pPr>
            <w:r>
              <w:rPr>
                <w:rFonts w:ascii="Wingdings" w:hAnsi="Wingdings"/>
                <w:color w:val="auto"/>
              </w:rPr>
              <w:t></w:t>
            </w:r>
            <w:r>
              <w:rPr>
                <w:rFonts w:hint="eastAsia"/>
                <w:color w:val="auto"/>
              </w:rPr>
              <w:t xml:space="preserve">已收集到以往的不符合项   </w:t>
            </w:r>
            <w:r>
              <w:rPr>
                <w:rFonts w:ascii="Wingdings" w:hAnsi="Wingdings"/>
                <w:color w:val="auto"/>
              </w:rPr>
              <w:t></w:t>
            </w:r>
            <w:r>
              <w:rPr>
                <w:rFonts w:hint="eastAsia"/>
                <w:color w:val="auto"/>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shd w:val="pct10" w:color="auto" w:fill="FFFFFF"/>
              </w:rPr>
            </w:pPr>
            <w:r>
              <w:rPr>
                <w:rFonts w:hint="eastAsia"/>
                <w:b/>
                <w:bCs/>
                <w:color w:val="auto"/>
                <w:szCs w:val="18"/>
                <w:shd w:val="pct10" w:color="auto" w:fill="FFFFFF"/>
              </w:rPr>
              <w:t>与最高管理者了解各</w:t>
            </w:r>
            <w:r>
              <w:rPr>
                <w:rFonts w:hint="eastAsia"/>
                <w:color w:val="auto"/>
                <w:szCs w:val="18"/>
                <w:shd w:val="pct10" w:color="auto" w:fill="FFFFFF"/>
              </w:rPr>
              <w:t>管理体系的运行情况：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eastAsia="宋体"/>
                <w:color w:val="auto"/>
                <w:szCs w:val="18"/>
                <w:lang w:eastAsia="zh-CN"/>
              </w:rPr>
            </w:pPr>
            <w:r>
              <w:rPr>
                <w:rFonts w:hint="eastAsia"/>
                <w:color w:val="auto"/>
                <w:szCs w:val="18"/>
              </w:rPr>
              <w:t>组织文件化的管理方针已制定，内容为：</w:t>
            </w:r>
            <w:r>
              <w:rPr>
                <w:rFonts w:hint="eastAsia"/>
                <w:color w:val="auto"/>
                <w:szCs w:val="18"/>
                <w:u w:val="single"/>
                <w:lang w:eastAsia="zh-CN"/>
              </w:rPr>
              <w:t>安全为先、质量为本；预防污染、遵纪守法；持续改进、科学管理</w:t>
            </w:r>
          </w:p>
          <w:p>
            <w:pPr>
              <w:widowControl/>
              <w:spacing w:before="40"/>
              <w:jc w:val="left"/>
              <w:rPr>
                <w:color w:val="auto"/>
                <w:spacing w:val="-2"/>
                <w:szCs w:val="21"/>
              </w:rPr>
            </w:pPr>
            <w:r>
              <w:rPr>
                <w:rFonts w:hint="eastAsia"/>
                <w:color w:val="auto"/>
                <w:szCs w:val="18"/>
              </w:rPr>
              <w:t>贯彻情况：</w:t>
            </w:r>
            <w:r>
              <w:rPr>
                <w:rFonts w:hint="eastAsia"/>
                <w:color w:val="auto"/>
                <w:szCs w:val="21"/>
              </w:rPr>
              <w:sym w:font="Wingdings 2" w:char="0052"/>
            </w:r>
            <w:r>
              <w:rPr>
                <w:rFonts w:hint="eastAsia"/>
                <w:color w:val="auto"/>
                <w:spacing w:val="-2"/>
                <w:szCs w:val="21"/>
              </w:rPr>
              <w:t>文件发放</w:t>
            </w:r>
            <w:r>
              <w:rPr>
                <w:rFonts w:hint="eastAsia"/>
                <w:color w:val="auto"/>
                <w:szCs w:val="21"/>
              </w:rPr>
              <w:sym w:font="Wingdings 2" w:char="0052"/>
            </w:r>
            <w:r>
              <w:rPr>
                <w:rFonts w:hint="eastAsia"/>
                <w:color w:val="auto"/>
                <w:szCs w:val="21"/>
              </w:rPr>
              <w:t xml:space="preserve">标语 </w:t>
            </w:r>
            <w:r>
              <w:rPr>
                <w:rFonts w:hint="eastAsia"/>
                <w:color w:val="auto"/>
                <w:szCs w:val="21"/>
              </w:rPr>
              <w:sym w:font="Wingdings 2" w:char="0052"/>
            </w:r>
            <w:r>
              <w:rPr>
                <w:rFonts w:hint="eastAsia"/>
                <w:color w:val="auto"/>
                <w:spacing w:val="-2"/>
                <w:szCs w:val="21"/>
              </w:rPr>
              <w:t>展板</w:t>
            </w:r>
            <w:r>
              <w:rPr>
                <w:rFonts w:hint="eastAsia"/>
                <w:color w:val="auto"/>
                <w:szCs w:val="21"/>
              </w:rPr>
              <w:t>□</w:t>
            </w:r>
            <w:r>
              <w:rPr>
                <w:rFonts w:hint="eastAsia"/>
                <w:color w:val="auto"/>
                <w:spacing w:val="-2"/>
                <w:szCs w:val="21"/>
              </w:rPr>
              <w:t>网站</w:t>
            </w:r>
            <w:r>
              <w:rPr>
                <w:rFonts w:hint="eastAsia"/>
                <w:color w:val="auto"/>
                <w:szCs w:val="21"/>
              </w:rPr>
              <w:t>□</w:t>
            </w:r>
            <w:r>
              <w:rPr>
                <w:rFonts w:hint="eastAsia"/>
                <w:color w:val="auto"/>
                <w:spacing w:val="-2"/>
                <w:szCs w:val="21"/>
              </w:rPr>
              <w:t>员工手册</w:t>
            </w:r>
            <w:r>
              <w:rPr>
                <w:rFonts w:hint="eastAsia"/>
                <w:color w:val="auto"/>
                <w:szCs w:val="21"/>
              </w:rPr>
              <w:t>□</w:t>
            </w:r>
          </w:p>
          <w:p>
            <w:pPr>
              <w:widowControl/>
              <w:spacing w:before="40"/>
              <w:jc w:val="left"/>
              <w:rPr>
                <w:color w:val="auto"/>
                <w:szCs w:val="18"/>
              </w:rPr>
            </w:pPr>
          </w:p>
          <w:p>
            <w:pPr>
              <w:widowControl/>
              <w:spacing w:before="40"/>
              <w:jc w:val="left"/>
              <w:rPr>
                <w:color w:val="auto"/>
                <w:szCs w:val="18"/>
              </w:rPr>
            </w:pPr>
            <w:r>
              <w:rPr>
                <w:rFonts w:hint="eastAsia"/>
                <w:color w:val="auto"/>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rPr>
                      <w:color w:val="auto"/>
                      <w:highlight w:val="none"/>
                    </w:rPr>
                  </w:pPr>
                  <w:r>
                    <w:rPr>
                      <w:rFonts w:hint="eastAsia"/>
                      <w:color w:val="auto"/>
                      <w:highlight w:val="none"/>
                    </w:rPr>
                    <w:t>目标</w:t>
                  </w:r>
                </w:p>
              </w:tc>
              <w:tc>
                <w:tcPr>
                  <w:tcW w:w="1387" w:type="dxa"/>
                </w:tcPr>
                <w:p>
                  <w:pPr>
                    <w:rPr>
                      <w:color w:val="auto"/>
                      <w:highlight w:val="none"/>
                    </w:rPr>
                  </w:pPr>
                  <w:r>
                    <w:rPr>
                      <w:rFonts w:hint="eastAsia"/>
                      <w:color w:val="auto"/>
                      <w:highlight w:val="none"/>
                    </w:rPr>
                    <w:t>考核频次</w:t>
                  </w:r>
                </w:p>
              </w:tc>
              <w:tc>
                <w:tcPr>
                  <w:tcW w:w="3499" w:type="dxa"/>
                </w:tcPr>
                <w:p>
                  <w:pPr>
                    <w:rPr>
                      <w:color w:val="auto"/>
                      <w:highlight w:val="none"/>
                    </w:rPr>
                  </w:pPr>
                  <w:r>
                    <w:rPr>
                      <w:rFonts w:hint="eastAsia"/>
                      <w:color w:val="auto"/>
                      <w:highlight w:val="none"/>
                    </w:rPr>
                    <w:t>计算方法</w:t>
                  </w:r>
                </w:p>
              </w:tc>
              <w:tc>
                <w:tcPr>
                  <w:tcW w:w="2444" w:type="dxa"/>
                </w:tcPr>
                <w:p>
                  <w:pPr>
                    <w:rPr>
                      <w:color w:val="auto"/>
                      <w:highlight w:val="none"/>
                    </w:rPr>
                  </w:pPr>
                  <w:r>
                    <w:rPr>
                      <w:rFonts w:hint="eastAsia"/>
                      <w:color w:val="auto"/>
                      <w:highlight w:val="none"/>
                    </w:rPr>
                    <w:t>完成情况（2022.1-</w:t>
                  </w:r>
                  <w:r>
                    <w:rPr>
                      <w:rFonts w:hint="eastAsia"/>
                      <w:color w:val="auto"/>
                      <w:highlight w:val="none"/>
                      <w:lang w:val="en-US" w:eastAsia="zh-CN"/>
                    </w:rPr>
                    <w:t>6</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443" w:type="dxa"/>
                </w:tcPr>
                <w:p>
                  <w:pPr>
                    <w:keepNext w:val="0"/>
                    <w:keepLines w:val="0"/>
                    <w:widowControl/>
                    <w:suppressLineNumbers w:val="0"/>
                    <w:jc w:val="left"/>
                    <w:rPr>
                      <w:color w:val="auto"/>
                      <w:highlight w:val="none"/>
                    </w:rPr>
                  </w:pPr>
                  <w:r>
                    <w:rPr>
                      <w:rFonts w:hint="eastAsia" w:ascii="宋体" w:hAnsi="宋体" w:eastAsia="宋体" w:cs="宋体"/>
                      <w:color w:val="000000"/>
                      <w:kern w:val="0"/>
                      <w:sz w:val="21"/>
                      <w:szCs w:val="21"/>
                      <w:highlight w:val="none"/>
                      <w:lang w:val="en-US" w:eastAsia="zh-CN" w:bidi="ar"/>
                    </w:rPr>
                    <w:t xml:space="preserve">交付工程合格率 100% </w:t>
                  </w:r>
                </w:p>
              </w:tc>
              <w:tc>
                <w:tcPr>
                  <w:tcW w:w="1387" w:type="dxa"/>
                </w:tcPr>
                <w:p>
                  <w:pPr>
                    <w:rPr>
                      <w:color w:val="auto"/>
                      <w:highlight w:val="none"/>
                    </w:rPr>
                  </w:pPr>
                  <w:r>
                    <w:rPr>
                      <w:rFonts w:hint="eastAsia"/>
                      <w:color w:val="auto"/>
                      <w:highlight w:val="none"/>
                    </w:rPr>
                    <w:t>月/次</w:t>
                  </w:r>
                </w:p>
              </w:tc>
              <w:tc>
                <w:tcPr>
                  <w:tcW w:w="3499" w:type="dxa"/>
                </w:tcPr>
                <w:p>
                  <w:pPr>
                    <w:rPr>
                      <w:color w:val="auto"/>
                      <w:highlight w:val="none"/>
                    </w:rPr>
                  </w:pPr>
                  <w:r>
                    <w:rPr>
                      <w:rFonts w:hint="eastAsia"/>
                      <w:color w:val="auto"/>
                      <w:highlight w:val="none"/>
                    </w:rPr>
                    <w:t xml:space="preserve">工程交验合格数/工程交验总数 </w:t>
                  </w:r>
                </w:p>
              </w:tc>
              <w:tc>
                <w:tcPr>
                  <w:tcW w:w="2444" w:type="dxa"/>
                </w:tcPr>
                <w:p>
                  <w:pPr>
                    <w:rPr>
                      <w:color w:val="auto"/>
                      <w:highlight w:val="none"/>
                    </w:rPr>
                  </w:pPr>
                  <w:r>
                    <w:rPr>
                      <w:rFonts w:hint="eastAsia"/>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widowControl/>
                    <w:suppressLineNumbers w:val="0"/>
                    <w:jc w:val="left"/>
                    <w:rPr>
                      <w:color w:val="auto"/>
                      <w:highlight w:val="none"/>
                    </w:rPr>
                  </w:pPr>
                  <w:r>
                    <w:rPr>
                      <w:rFonts w:hint="eastAsia" w:ascii="宋体" w:hAnsi="宋体" w:eastAsia="宋体" w:cs="宋体"/>
                      <w:color w:val="000000"/>
                      <w:kern w:val="0"/>
                      <w:sz w:val="21"/>
                      <w:szCs w:val="21"/>
                      <w:highlight w:val="none"/>
                      <w:lang w:val="en-US" w:eastAsia="zh-CN" w:bidi="ar"/>
                    </w:rPr>
                    <w:t>顾客满意度达 90 分以上</w:t>
                  </w:r>
                </w:p>
              </w:tc>
              <w:tc>
                <w:tcPr>
                  <w:tcW w:w="1387" w:type="dxa"/>
                </w:tcPr>
                <w:p>
                  <w:pPr>
                    <w:rPr>
                      <w:color w:val="auto"/>
                      <w:highlight w:val="none"/>
                    </w:rPr>
                  </w:pPr>
                  <w:r>
                    <w:rPr>
                      <w:rFonts w:hint="eastAsia"/>
                      <w:color w:val="auto"/>
                      <w:highlight w:val="none"/>
                      <w:lang w:val="en-US" w:eastAsia="zh-CN"/>
                    </w:rPr>
                    <w:t>年</w:t>
                  </w:r>
                  <w:r>
                    <w:rPr>
                      <w:rFonts w:hint="eastAsia"/>
                      <w:color w:val="auto"/>
                      <w:highlight w:val="none"/>
                    </w:rPr>
                    <w:t>/次</w:t>
                  </w:r>
                </w:p>
              </w:tc>
              <w:tc>
                <w:tcPr>
                  <w:tcW w:w="3499" w:type="dxa"/>
                </w:tcPr>
                <w:p>
                  <w:pPr>
                    <w:rPr>
                      <w:color w:val="auto"/>
                      <w:highlight w:val="none"/>
                    </w:rPr>
                  </w:pPr>
                  <w:r>
                    <w:rPr>
                      <w:rFonts w:hint="eastAsia"/>
                      <w:color w:val="auto"/>
                      <w:highlight w:val="none"/>
                    </w:rPr>
                    <w:t>顾客满意度评价总分数/调查顾客家数</w:t>
                  </w:r>
                </w:p>
              </w:tc>
              <w:tc>
                <w:tcPr>
                  <w:tcW w:w="2444" w:type="dxa"/>
                </w:tcPr>
                <w:p>
                  <w:pPr>
                    <w:rPr>
                      <w:color w:val="auto"/>
                      <w:highlight w:val="none"/>
                    </w:rPr>
                  </w:pPr>
                  <w:r>
                    <w:rPr>
                      <w:rFonts w:hint="eastAsia"/>
                      <w:color w:val="auto"/>
                      <w:highlight w:val="none"/>
                      <w:lang w:val="en-US" w:eastAsia="zh-CN"/>
                    </w:rPr>
                    <w:t>92</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keepNext w:val="0"/>
                    <w:keepLines w:val="0"/>
                    <w:widowControl/>
                    <w:suppressLineNumbers w:val="0"/>
                    <w:jc w:val="left"/>
                    <w:rPr>
                      <w:color w:val="auto"/>
                      <w:szCs w:val="18"/>
                      <w:highlight w:val="none"/>
                    </w:rPr>
                  </w:pPr>
                  <w:r>
                    <w:rPr>
                      <w:rFonts w:hint="eastAsia" w:ascii="宋体" w:hAnsi="宋体" w:eastAsia="宋体" w:cs="宋体"/>
                      <w:color w:val="000000"/>
                      <w:kern w:val="0"/>
                      <w:sz w:val="21"/>
                      <w:szCs w:val="21"/>
                      <w:highlight w:val="none"/>
                      <w:lang w:val="en-US" w:eastAsia="zh-CN" w:bidi="ar"/>
                    </w:rPr>
                    <w:t xml:space="preserve">合同履约率 100% </w:t>
                  </w:r>
                </w:p>
              </w:tc>
              <w:tc>
                <w:tcPr>
                  <w:tcW w:w="1387" w:type="dxa"/>
                </w:tcPr>
                <w:p>
                  <w:pPr>
                    <w:widowControl/>
                    <w:spacing w:before="40"/>
                    <w:jc w:val="left"/>
                    <w:rPr>
                      <w:color w:val="auto"/>
                      <w:szCs w:val="18"/>
                      <w:highlight w:val="none"/>
                    </w:rPr>
                  </w:pPr>
                  <w:r>
                    <w:rPr>
                      <w:rFonts w:hint="eastAsia"/>
                      <w:color w:val="auto"/>
                      <w:highlight w:val="none"/>
                    </w:rPr>
                    <w:t>月/次</w:t>
                  </w:r>
                </w:p>
              </w:tc>
              <w:tc>
                <w:tcPr>
                  <w:tcW w:w="3499"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履约数/签订总数*100%</w:t>
                  </w:r>
                </w:p>
              </w:tc>
              <w:tc>
                <w:tcPr>
                  <w:tcW w:w="2444" w:type="dxa"/>
                </w:tcPr>
                <w:p>
                  <w:pPr>
                    <w:widowControl/>
                    <w:spacing w:before="40"/>
                    <w:jc w:val="left"/>
                    <w:rPr>
                      <w:color w:val="auto"/>
                      <w:szCs w:val="18"/>
                      <w:highlight w:val="none"/>
                    </w:rPr>
                  </w:pPr>
                  <w:r>
                    <w:rPr>
                      <w:rFonts w:hint="eastAsia"/>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固体废弃物分类收集、统一回收处置率 100% </w:t>
                  </w:r>
                </w:p>
              </w:tc>
              <w:tc>
                <w:tcPr>
                  <w:tcW w:w="1387" w:type="dxa"/>
                </w:tcPr>
                <w:p>
                  <w:pPr>
                    <w:widowControl/>
                    <w:spacing w:before="40"/>
                    <w:jc w:val="left"/>
                    <w:rPr>
                      <w:rFonts w:hint="eastAsia"/>
                      <w:color w:val="auto"/>
                      <w:highlight w:val="none"/>
                    </w:rPr>
                  </w:pPr>
                  <w:r>
                    <w:rPr>
                      <w:rFonts w:hint="eastAsia"/>
                      <w:color w:val="auto"/>
                      <w:highlight w:val="none"/>
                    </w:rPr>
                    <w:t>月/次</w:t>
                  </w:r>
                </w:p>
              </w:tc>
              <w:tc>
                <w:tcPr>
                  <w:tcW w:w="3499" w:type="dxa"/>
                </w:tcPr>
                <w:p>
                  <w:pPr>
                    <w:widowControl/>
                    <w:spacing w:before="40"/>
                    <w:jc w:val="left"/>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Cs w:val="18"/>
                      <w:highlight w:val="none"/>
                      <w:lang w:val="en-US" w:eastAsia="zh-CN"/>
                    </w:rPr>
                    <w:t>定期对固废处置情况进行检查统计</w:t>
                  </w:r>
                </w:p>
              </w:tc>
              <w:tc>
                <w:tcPr>
                  <w:tcW w:w="2444" w:type="dxa"/>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重大环境污染事故发生率为零</w:t>
                  </w:r>
                </w:p>
              </w:tc>
              <w:tc>
                <w:tcPr>
                  <w:tcW w:w="1387" w:type="dxa"/>
                </w:tcPr>
                <w:p>
                  <w:pPr>
                    <w:widowControl/>
                    <w:spacing w:before="40"/>
                    <w:jc w:val="left"/>
                    <w:rPr>
                      <w:rFonts w:hint="eastAsia"/>
                      <w:color w:val="auto"/>
                      <w:highlight w:val="none"/>
                    </w:rPr>
                  </w:pPr>
                  <w:r>
                    <w:rPr>
                      <w:rFonts w:hint="eastAsia"/>
                      <w:color w:val="auto"/>
                      <w:highlight w:val="none"/>
                    </w:rPr>
                    <w:t>月/次</w:t>
                  </w:r>
                </w:p>
              </w:tc>
              <w:tc>
                <w:tcPr>
                  <w:tcW w:w="3499" w:type="dxa"/>
                  <w:vAlign w:val="center"/>
                </w:tcPr>
                <w:p>
                  <w:pPr>
                    <w:widowControl/>
                    <w:spacing w:before="40"/>
                    <w:jc w:val="left"/>
                    <w:rPr>
                      <w:rFonts w:hint="eastAsia"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Cs w:val="18"/>
                      <w:highlight w:val="none"/>
                      <w:lang w:val="en-US" w:eastAsia="zh-CN"/>
                    </w:rPr>
                    <w:t>事故统计</w:t>
                  </w:r>
                </w:p>
              </w:tc>
              <w:tc>
                <w:tcPr>
                  <w:tcW w:w="2444" w:type="dxa"/>
                </w:tcPr>
                <w:p>
                  <w:pPr>
                    <w:widowControl/>
                    <w:spacing w:before="40"/>
                    <w:jc w:val="left"/>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火灾事故发生率为零 </w:t>
                  </w:r>
                </w:p>
              </w:tc>
              <w:tc>
                <w:tcPr>
                  <w:tcW w:w="1387" w:type="dxa"/>
                </w:tcPr>
                <w:p>
                  <w:pPr>
                    <w:widowControl/>
                    <w:spacing w:before="40"/>
                    <w:jc w:val="left"/>
                    <w:rPr>
                      <w:rFonts w:hint="eastAsia"/>
                      <w:color w:val="auto"/>
                      <w:highlight w:val="none"/>
                    </w:rPr>
                  </w:pPr>
                  <w:r>
                    <w:rPr>
                      <w:rFonts w:hint="eastAsia"/>
                      <w:color w:val="auto"/>
                      <w:highlight w:val="none"/>
                    </w:rPr>
                    <w:t>月/次</w:t>
                  </w:r>
                </w:p>
              </w:tc>
              <w:tc>
                <w:tcPr>
                  <w:tcW w:w="3499" w:type="dxa"/>
                  <w:vAlign w:val="top"/>
                </w:tcPr>
                <w:p>
                  <w:pPr>
                    <w:widowControl/>
                    <w:spacing w:before="40"/>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eastAsia="宋体" w:cs="Times New Roman"/>
                      <w:color w:val="auto"/>
                      <w:szCs w:val="18"/>
                      <w:highlight w:val="none"/>
                      <w:lang w:val="en-US" w:eastAsia="zh-CN"/>
                    </w:rPr>
                    <w:t>事故统计</w:t>
                  </w:r>
                </w:p>
              </w:tc>
              <w:tc>
                <w:tcPr>
                  <w:tcW w:w="2444" w:type="dxa"/>
                </w:tcPr>
                <w:p>
                  <w:pPr>
                    <w:widowControl/>
                    <w:spacing w:before="40"/>
                    <w:jc w:val="left"/>
                    <w:rPr>
                      <w:rFonts w:hint="eastAsia" w:eastAsia="宋体"/>
                      <w:color w:val="auto"/>
                      <w:highlight w:val="none"/>
                      <w:lang w:val="en-US" w:eastAsia="zh-CN"/>
                    </w:rPr>
                  </w:pPr>
                  <w:r>
                    <w:rPr>
                      <w:rFonts w:hint="eastAsia"/>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widowControl/>
                    <w:suppressLineNumbers w:val="0"/>
                    <w:spacing w:before="40"/>
                    <w:jc w:val="left"/>
                    <w:rPr>
                      <w:color w:val="auto"/>
                      <w:szCs w:val="18"/>
                      <w:highlight w:val="none"/>
                    </w:rPr>
                  </w:pPr>
                  <w:r>
                    <w:rPr>
                      <w:rFonts w:hint="eastAsia" w:ascii="宋体" w:hAnsi="宋体" w:eastAsia="宋体" w:cs="宋体"/>
                      <w:color w:val="000000"/>
                      <w:kern w:val="0"/>
                      <w:sz w:val="21"/>
                      <w:szCs w:val="21"/>
                      <w:highlight w:val="none"/>
                      <w:lang w:val="en-US" w:eastAsia="zh-CN" w:bidi="ar"/>
                    </w:rPr>
                    <w:t xml:space="preserve">重大伤亡事故发生率为零 </w:t>
                  </w:r>
                </w:p>
              </w:tc>
              <w:tc>
                <w:tcPr>
                  <w:tcW w:w="1387" w:type="dxa"/>
                </w:tcPr>
                <w:p>
                  <w:pPr>
                    <w:widowControl/>
                    <w:spacing w:before="40"/>
                    <w:jc w:val="left"/>
                    <w:rPr>
                      <w:color w:val="auto"/>
                      <w:szCs w:val="18"/>
                      <w:highlight w:val="none"/>
                    </w:rPr>
                  </w:pPr>
                  <w:r>
                    <w:rPr>
                      <w:rFonts w:hint="eastAsia"/>
                      <w:color w:val="auto"/>
                      <w:highlight w:val="none"/>
                    </w:rPr>
                    <w:t>月/次</w:t>
                  </w:r>
                </w:p>
              </w:tc>
              <w:tc>
                <w:tcPr>
                  <w:tcW w:w="3499" w:type="dxa"/>
                </w:tcPr>
                <w:p>
                  <w:pPr>
                    <w:widowControl/>
                    <w:spacing w:before="40"/>
                    <w:jc w:val="left"/>
                    <w:rPr>
                      <w:color w:val="auto"/>
                      <w:szCs w:val="18"/>
                      <w:highlight w:val="none"/>
                    </w:rPr>
                  </w:pPr>
                  <w:r>
                    <w:rPr>
                      <w:rFonts w:hint="eastAsia" w:ascii="Times New Roman" w:hAnsi="Times New Roman" w:eastAsia="宋体" w:cs="Times New Roman"/>
                      <w:color w:val="auto"/>
                      <w:szCs w:val="18"/>
                      <w:highlight w:val="none"/>
                      <w:lang w:val="en-US" w:eastAsia="zh-CN"/>
                    </w:rPr>
                    <w:t>事故统计</w:t>
                  </w:r>
                </w:p>
              </w:tc>
              <w:tc>
                <w:tcPr>
                  <w:tcW w:w="2444" w:type="dxa"/>
                </w:tcPr>
                <w:p>
                  <w:pPr>
                    <w:widowControl/>
                    <w:spacing w:before="40"/>
                    <w:jc w:val="left"/>
                    <w:rPr>
                      <w:rFonts w:hint="eastAsia" w:eastAsia="宋体"/>
                      <w:color w:val="auto"/>
                      <w:szCs w:val="18"/>
                      <w:highlight w:val="none"/>
                      <w:lang w:val="en-US" w:eastAsia="zh-CN"/>
                    </w:rPr>
                  </w:pPr>
                  <w:r>
                    <w:rPr>
                      <w:rFonts w:hint="eastAsia"/>
                      <w:color w:val="auto"/>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keepNext w:val="0"/>
                    <w:keepLines w:val="0"/>
                    <w:widowControl/>
                    <w:suppressLineNumbers w:val="0"/>
                    <w:spacing w:before="40"/>
                    <w:jc w:val="left"/>
                    <w:rPr>
                      <w:color w:val="auto"/>
                      <w:szCs w:val="18"/>
                      <w:highlight w:val="none"/>
                    </w:rPr>
                  </w:pPr>
                  <w:r>
                    <w:rPr>
                      <w:rFonts w:hint="eastAsia" w:ascii="宋体" w:hAnsi="宋体" w:eastAsia="宋体" w:cs="宋体"/>
                      <w:color w:val="000000"/>
                      <w:kern w:val="0"/>
                      <w:sz w:val="21"/>
                      <w:szCs w:val="21"/>
                      <w:highlight w:val="none"/>
                      <w:lang w:val="en-US" w:eastAsia="zh-CN" w:bidi="ar"/>
                    </w:rPr>
                    <w:t xml:space="preserve">员工工伤率≤3‰ </w:t>
                  </w:r>
                </w:p>
              </w:tc>
              <w:tc>
                <w:tcPr>
                  <w:tcW w:w="1387" w:type="dxa"/>
                </w:tcPr>
                <w:p>
                  <w:pPr>
                    <w:widowControl/>
                    <w:spacing w:before="40"/>
                    <w:jc w:val="left"/>
                    <w:rPr>
                      <w:color w:val="auto"/>
                      <w:szCs w:val="18"/>
                      <w:highlight w:val="none"/>
                    </w:rPr>
                  </w:pPr>
                  <w:r>
                    <w:rPr>
                      <w:rFonts w:hint="eastAsia"/>
                      <w:color w:val="auto"/>
                      <w:highlight w:val="none"/>
                    </w:rPr>
                    <w:t>月/次</w:t>
                  </w:r>
                </w:p>
              </w:tc>
              <w:tc>
                <w:tcPr>
                  <w:tcW w:w="3499" w:type="dxa"/>
                </w:tcPr>
                <w:p>
                  <w:pPr>
                    <w:widowControl/>
                    <w:spacing w:before="40"/>
                    <w:jc w:val="left"/>
                    <w:rPr>
                      <w:color w:val="auto"/>
                      <w:szCs w:val="18"/>
                      <w:highlight w:val="none"/>
                    </w:rPr>
                  </w:pPr>
                  <w:r>
                    <w:rPr>
                      <w:rFonts w:hint="eastAsia" w:ascii="Times New Roman" w:hAnsi="Times New Roman" w:eastAsia="宋体" w:cs="Times New Roman"/>
                      <w:color w:val="auto"/>
                      <w:szCs w:val="18"/>
                      <w:highlight w:val="none"/>
                      <w:lang w:val="en-US" w:eastAsia="zh-CN"/>
                    </w:rPr>
                    <w:t>事故统计</w:t>
                  </w:r>
                </w:p>
              </w:tc>
              <w:tc>
                <w:tcPr>
                  <w:tcW w:w="2444" w:type="dxa"/>
                </w:tcPr>
                <w:p>
                  <w:pPr>
                    <w:widowControl/>
                    <w:spacing w:before="40"/>
                    <w:jc w:val="left"/>
                    <w:rPr>
                      <w:rFonts w:hint="eastAsia" w:eastAsia="宋体"/>
                      <w:color w:val="auto"/>
                      <w:szCs w:val="18"/>
                      <w:highlight w:val="none"/>
                      <w:lang w:val="en-US" w:eastAsia="zh-CN"/>
                    </w:rPr>
                  </w:pPr>
                  <w:r>
                    <w:rPr>
                      <w:rFonts w:hint="eastAsia"/>
                      <w:color w:val="auto"/>
                      <w:szCs w:val="18"/>
                      <w:highlight w:val="none"/>
                      <w:lang w:val="en-US" w:eastAsia="zh-CN"/>
                    </w:rPr>
                    <w:t>0</w:t>
                  </w:r>
                </w:p>
              </w:tc>
            </w:tr>
          </w:tbl>
          <w:p>
            <w:pPr>
              <w:widowControl/>
              <w:jc w:val="left"/>
              <w:rPr>
                <w:color w:val="auto"/>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auto"/>
                <w:szCs w:val="18"/>
                <w:shd w:val="pct10" w:color="auto" w:fill="FFFFFF"/>
              </w:rPr>
            </w:pPr>
            <w:r>
              <w:rPr>
                <w:rFonts w:hint="eastAsia"/>
                <w:color w:val="auto"/>
                <w:szCs w:val="18"/>
                <w:shd w:val="pct10" w:color="auto" w:fill="FFFFFF"/>
              </w:rPr>
              <w:t>文件化体系策划情况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组织的文件化体系的结构——</w:t>
            </w:r>
          </w:p>
          <w:p>
            <w:pPr>
              <w:rPr>
                <w:color w:val="auto"/>
                <w:szCs w:val="18"/>
                <w:highlight w:val="none"/>
              </w:rPr>
            </w:pPr>
            <w:r>
              <w:rPr>
                <w:rFonts w:hint="eastAsia"/>
                <w:color w:val="auto"/>
                <w:szCs w:val="18"/>
              </w:rPr>
              <w:t>-《管理手</w:t>
            </w:r>
            <w:r>
              <w:rPr>
                <w:rFonts w:hint="eastAsia"/>
                <w:color w:val="auto"/>
                <w:szCs w:val="18"/>
                <w:highlight w:val="none"/>
              </w:rPr>
              <w:t xml:space="preserve">册》份；覆盖了 </w:t>
            </w:r>
            <w:r>
              <w:rPr>
                <w:rFonts w:hint="eastAsia"/>
                <w:color w:val="auto"/>
                <w:szCs w:val="21"/>
                <w:highlight w:val="none"/>
              </w:rPr>
              <w:sym w:font="Wingdings 2" w:char="0052"/>
            </w:r>
            <w:r>
              <w:rPr>
                <w:color w:val="auto"/>
                <w:spacing w:val="-2"/>
                <w:szCs w:val="21"/>
                <w:highlight w:val="none"/>
              </w:rPr>
              <w:t xml:space="preserve">QMS </w:t>
            </w:r>
            <w:r>
              <w:rPr>
                <w:rFonts w:hint="eastAsia"/>
                <w:color w:val="auto"/>
                <w:szCs w:val="21"/>
                <w:highlight w:val="none"/>
              </w:rPr>
              <w:sym w:font="Wingdings 2" w:char="0052"/>
            </w:r>
            <w:r>
              <w:rPr>
                <w:rFonts w:hint="eastAsia"/>
                <w:color w:val="auto"/>
                <w:szCs w:val="21"/>
                <w:highlight w:val="none"/>
              </w:rPr>
              <w:t>5</w:t>
            </w:r>
            <w:r>
              <w:rPr>
                <w:color w:val="auto"/>
                <w:szCs w:val="21"/>
                <w:highlight w:val="none"/>
              </w:rPr>
              <w:t xml:space="preserve">0430 </w:t>
            </w:r>
            <w:r>
              <w:rPr>
                <w:rFonts w:hint="eastAsia"/>
                <w:color w:val="auto"/>
                <w:szCs w:val="21"/>
                <w:highlight w:val="none"/>
              </w:rPr>
              <w:sym w:font="Wingdings 2" w:char="0052"/>
            </w:r>
            <w:r>
              <w:rPr>
                <w:color w:val="auto"/>
                <w:spacing w:val="-2"/>
                <w:szCs w:val="21"/>
                <w:highlight w:val="none"/>
              </w:rPr>
              <w:t xml:space="preserve">EMS </w:t>
            </w:r>
            <w:r>
              <w:rPr>
                <w:rFonts w:hint="eastAsia"/>
                <w:color w:val="auto"/>
                <w:szCs w:val="21"/>
                <w:highlight w:val="none"/>
              </w:rPr>
              <w:sym w:font="Wingdings 2" w:char="0052"/>
            </w:r>
            <w:r>
              <w:rPr>
                <w:color w:val="auto"/>
                <w:spacing w:val="-2"/>
                <w:szCs w:val="21"/>
                <w:highlight w:val="none"/>
              </w:rPr>
              <w:t xml:space="preserve">OHSMS  </w:t>
            </w:r>
            <w:r>
              <w:rPr>
                <w:rFonts w:hint="eastAsia"/>
                <w:color w:val="auto"/>
                <w:szCs w:val="21"/>
                <w:highlight w:val="none"/>
              </w:rPr>
              <w:t>□</w:t>
            </w:r>
            <w:r>
              <w:rPr>
                <w:rFonts w:hint="eastAsia"/>
                <w:color w:val="auto"/>
                <w:spacing w:val="-2"/>
                <w:szCs w:val="21"/>
                <w:highlight w:val="none"/>
              </w:rPr>
              <w:t>FS</w:t>
            </w:r>
            <w:r>
              <w:rPr>
                <w:color w:val="auto"/>
                <w:spacing w:val="-2"/>
                <w:szCs w:val="21"/>
                <w:highlight w:val="none"/>
              </w:rPr>
              <w:t xml:space="preserve">MS </w:t>
            </w:r>
            <w:r>
              <w:rPr>
                <w:rFonts w:hint="eastAsia"/>
                <w:color w:val="auto"/>
                <w:szCs w:val="21"/>
                <w:highlight w:val="none"/>
              </w:rPr>
              <w:t>□</w:t>
            </w:r>
            <w:r>
              <w:rPr>
                <w:rFonts w:hint="eastAsia"/>
                <w:color w:val="auto"/>
                <w:spacing w:val="-2"/>
                <w:szCs w:val="21"/>
                <w:highlight w:val="none"/>
              </w:rPr>
              <w:t>HACCP</w:t>
            </w:r>
          </w:p>
          <w:p>
            <w:pPr>
              <w:rPr>
                <w:color w:val="auto"/>
                <w:szCs w:val="18"/>
                <w:highlight w:val="none"/>
                <w:shd w:val="pct10" w:color="auto" w:fill="FFFFFF"/>
              </w:rPr>
            </w:pPr>
            <w:r>
              <w:rPr>
                <w:rFonts w:hint="eastAsia"/>
                <w:color w:val="auto"/>
                <w:szCs w:val="18"/>
                <w:highlight w:val="none"/>
              </w:rPr>
              <w:t>-文件化的程序；22份；详见《受控文件清单》</w:t>
            </w:r>
          </w:p>
          <w:p>
            <w:pPr>
              <w:rPr>
                <w:color w:val="auto"/>
                <w:szCs w:val="18"/>
                <w:highlight w:val="none"/>
              </w:rPr>
            </w:pPr>
            <w:r>
              <w:rPr>
                <w:rFonts w:hint="eastAsia"/>
                <w:color w:val="auto"/>
                <w:szCs w:val="18"/>
                <w:highlight w:val="none"/>
              </w:rPr>
              <w:t>-作业文件；28份；详见《受控文件清单》</w:t>
            </w:r>
          </w:p>
          <w:p>
            <w:pPr>
              <w:rPr>
                <w:color w:val="auto"/>
              </w:rPr>
            </w:pPr>
            <w:r>
              <w:rPr>
                <w:rFonts w:hint="eastAsia"/>
                <w:color w:val="auto"/>
                <w:szCs w:val="18"/>
                <w:highlight w:val="none"/>
              </w:rPr>
              <w:t>-记录表格；</w:t>
            </w:r>
            <w:r>
              <w:rPr>
                <w:rFonts w:hint="eastAsia"/>
                <w:color w:val="auto"/>
                <w:szCs w:val="18"/>
                <w:highlight w:val="none"/>
                <w:lang w:val="en-US" w:eastAsia="zh-CN"/>
              </w:rPr>
              <w:t>39</w:t>
            </w:r>
            <w:r>
              <w:rPr>
                <w:rFonts w:hint="eastAsia"/>
                <w:color w:val="auto"/>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rPr>
            </w:pPr>
            <w:r>
              <w:rPr>
                <w:rFonts w:hint="eastAsia"/>
                <w:color w:val="auto"/>
                <w:szCs w:val="18"/>
              </w:rPr>
              <w:t>内审的策划和实施</w:t>
            </w:r>
          </w:p>
          <w:p>
            <w:pPr>
              <w:widowControl/>
              <w:spacing w:before="40"/>
              <w:jc w:val="left"/>
              <w:rPr>
                <w:color w:val="auto"/>
                <w:szCs w:val="18"/>
              </w:rPr>
            </w:pPr>
            <w:r>
              <w:rPr>
                <w:rFonts w:hint="eastAsia"/>
                <w:color w:val="auto"/>
                <w:szCs w:val="18"/>
              </w:rPr>
              <w:t>管理体系的评审</w:t>
            </w:r>
          </w:p>
          <w:p>
            <w:pPr>
              <w:widowControl/>
              <w:spacing w:before="40"/>
              <w:jc w:val="left"/>
              <w:rPr>
                <w:b/>
                <w:bCs/>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auto"/>
                <w:szCs w:val="18"/>
                <w:highlight w:val="none"/>
              </w:rPr>
            </w:pPr>
            <w:r>
              <w:rPr>
                <w:rFonts w:hint="eastAsia"/>
                <w:color w:val="auto"/>
                <w:szCs w:val="18"/>
              </w:rPr>
              <w:t>自管理体系建立后，</w:t>
            </w:r>
            <w:r>
              <w:rPr>
                <w:rFonts w:hint="eastAsia"/>
                <w:color w:val="auto"/>
                <w:szCs w:val="18"/>
                <w:highlight w:val="none"/>
              </w:rPr>
              <w:t>于</w:t>
            </w:r>
            <w:r>
              <w:rPr>
                <w:rFonts w:hint="eastAsia"/>
                <w:color w:val="auto"/>
                <w:szCs w:val="18"/>
                <w:highlight w:val="none"/>
                <w:u w:val="single"/>
              </w:rPr>
              <w:t>2022年</w:t>
            </w:r>
            <w:r>
              <w:rPr>
                <w:rFonts w:hint="eastAsia"/>
                <w:color w:val="auto"/>
                <w:szCs w:val="18"/>
                <w:highlight w:val="none"/>
                <w:u w:val="single"/>
                <w:lang w:val="en-US" w:eastAsia="zh-CN"/>
              </w:rPr>
              <w:t>5</w:t>
            </w:r>
            <w:r>
              <w:rPr>
                <w:rFonts w:hint="eastAsia"/>
                <w:color w:val="auto"/>
                <w:szCs w:val="18"/>
                <w:highlight w:val="none"/>
                <w:u w:val="single"/>
              </w:rPr>
              <w:t>月</w:t>
            </w:r>
            <w:r>
              <w:rPr>
                <w:rFonts w:hint="eastAsia"/>
                <w:color w:val="auto"/>
                <w:szCs w:val="18"/>
                <w:highlight w:val="none"/>
                <w:u w:val="single"/>
                <w:lang w:val="en-US" w:eastAsia="zh-CN"/>
              </w:rPr>
              <w:t>9</w:t>
            </w:r>
            <w:r>
              <w:rPr>
                <w:rFonts w:hint="eastAsia"/>
                <w:color w:val="auto"/>
                <w:szCs w:val="18"/>
                <w:highlight w:val="none"/>
                <w:u w:val="single"/>
              </w:rPr>
              <w:t>日</w:t>
            </w:r>
            <w:r>
              <w:rPr>
                <w:rFonts w:hint="eastAsia"/>
                <w:color w:val="auto"/>
                <w:szCs w:val="18"/>
                <w:highlight w:val="none"/>
              </w:rPr>
              <w:t>实施了内部审核；记录包括：</w:t>
            </w:r>
          </w:p>
          <w:p>
            <w:pPr>
              <w:widowControl/>
              <w:spacing w:before="40"/>
              <w:jc w:val="left"/>
              <w:rPr>
                <w:color w:val="auto"/>
                <w:szCs w:val="18"/>
                <w:highlight w:val="none"/>
              </w:rPr>
            </w:pPr>
            <w:r>
              <w:rPr>
                <w:rFonts w:hint="eastAsia"/>
                <w:color w:val="auto"/>
                <w:szCs w:val="21"/>
                <w:highlight w:val="none"/>
              </w:rPr>
              <w:sym w:font="Wingdings 2" w:char="0052"/>
            </w:r>
            <w:r>
              <w:rPr>
                <w:rFonts w:hint="eastAsia"/>
                <w:color w:val="auto"/>
                <w:szCs w:val="18"/>
                <w:highlight w:val="none"/>
              </w:rPr>
              <w:t>内审计划、</w:t>
            </w:r>
            <w:r>
              <w:rPr>
                <w:rFonts w:hint="eastAsia"/>
                <w:color w:val="auto"/>
                <w:szCs w:val="21"/>
                <w:highlight w:val="none"/>
              </w:rPr>
              <w:sym w:font="Wingdings 2" w:char="0052"/>
            </w:r>
            <w:r>
              <w:rPr>
                <w:rFonts w:hint="eastAsia"/>
                <w:color w:val="auto"/>
                <w:szCs w:val="18"/>
                <w:highlight w:val="none"/>
              </w:rPr>
              <w:t>内审检查表、</w:t>
            </w:r>
            <w:r>
              <w:rPr>
                <w:rFonts w:hint="eastAsia"/>
                <w:color w:val="auto"/>
                <w:szCs w:val="21"/>
                <w:highlight w:val="none"/>
              </w:rPr>
              <w:sym w:font="Wingdings 2" w:char="0052"/>
            </w:r>
            <w:r>
              <w:rPr>
                <w:rFonts w:hint="eastAsia"/>
                <w:color w:val="auto"/>
                <w:szCs w:val="18"/>
                <w:highlight w:val="none"/>
              </w:rPr>
              <w:t>不符合项报告1份、</w:t>
            </w:r>
            <w:r>
              <w:rPr>
                <w:rFonts w:hint="eastAsia"/>
                <w:color w:val="auto"/>
                <w:szCs w:val="21"/>
                <w:highlight w:val="none"/>
              </w:rPr>
              <w:sym w:font="Wingdings 2" w:char="0052"/>
            </w:r>
            <w:r>
              <w:rPr>
                <w:rFonts w:hint="eastAsia"/>
                <w:color w:val="auto"/>
                <w:szCs w:val="18"/>
                <w:highlight w:val="none"/>
              </w:rPr>
              <w:t>内审报告</w:t>
            </w:r>
          </w:p>
          <w:p>
            <w:pPr>
              <w:widowControl/>
              <w:spacing w:before="40"/>
              <w:jc w:val="left"/>
              <w:rPr>
                <w:color w:val="auto"/>
                <w:szCs w:val="18"/>
                <w:highlight w:val="none"/>
              </w:rPr>
            </w:pPr>
          </w:p>
          <w:p>
            <w:pPr>
              <w:widowControl/>
              <w:spacing w:before="40"/>
              <w:jc w:val="left"/>
              <w:rPr>
                <w:color w:val="auto"/>
                <w:szCs w:val="18"/>
                <w:highlight w:val="none"/>
              </w:rPr>
            </w:pPr>
            <w:r>
              <w:rPr>
                <w:rFonts w:hint="eastAsia"/>
                <w:color w:val="auto"/>
                <w:szCs w:val="18"/>
                <w:highlight w:val="none"/>
              </w:rPr>
              <w:t>自管理体系建立后，于</w:t>
            </w:r>
            <w:r>
              <w:rPr>
                <w:rFonts w:hint="eastAsia"/>
                <w:color w:val="auto"/>
                <w:szCs w:val="18"/>
                <w:highlight w:val="none"/>
                <w:u w:val="single"/>
              </w:rPr>
              <w:t>2022年</w:t>
            </w:r>
            <w:r>
              <w:rPr>
                <w:rFonts w:hint="eastAsia"/>
                <w:color w:val="auto"/>
                <w:szCs w:val="18"/>
                <w:highlight w:val="none"/>
                <w:u w:val="single"/>
                <w:lang w:val="en-US" w:eastAsia="zh-CN"/>
              </w:rPr>
              <w:t>6</w:t>
            </w:r>
            <w:r>
              <w:rPr>
                <w:rFonts w:hint="eastAsia"/>
                <w:color w:val="auto"/>
                <w:szCs w:val="18"/>
                <w:highlight w:val="none"/>
                <w:u w:val="single"/>
              </w:rPr>
              <w:t>月</w:t>
            </w:r>
            <w:r>
              <w:rPr>
                <w:rFonts w:hint="eastAsia"/>
                <w:color w:val="auto"/>
                <w:szCs w:val="18"/>
                <w:highlight w:val="none"/>
                <w:u w:val="single"/>
                <w:lang w:val="en-US" w:eastAsia="zh-CN"/>
              </w:rPr>
              <w:t>15</w:t>
            </w:r>
            <w:r>
              <w:rPr>
                <w:rFonts w:hint="eastAsia"/>
                <w:color w:val="auto"/>
                <w:szCs w:val="18"/>
                <w:highlight w:val="none"/>
                <w:u w:val="single"/>
              </w:rPr>
              <w:t>日</w:t>
            </w:r>
            <w:r>
              <w:rPr>
                <w:rFonts w:hint="eastAsia"/>
                <w:color w:val="auto"/>
                <w:szCs w:val="18"/>
                <w:highlight w:val="none"/>
              </w:rPr>
              <w:t>实施了管理评审；</w:t>
            </w:r>
          </w:p>
          <w:p>
            <w:pPr>
              <w:widowControl/>
              <w:spacing w:before="40"/>
              <w:jc w:val="left"/>
              <w:rPr>
                <w:color w:val="auto"/>
                <w:szCs w:val="18"/>
                <w:highlight w:val="none"/>
              </w:rPr>
            </w:pPr>
            <w:r>
              <w:rPr>
                <w:rFonts w:hint="eastAsia"/>
                <w:color w:val="auto"/>
                <w:szCs w:val="21"/>
                <w:highlight w:val="none"/>
              </w:rPr>
              <w:sym w:font="Wingdings 2" w:char="0052"/>
            </w:r>
            <w:r>
              <w:rPr>
                <w:rFonts w:hint="eastAsia"/>
                <w:color w:val="auto"/>
                <w:szCs w:val="21"/>
                <w:highlight w:val="none"/>
              </w:rPr>
              <w:t>管理评审输入</w:t>
            </w:r>
            <w:r>
              <w:rPr>
                <w:rFonts w:hint="eastAsia"/>
                <w:color w:val="auto"/>
                <w:szCs w:val="18"/>
                <w:highlight w:val="none"/>
              </w:rPr>
              <w:t>、</w:t>
            </w:r>
            <w:r>
              <w:rPr>
                <w:rFonts w:hint="eastAsia"/>
                <w:color w:val="auto"/>
                <w:szCs w:val="21"/>
                <w:highlight w:val="none"/>
              </w:rPr>
              <w:sym w:font="Wingdings 2" w:char="0052"/>
            </w:r>
            <w:r>
              <w:rPr>
                <w:rFonts w:hint="eastAsia"/>
                <w:color w:val="auto"/>
                <w:szCs w:val="18"/>
                <w:highlight w:val="none"/>
              </w:rPr>
              <w:t>管理评审输出（报告）</w:t>
            </w:r>
          </w:p>
          <w:p>
            <w:pPr>
              <w:widowControl/>
              <w:spacing w:before="40"/>
              <w:jc w:val="left"/>
              <w:rPr>
                <w:color w:val="auto"/>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Cs w:val="18"/>
                <w:shd w:val="pct10" w:color="auto" w:fill="FFFFFF"/>
              </w:rPr>
            </w:pPr>
            <w:r>
              <w:rPr>
                <w:rFonts w:hint="eastAsia"/>
                <w:color w:val="auto"/>
                <w:szCs w:val="18"/>
                <w:shd w:val="pct10" w:color="auto" w:fill="FFFFFF"/>
              </w:rPr>
              <w:t>QMS运行情况及不适用条款：</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szCs w:val="18"/>
                <w:u w:val="single"/>
              </w:rPr>
            </w:pPr>
            <w:r>
              <w:rPr>
                <w:rFonts w:hint="eastAsia"/>
                <w:color w:val="auto"/>
                <w:szCs w:val="18"/>
              </w:rPr>
              <w:t>QMS不适用条款Q 8.3/</w:t>
            </w:r>
            <w:r>
              <w:rPr>
                <w:rFonts w:hint="eastAsia" w:ascii="宋体" w:hAnsi="宋体" w:cs="宋体"/>
                <w:bCs/>
                <w:color w:val="auto"/>
                <w:szCs w:val="21"/>
              </w:rPr>
              <w:t>EC10.3</w:t>
            </w:r>
          </w:p>
          <w:p>
            <w:pPr>
              <w:keepNext w:val="0"/>
              <w:keepLines w:val="0"/>
              <w:widowControl/>
              <w:suppressLineNumbers w:val="0"/>
              <w:jc w:val="left"/>
              <w:rPr>
                <w:color w:val="auto"/>
                <w:szCs w:val="18"/>
                <w:highlight w:val="red"/>
                <w:u w:val="single"/>
              </w:rPr>
            </w:pPr>
            <w:r>
              <w:rPr>
                <w:rFonts w:hint="eastAsia"/>
                <w:color w:val="auto"/>
                <w:szCs w:val="18"/>
                <w:u w:val="single"/>
              </w:rPr>
              <w:t>合理理由的详细说明：</w:t>
            </w:r>
            <w:r>
              <w:rPr>
                <w:rFonts w:hint="eastAsia" w:ascii="宋体" w:hAnsi="宋体" w:eastAsia="宋体" w:cs="宋体"/>
                <w:color w:val="auto"/>
                <w:kern w:val="0"/>
                <w:sz w:val="21"/>
                <w:szCs w:val="21"/>
                <w:u w:val="single"/>
                <w:lang w:val="en-US" w:eastAsia="zh-CN" w:bidi="ar"/>
              </w:rPr>
              <w:t>公司所承接的工程均按业主提供的设计文件及国家行业相关标准进行施工，不需要承担设计和开发责任，所以 GB/T50430-2017“10.3 工程设计”章节不适用于本公司，且未使用 GB/T19001-2016 标准中“8.3 产品和服务的设计和开发”。不使用 GB/T19001-2016 标准 8.3 条及 GB/T50430-2017 规范 10.3 条不影响提供产品的能力，对增加顾客满意也不产生影响。</w:t>
            </w:r>
          </w:p>
          <w:p>
            <w:pPr>
              <w:rPr>
                <w:color w:val="auto"/>
                <w:szCs w:val="18"/>
              </w:rPr>
            </w:pPr>
          </w:p>
          <w:p>
            <w:pPr>
              <w:rPr>
                <w:color w:val="auto"/>
                <w:szCs w:val="18"/>
                <w:u w:val="single"/>
              </w:rPr>
            </w:pPr>
            <w:r>
              <w:rPr>
                <w:rFonts w:hint="eastAsia"/>
                <w:color w:val="auto"/>
                <w:szCs w:val="18"/>
              </w:rPr>
              <w:t>QMS不适用条款</w:t>
            </w:r>
            <w:r>
              <w:rPr>
                <w:color w:val="auto"/>
                <w:szCs w:val="18"/>
              </w:rPr>
              <w:t>2</w:t>
            </w:r>
          </w:p>
          <w:p>
            <w:pPr>
              <w:rPr>
                <w:color w:val="auto"/>
                <w:szCs w:val="18"/>
              </w:rPr>
            </w:pPr>
            <w:r>
              <w:rPr>
                <w:rFonts w:hint="eastAsia"/>
                <w:color w:val="auto"/>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auto"/>
              </w:rPr>
            </w:pPr>
            <w:r>
              <w:rPr>
                <w:rFonts w:hint="eastAsia"/>
                <w:color w:val="auto"/>
              </w:rPr>
              <w:t>确认生产/服务流程</w:t>
            </w:r>
          </w:p>
          <w:p>
            <w:pPr>
              <w:rPr>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ascii="Wingdings" w:hAnsi="Wingdings"/>
                <w:color w:val="auto"/>
              </w:rPr>
              <w:sym w:font="Wingdings" w:char="00FE"/>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rPr>
            </w:pPr>
          </w:p>
          <w:p>
            <w:pPr>
              <w:rPr>
                <w:color w:val="auto"/>
                <w:u w:val="single"/>
              </w:rPr>
            </w:pPr>
            <w:r>
              <w:rPr>
                <w:rFonts w:hint="eastAsia"/>
                <w:color w:val="auto"/>
              </w:rPr>
              <w:t>质量关键过程（工序）：</w:t>
            </w:r>
            <w:r>
              <w:rPr>
                <w:rFonts w:hint="eastAsia"/>
                <w:color w:val="auto"/>
                <w:u w:val="single"/>
              </w:rPr>
              <w:t>施工过程；</w:t>
            </w:r>
            <w:r>
              <w:rPr>
                <w:rFonts w:hint="eastAsia"/>
                <w:color w:val="auto"/>
              </w:rPr>
              <w:t>相关控制参数名称：</w:t>
            </w:r>
            <w:r>
              <w:rPr>
                <w:rFonts w:hint="eastAsia"/>
                <w:color w:val="auto"/>
                <w:u w:val="single"/>
              </w:rPr>
              <w:t>按施工方案进行施工；</w:t>
            </w:r>
          </w:p>
          <w:p>
            <w:pPr>
              <w:rPr>
                <w:color w:val="auto"/>
                <w:u w:val="single"/>
              </w:rPr>
            </w:pPr>
          </w:p>
          <w:p>
            <w:pPr>
              <w:rPr>
                <w:color w:val="auto"/>
                <w:u w:val="single"/>
              </w:rPr>
            </w:pPr>
            <w:r>
              <w:rPr>
                <w:rFonts w:hint="eastAsia"/>
                <w:color w:val="auto"/>
              </w:rPr>
              <w:t>需要确认的过程（工序）：</w:t>
            </w:r>
            <w:r>
              <w:rPr>
                <w:rFonts w:hint="eastAsia"/>
                <w:color w:val="auto"/>
                <w:u w:val="single"/>
              </w:rPr>
              <w:t>隐蔽工程、焊接；</w:t>
            </w:r>
          </w:p>
          <w:p>
            <w:pPr>
              <w:rPr>
                <w:color w:val="auto"/>
                <w:szCs w:val="18"/>
              </w:rPr>
            </w:pPr>
            <w:r>
              <w:rPr>
                <w:rFonts w:hint="eastAsia"/>
                <w:color w:val="auto"/>
              </w:rPr>
              <w:t>确认的内容：</w:t>
            </w:r>
            <w:r>
              <w:rPr>
                <w:rFonts w:hint="eastAsia"/>
                <w:color w:val="auto"/>
                <w:szCs w:val="21"/>
              </w:rPr>
              <w:sym w:font="Wingdings 2" w:char="0052"/>
            </w:r>
            <w:r>
              <w:rPr>
                <w:rFonts w:hint="eastAsia"/>
                <w:color w:val="auto"/>
                <w:szCs w:val="21"/>
              </w:rPr>
              <w:t>人员技能、</w:t>
            </w:r>
            <w:r>
              <w:rPr>
                <w:rFonts w:hint="eastAsia"/>
                <w:color w:val="auto"/>
                <w:szCs w:val="21"/>
              </w:rPr>
              <w:sym w:font="Wingdings 2" w:char="0052"/>
            </w:r>
            <w:r>
              <w:rPr>
                <w:rFonts w:hint="eastAsia"/>
                <w:color w:val="auto"/>
                <w:szCs w:val="21"/>
              </w:rPr>
              <w:t>设备能力、</w:t>
            </w:r>
            <w:r>
              <w:rPr>
                <w:rFonts w:hint="eastAsia"/>
                <w:color w:val="auto"/>
                <w:szCs w:val="21"/>
              </w:rPr>
              <w:sym w:font="Wingdings 2" w:char="0052"/>
            </w:r>
            <w:r>
              <w:rPr>
                <w:rFonts w:hint="eastAsia"/>
                <w:color w:val="auto"/>
                <w:szCs w:val="21"/>
              </w:rPr>
              <w:t>原料控制、</w:t>
            </w:r>
            <w:r>
              <w:rPr>
                <w:rFonts w:hint="eastAsia"/>
                <w:color w:val="auto"/>
                <w:szCs w:val="21"/>
              </w:rPr>
              <w:sym w:font="Wingdings 2" w:char="0052"/>
            </w:r>
            <w:r>
              <w:rPr>
                <w:rFonts w:hint="eastAsia"/>
                <w:color w:val="auto"/>
                <w:szCs w:val="21"/>
              </w:rPr>
              <w:t>工艺方法、</w:t>
            </w:r>
            <w:r>
              <w:rPr>
                <w:rFonts w:hint="eastAsia"/>
                <w:color w:val="auto"/>
                <w:szCs w:val="21"/>
              </w:rPr>
              <w:sym w:font="Wingdings 2" w:char="0052"/>
            </w:r>
            <w:r>
              <w:rPr>
                <w:rFonts w:hint="eastAsia"/>
                <w:color w:val="auto"/>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Cs w:val="18"/>
                <w:shd w:val="pct10" w:color="auto" w:fill="FFFFFF"/>
              </w:rPr>
            </w:pPr>
            <w:r>
              <w:rPr>
                <w:rFonts w:hint="eastAsia"/>
                <w:color w:val="auto"/>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szCs w:val="21"/>
              </w:rPr>
            </w:pPr>
            <w:r>
              <w:rPr>
                <w:rFonts w:hint="eastAsia"/>
                <w:color w:val="auto"/>
                <w:szCs w:val="21"/>
              </w:rPr>
              <w:sym w:font="Wingdings 2" w:char="0052"/>
            </w:r>
            <w:r>
              <w:rPr>
                <w:rFonts w:hint="eastAsia"/>
                <w:color w:val="auto"/>
                <w:szCs w:val="21"/>
              </w:rPr>
              <w:t>客户要求、</w:t>
            </w:r>
            <w:r>
              <w:rPr>
                <w:rFonts w:hint="eastAsia"/>
                <w:color w:val="auto"/>
                <w:szCs w:val="21"/>
              </w:rPr>
              <w:sym w:font="Wingdings 2" w:char="00A3"/>
            </w:r>
            <w:r>
              <w:rPr>
                <w:rFonts w:hint="eastAsia"/>
                <w:color w:val="auto"/>
                <w:szCs w:val="21"/>
              </w:rPr>
              <w:t>国际标准、</w:t>
            </w:r>
            <w:r>
              <w:rPr>
                <w:rFonts w:hint="eastAsia"/>
                <w:color w:val="auto"/>
                <w:szCs w:val="21"/>
              </w:rPr>
              <w:sym w:font="Wingdings 2" w:char="0052"/>
            </w:r>
            <w:r>
              <w:rPr>
                <w:rFonts w:hint="eastAsia"/>
                <w:color w:val="auto"/>
                <w:szCs w:val="21"/>
              </w:rPr>
              <w:t>国家标准、</w:t>
            </w:r>
            <w:r>
              <w:rPr>
                <w:rFonts w:hint="eastAsia"/>
                <w:color w:val="auto"/>
                <w:szCs w:val="21"/>
              </w:rPr>
              <w:sym w:font="Wingdings 2" w:char="0052"/>
            </w:r>
            <w:r>
              <w:rPr>
                <w:rFonts w:hint="eastAsia"/>
                <w:color w:val="auto"/>
                <w:szCs w:val="21"/>
              </w:rPr>
              <w:t>行业标准、□地方标准、□企业标准、</w:t>
            </w:r>
            <w:r>
              <w:rPr>
                <w:rFonts w:hint="eastAsia"/>
                <w:color w:val="auto"/>
                <w:szCs w:val="21"/>
              </w:rPr>
              <w:sym w:font="Wingdings 2" w:char="0052"/>
            </w:r>
            <w:r>
              <w:rPr>
                <w:rFonts w:hint="eastAsia"/>
                <w:color w:val="auto"/>
                <w:szCs w:val="21"/>
              </w:rPr>
              <w:t xml:space="preserve">企业技术规范 </w:t>
            </w:r>
          </w:p>
          <w:p>
            <w:pPr>
              <w:rPr>
                <w:color w:val="auto"/>
                <w:szCs w:val="21"/>
              </w:rPr>
            </w:pPr>
            <w:r>
              <w:rPr>
                <w:rFonts w:hint="eastAsia"/>
                <w:color w:val="auto"/>
                <w:szCs w:val="21"/>
              </w:rPr>
              <w:t>□其他：</w:t>
            </w:r>
          </w:p>
          <w:p>
            <w:pPr>
              <w:rPr>
                <w:color w:val="auto"/>
              </w:rPr>
            </w:pPr>
            <w:r>
              <w:rPr>
                <w:rFonts w:hint="eastAsia"/>
                <w:color w:val="auto"/>
                <w:szCs w:val="21"/>
              </w:rPr>
              <w:sym w:font="Wingdings 2" w:char="0052"/>
            </w:r>
            <w:r>
              <w:rPr>
                <w:rFonts w:hint="eastAsia"/>
                <w:color w:val="auto"/>
                <w:szCs w:val="21"/>
              </w:rPr>
              <w:t>不</w:t>
            </w:r>
            <w:r>
              <w:rPr>
                <w:rFonts w:hint="eastAsia"/>
                <w:color w:val="auto"/>
                <w:szCs w:val="18"/>
              </w:rPr>
              <w:t>需要</w:t>
            </w:r>
            <w:r>
              <w:rPr>
                <w:rFonts w:hint="eastAsia"/>
                <w:color w:val="auto"/>
              </w:rPr>
              <w:t>型式检验；</w:t>
            </w:r>
            <w:r>
              <w:rPr>
                <w:rFonts w:hint="eastAsia"/>
                <w:color w:val="auto"/>
                <w:szCs w:val="21"/>
              </w:rPr>
              <w:t>□</w:t>
            </w:r>
            <w:r>
              <w:rPr>
                <w:rFonts w:hint="eastAsia"/>
                <w:color w:val="auto"/>
                <w:szCs w:val="18"/>
              </w:rPr>
              <w:t>需要</w:t>
            </w:r>
            <w:r>
              <w:rPr>
                <w:rFonts w:hint="eastAsia"/>
                <w:color w:val="auto"/>
              </w:rPr>
              <w:t>型式检验；</w:t>
            </w:r>
          </w:p>
          <w:p>
            <w:pPr>
              <w:rPr>
                <w:color w:val="auto"/>
              </w:rPr>
            </w:pPr>
          </w:p>
          <w:p>
            <w:pPr>
              <w:rPr>
                <w:color w:val="auto"/>
                <w:szCs w:val="18"/>
              </w:rPr>
            </w:pPr>
            <w:r>
              <w:rPr>
                <w:rFonts w:hint="eastAsia"/>
                <w:color w:val="auto"/>
                <w:szCs w:val="18"/>
              </w:rPr>
              <w:t>型式检验的原因：</w:t>
            </w:r>
          </w:p>
          <w:p>
            <w:pPr>
              <w:rPr>
                <w:color w:val="auto"/>
                <w:szCs w:val="21"/>
              </w:rPr>
            </w:pPr>
            <w:r>
              <w:rPr>
                <w:rFonts w:hint="eastAsia"/>
                <w:color w:val="auto"/>
                <w:szCs w:val="21"/>
              </w:rPr>
              <w:t xml:space="preserve">□正常情况下至少个月一次； □原辅材料有较大变化。； </w:t>
            </w:r>
          </w:p>
          <w:p>
            <w:pPr>
              <w:rPr>
                <w:color w:val="auto"/>
                <w:szCs w:val="21"/>
              </w:rPr>
            </w:pPr>
            <w:r>
              <w:rPr>
                <w:rFonts w:hint="eastAsia"/>
                <w:color w:val="auto"/>
                <w:szCs w:val="21"/>
              </w:rPr>
              <w:t xml:space="preserve">□更换设备或停产后，重新恢复生产 □新产品研发完成后； </w:t>
            </w:r>
          </w:p>
          <w:p>
            <w:pPr>
              <w:rPr>
                <w:color w:val="auto"/>
                <w:szCs w:val="21"/>
              </w:rPr>
            </w:pPr>
            <w:r>
              <w:rPr>
                <w:rFonts w:hint="eastAsia"/>
                <w:color w:val="auto"/>
                <w:szCs w:val="21"/>
              </w:rPr>
              <w:t>□出厂检验与上次的型式检验的结果有较大差异。</w:t>
            </w:r>
          </w:p>
          <w:p>
            <w:pPr>
              <w:rPr>
                <w:color w:val="auto"/>
              </w:rPr>
            </w:pPr>
            <w:r>
              <w:rPr>
                <w:rFonts w:hint="eastAsia"/>
                <w:color w:val="auto"/>
                <w:szCs w:val="21"/>
              </w:rPr>
              <w:t>□</w:t>
            </w:r>
            <w:r>
              <w:rPr>
                <w:rFonts w:hint="eastAsia"/>
                <w:color w:val="auto"/>
              </w:rPr>
              <w:t>质量监督检验部门提出抽检要求。</w:t>
            </w:r>
          </w:p>
          <w:p>
            <w:pPr>
              <w:rPr>
                <w:color w:val="auto"/>
              </w:rPr>
            </w:pPr>
          </w:p>
          <w:p>
            <w:pPr>
              <w:rPr>
                <w:color w:val="auto"/>
              </w:rPr>
            </w:pPr>
            <w:r>
              <w:rPr>
                <w:rFonts w:hint="eastAsia"/>
                <w:color w:val="auto"/>
              </w:rPr>
              <w:t>型式检验报告（证据）1：</w:t>
            </w:r>
          </w:p>
          <w:p>
            <w:pPr>
              <w:rPr>
                <w:color w:val="auto"/>
                <w:u w:val="single"/>
              </w:rPr>
            </w:pPr>
            <w:r>
              <w:rPr>
                <w:rFonts w:hint="eastAsia"/>
                <w:color w:val="auto"/>
              </w:rPr>
              <w:t>检测部门名称：</w:t>
            </w:r>
            <w:r>
              <w:rPr>
                <w:rFonts w:hint="eastAsia"/>
                <w:color w:val="auto"/>
                <w:u w:val="single"/>
              </w:rPr>
              <w:t xml:space="preserve">； </w:t>
            </w:r>
            <w:r>
              <w:rPr>
                <w:rFonts w:hint="eastAsia"/>
                <w:color w:val="auto"/>
              </w:rPr>
              <w:t>报告编号：报告日期：</w:t>
            </w:r>
          </w:p>
          <w:p>
            <w:pPr>
              <w:rPr>
                <w:color w:val="auto"/>
              </w:rPr>
            </w:pPr>
            <w:r>
              <w:rPr>
                <w:rFonts w:hint="eastAsia"/>
                <w:color w:val="auto"/>
              </w:rPr>
              <w:t>执行标准：</w:t>
            </w:r>
            <w:r>
              <w:rPr>
                <w:rFonts w:hint="eastAsia"/>
                <w:color w:val="auto"/>
                <w:u w:val="single"/>
              </w:rPr>
              <w:t xml:space="preserve">； </w:t>
            </w:r>
          </w:p>
          <w:p>
            <w:pPr>
              <w:rPr>
                <w:color w:val="auto"/>
              </w:rPr>
            </w:pPr>
            <w:r>
              <w:rPr>
                <w:rFonts w:hint="eastAsia"/>
                <w:color w:val="auto"/>
              </w:rPr>
              <w:t>结论：</w:t>
            </w:r>
            <w:r>
              <w:rPr>
                <w:rFonts w:hint="eastAsia"/>
                <w:color w:val="auto"/>
                <w:szCs w:val="21"/>
              </w:rPr>
              <w:t>□</w:t>
            </w:r>
            <w:r>
              <w:rPr>
                <w:rFonts w:hint="eastAsia"/>
                <w:color w:val="auto"/>
              </w:rPr>
              <w:t xml:space="preserve">合格 </w:t>
            </w:r>
            <w:r>
              <w:rPr>
                <w:rFonts w:hint="eastAsia"/>
                <w:color w:val="auto"/>
                <w:szCs w:val="21"/>
              </w:rPr>
              <w:t>□</w:t>
            </w:r>
            <w:r>
              <w:rPr>
                <w:rFonts w:hint="eastAsia"/>
                <w:color w:val="auto"/>
              </w:rPr>
              <w:t xml:space="preserve">不合格 </w:t>
            </w:r>
            <w:r>
              <w:rPr>
                <w:rFonts w:hint="eastAsia"/>
                <w:color w:val="auto"/>
                <w:szCs w:val="21"/>
              </w:rPr>
              <w:t>□</w:t>
            </w:r>
            <w:r>
              <w:rPr>
                <w:rFonts w:hint="eastAsia"/>
                <w:color w:val="auto"/>
              </w:rPr>
              <w:t xml:space="preserve">项目齐全 </w:t>
            </w:r>
            <w:r>
              <w:rPr>
                <w:rFonts w:hint="eastAsia"/>
                <w:color w:val="auto"/>
                <w:szCs w:val="21"/>
              </w:rPr>
              <w:t>□</w:t>
            </w:r>
            <w:r>
              <w:rPr>
                <w:rFonts w:hint="eastAsia"/>
                <w:color w:val="auto"/>
              </w:rPr>
              <w:t>项目不齐全</w:t>
            </w:r>
          </w:p>
          <w:p>
            <w:pPr>
              <w:rPr>
                <w:color w:val="auto"/>
              </w:rPr>
            </w:pPr>
          </w:p>
          <w:p>
            <w:pPr>
              <w:rPr>
                <w:color w:val="auto"/>
              </w:rPr>
            </w:pPr>
            <w:r>
              <w:rPr>
                <w:rFonts w:hint="eastAsia"/>
                <w:color w:val="auto"/>
              </w:rPr>
              <w:t>型式检验报告（证据）2：</w:t>
            </w:r>
          </w:p>
          <w:p>
            <w:pPr>
              <w:rPr>
                <w:color w:val="auto"/>
                <w:u w:val="single"/>
              </w:rPr>
            </w:pPr>
            <w:r>
              <w:rPr>
                <w:rFonts w:hint="eastAsia"/>
                <w:color w:val="auto"/>
              </w:rPr>
              <w:t>检测部门名称：</w:t>
            </w:r>
            <w:r>
              <w:rPr>
                <w:rFonts w:hint="eastAsia"/>
                <w:color w:val="auto"/>
                <w:u w:val="single"/>
              </w:rPr>
              <w:t xml:space="preserve">； </w:t>
            </w:r>
            <w:r>
              <w:rPr>
                <w:rFonts w:hint="eastAsia"/>
                <w:color w:val="auto"/>
              </w:rPr>
              <w:t>报告编号：报告日期：</w:t>
            </w:r>
          </w:p>
          <w:p>
            <w:pPr>
              <w:rPr>
                <w:color w:val="auto"/>
              </w:rPr>
            </w:pPr>
            <w:r>
              <w:rPr>
                <w:rFonts w:hint="eastAsia"/>
                <w:color w:val="auto"/>
              </w:rPr>
              <w:t>执行标准：</w:t>
            </w:r>
            <w:r>
              <w:rPr>
                <w:rFonts w:hint="eastAsia"/>
                <w:color w:val="auto"/>
                <w:u w:val="single"/>
              </w:rPr>
              <w:t xml:space="preserve">； </w:t>
            </w:r>
          </w:p>
          <w:p>
            <w:pPr>
              <w:rPr>
                <w:color w:val="auto"/>
              </w:rPr>
            </w:pPr>
            <w:r>
              <w:rPr>
                <w:rFonts w:hint="eastAsia"/>
                <w:color w:val="auto"/>
              </w:rPr>
              <w:t>结论：</w:t>
            </w:r>
            <w:r>
              <w:rPr>
                <w:rFonts w:hint="eastAsia"/>
                <w:color w:val="auto"/>
                <w:szCs w:val="21"/>
              </w:rPr>
              <w:t>□</w:t>
            </w:r>
            <w:r>
              <w:rPr>
                <w:rFonts w:hint="eastAsia"/>
                <w:color w:val="auto"/>
              </w:rPr>
              <w:t xml:space="preserve">合格 </w:t>
            </w:r>
            <w:r>
              <w:rPr>
                <w:rFonts w:hint="eastAsia"/>
                <w:color w:val="auto"/>
                <w:szCs w:val="21"/>
              </w:rPr>
              <w:t>□</w:t>
            </w:r>
            <w:r>
              <w:rPr>
                <w:rFonts w:hint="eastAsia"/>
                <w:color w:val="auto"/>
              </w:rPr>
              <w:t xml:space="preserve">不合格 </w:t>
            </w:r>
            <w:r>
              <w:rPr>
                <w:rFonts w:hint="eastAsia"/>
                <w:color w:val="auto"/>
                <w:szCs w:val="21"/>
              </w:rPr>
              <w:t>□</w:t>
            </w:r>
            <w:r>
              <w:rPr>
                <w:rFonts w:hint="eastAsia"/>
                <w:color w:val="auto"/>
              </w:rPr>
              <w:t xml:space="preserve">项目齐全 </w:t>
            </w:r>
            <w:r>
              <w:rPr>
                <w:rFonts w:hint="eastAsia"/>
                <w:color w:val="auto"/>
                <w:szCs w:val="21"/>
              </w:rPr>
              <w:t>□</w:t>
            </w:r>
            <w:r>
              <w:rPr>
                <w:rFonts w:hint="eastAsia"/>
                <w:color w:val="auto"/>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auto"/>
                <w:szCs w:val="18"/>
              </w:rPr>
            </w:pPr>
            <w:r>
              <w:rPr>
                <w:rFonts w:hint="eastAsia"/>
                <w:color w:val="auto"/>
                <w:szCs w:val="18"/>
              </w:rPr>
              <w:t>相关方/客户的反馈、</w:t>
            </w:r>
            <w:r>
              <w:rPr>
                <w:rFonts w:hint="eastAsia"/>
                <w:color w:val="auto"/>
              </w:rPr>
              <w:t>顾客投诉处理和及顾客满意度。</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rPr>
            </w:pPr>
            <w:r>
              <w:rPr>
                <w:rFonts w:hint="eastAsia"/>
                <w:color w:val="auto"/>
              </w:rPr>
              <w:t>近一年相关方反馈处理情况，</w:t>
            </w:r>
            <w:r>
              <w:rPr>
                <w:rFonts w:hint="eastAsia"/>
                <w:color w:val="auto"/>
                <w:szCs w:val="21"/>
              </w:rPr>
              <w:sym w:font="Wingdings 2" w:char="0052"/>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近一年顾客投诉处理情况，</w:t>
            </w:r>
            <w:r>
              <w:rPr>
                <w:rFonts w:hint="eastAsia"/>
                <w:color w:val="auto"/>
                <w:szCs w:val="21"/>
              </w:rPr>
              <w:sym w:font="Wingdings 2" w:char="0052"/>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近一年重大质量事故情况，</w:t>
            </w:r>
            <w:r>
              <w:rPr>
                <w:rFonts w:hint="eastAsia"/>
                <w:color w:val="auto"/>
                <w:szCs w:val="21"/>
              </w:rPr>
              <w:sym w:font="Wingdings 2" w:char="0052"/>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p>
            <w:pPr>
              <w:rPr>
                <w:color w:val="auto"/>
              </w:rPr>
            </w:pPr>
            <w:r>
              <w:rPr>
                <w:rFonts w:hint="eastAsia"/>
                <w:color w:val="auto"/>
              </w:rPr>
              <w:t xml:space="preserve">近一年产品召回的情况。 </w:t>
            </w:r>
            <w:r>
              <w:rPr>
                <w:rFonts w:hint="eastAsia"/>
                <w:color w:val="auto"/>
                <w:szCs w:val="21"/>
              </w:rPr>
              <w:sym w:font="Wingdings 2" w:char="0052"/>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近一年顾客满意度的情况，</w:t>
            </w:r>
            <w:r>
              <w:rPr>
                <w:rFonts w:hint="eastAsia"/>
                <w:color w:val="auto"/>
                <w:szCs w:val="21"/>
              </w:rPr>
              <w:t>□</w:t>
            </w:r>
            <w:r>
              <w:rPr>
                <w:rFonts w:hint="eastAsia"/>
                <w:color w:val="auto"/>
              </w:rPr>
              <w:t xml:space="preserve">未发生 </w:t>
            </w:r>
          </w:p>
          <w:p>
            <w:pPr>
              <w:ind w:firstLine="2520" w:firstLineChars="1200"/>
              <w:rPr>
                <w:color w:val="auto"/>
                <w:u w:val="single"/>
              </w:rPr>
            </w:pPr>
            <w:r>
              <w:rPr>
                <w:rFonts w:hint="eastAsia"/>
                <w:color w:val="auto"/>
                <w:szCs w:val="21"/>
              </w:rPr>
              <w:sym w:font="Wingdings 2" w:char="0052"/>
            </w:r>
            <w:r>
              <w:rPr>
                <w:rFonts w:hint="eastAsia"/>
                <w:color w:val="auto"/>
              </w:rPr>
              <w:t>发生过，说</w:t>
            </w:r>
            <w:r>
              <w:rPr>
                <w:rFonts w:hint="eastAsia"/>
                <w:color w:val="auto"/>
                <w:highlight w:val="none"/>
              </w:rPr>
              <w:t>明</w:t>
            </w:r>
            <w:r>
              <w:rPr>
                <w:rFonts w:hint="eastAsia"/>
                <w:color w:val="auto"/>
                <w:highlight w:val="none"/>
                <w:u w:val="single"/>
              </w:rPr>
              <w:t>；2022年</w:t>
            </w:r>
            <w:r>
              <w:rPr>
                <w:rFonts w:hint="eastAsia"/>
                <w:color w:val="auto"/>
                <w:highlight w:val="none"/>
                <w:u w:val="single"/>
                <w:lang w:val="en-US" w:eastAsia="zh-CN"/>
              </w:rPr>
              <w:t>4</w:t>
            </w:r>
            <w:bookmarkStart w:id="1" w:name="_GoBack"/>
            <w:bookmarkEnd w:id="1"/>
            <w:r>
              <w:rPr>
                <w:rFonts w:hint="eastAsia"/>
                <w:color w:val="auto"/>
                <w:highlight w:val="none"/>
                <w:u w:val="single"/>
              </w:rPr>
              <w:t>月25日进行了满意度调查，结果</w:t>
            </w:r>
            <w:r>
              <w:rPr>
                <w:rFonts w:hint="eastAsia"/>
                <w:color w:val="auto"/>
                <w:highlight w:val="none"/>
                <w:u w:val="single"/>
                <w:lang w:val="en-US" w:eastAsia="zh-CN"/>
              </w:rPr>
              <w:t>92</w:t>
            </w:r>
            <w:r>
              <w:rPr>
                <w:rFonts w:hint="eastAsia"/>
                <w:color w:val="auto"/>
                <w:highlight w:val="none"/>
                <w:u w:val="single"/>
              </w:rPr>
              <w:t>分。达</w:t>
            </w:r>
            <w:r>
              <w:rPr>
                <w:rFonts w:hint="eastAsia"/>
                <w:color w:val="auto"/>
                <w:u w:val="single"/>
              </w:rPr>
              <w:t xml:space="preserve">标 </w:t>
            </w:r>
          </w:p>
          <w:p>
            <w:pPr>
              <w:ind w:firstLine="2520" w:firstLineChars="1200"/>
              <w:rPr>
                <w:color w:val="auto"/>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shd w:val="pct10" w:color="auto" w:fill="FFFFFF"/>
              </w:rPr>
            </w:pPr>
            <w:r>
              <w:rPr>
                <w:rFonts w:hint="eastAsia"/>
                <w:color w:val="auto"/>
                <w:shd w:val="pct10" w:color="auto" w:fill="FFFFFF"/>
              </w:rPr>
              <w:t>QMS场所巡查</w:t>
            </w:r>
            <w:r>
              <w:rPr>
                <w:color w:val="auto"/>
                <w:shd w:val="pct10" w:color="auto" w:fill="FFFFFF"/>
              </w:rPr>
              <w:t>:</w:t>
            </w:r>
          </w:p>
          <w:p>
            <w:pPr>
              <w:rPr>
                <w:color w:val="auto"/>
              </w:rPr>
            </w:pPr>
            <w:r>
              <w:rPr>
                <w:rFonts w:hint="eastAsia"/>
                <w:color w:val="auto"/>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巡视生产区域（</w:t>
            </w:r>
            <w:r>
              <w:rPr>
                <w:rFonts w:hint="eastAsia"/>
                <w:color w:val="auto"/>
                <w:szCs w:val="21"/>
              </w:rPr>
              <w:sym w:font="Wingdings 2" w:char="0052"/>
            </w:r>
            <w:r>
              <w:rPr>
                <w:rFonts w:hint="eastAsia"/>
                <w:color w:val="auto"/>
                <w:szCs w:val="21"/>
              </w:rPr>
              <w:t>办公</w:t>
            </w:r>
            <w:r>
              <w:rPr>
                <w:rFonts w:hint="eastAsia"/>
                <w:color w:val="auto"/>
              </w:rPr>
              <w:t>区域、</w:t>
            </w:r>
            <w:r>
              <w:rPr>
                <w:rFonts w:hint="eastAsia"/>
                <w:color w:val="auto"/>
                <w:szCs w:val="21"/>
              </w:rPr>
              <w:t>□生产/加工</w:t>
            </w:r>
            <w:r>
              <w:rPr>
                <w:rFonts w:hint="eastAsia"/>
                <w:color w:val="auto"/>
              </w:rPr>
              <w:t>车间、</w:t>
            </w:r>
            <w:r>
              <w:rPr>
                <w:rFonts w:hint="eastAsia"/>
                <w:color w:val="auto"/>
                <w:szCs w:val="21"/>
              </w:rPr>
              <w:t>□原料/成品</w:t>
            </w:r>
            <w:r>
              <w:rPr>
                <w:rFonts w:hint="eastAsia"/>
                <w:color w:val="auto"/>
              </w:rPr>
              <w:t>库房、</w:t>
            </w:r>
            <w:r>
              <w:rPr>
                <w:rFonts w:hint="eastAsia"/>
                <w:color w:val="auto"/>
                <w:szCs w:val="21"/>
              </w:rPr>
              <w:t>□</w:t>
            </w:r>
            <w:r>
              <w:rPr>
                <w:rFonts w:hint="eastAsia"/>
                <w:color w:val="auto"/>
              </w:rPr>
              <w:t>实验室/化验室等）</w:t>
            </w:r>
          </w:p>
          <w:p>
            <w:pPr>
              <w:widowControl/>
              <w:spacing w:before="40"/>
              <w:jc w:val="left"/>
              <w:rPr>
                <w:color w:val="auto"/>
                <w:szCs w:val="21"/>
              </w:rPr>
            </w:pPr>
            <w:r>
              <w:rPr>
                <w:rFonts w:hint="eastAsia"/>
                <w:color w:val="auto"/>
                <w:szCs w:val="21"/>
              </w:rPr>
              <w:sym w:font="Wingdings 2" w:char="0052"/>
            </w:r>
            <w:r>
              <w:rPr>
                <w:rFonts w:hint="eastAsia"/>
                <w:color w:val="auto"/>
                <w:szCs w:val="21"/>
              </w:rPr>
              <w:t>可以满足运行要求；□基本可以满足运行要求；</w:t>
            </w:r>
          </w:p>
          <w:p>
            <w:pPr>
              <w:rPr>
                <w:color w:val="auto"/>
              </w:rPr>
            </w:pPr>
            <w:r>
              <w:rPr>
                <w:rFonts w:hint="eastAsia"/>
                <w:color w:val="auto"/>
                <w:szCs w:val="21"/>
              </w:rPr>
              <w:t>□不可以满足运行要求，说明</w:t>
            </w:r>
            <w:r>
              <w:rPr>
                <w:rFonts w:hint="eastAsia"/>
                <w:color w:val="auto"/>
                <w:u w:val="single"/>
              </w:rPr>
              <w:t xml:space="preserve">； </w:t>
            </w:r>
          </w:p>
          <w:p>
            <w:pPr>
              <w:widowControl/>
              <w:spacing w:before="40"/>
              <w:jc w:val="left"/>
              <w:rPr>
                <w:color w:val="auto"/>
              </w:rPr>
            </w:pPr>
          </w:p>
          <w:p>
            <w:pPr>
              <w:widowControl/>
              <w:spacing w:before="40"/>
              <w:jc w:val="left"/>
              <w:rPr>
                <w:color w:val="auto"/>
              </w:rPr>
            </w:pPr>
            <w:r>
              <w:rPr>
                <w:rFonts w:hint="eastAsia"/>
                <w:color w:val="auto"/>
              </w:rPr>
              <w:t>确认生产/服务流程：</w:t>
            </w:r>
          </w:p>
          <w:p>
            <w:pPr>
              <w:widowControl/>
              <w:spacing w:before="40"/>
              <w:jc w:val="left"/>
              <w:rPr>
                <w:color w:val="auto"/>
                <w:szCs w:val="21"/>
              </w:rPr>
            </w:pPr>
            <w:r>
              <w:rPr>
                <w:rFonts w:hint="eastAsia"/>
                <w:color w:val="auto"/>
                <w:szCs w:val="21"/>
              </w:rPr>
              <w:sym w:font="Wingdings 2" w:char="0052"/>
            </w:r>
            <w:r>
              <w:rPr>
                <w:rFonts w:hint="eastAsia"/>
                <w:color w:val="auto"/>
                <w:szCs w:val="21"/>
              </w:rPr>
              <w:t>与企业提供的工艺流程一致；□与企业提供的工艺流程基本一致；</w:t>
            </w:r>
          </w:p>
          <w:p>
            <w:pPr>
              <w:widowControl/>
              <w:spacing w:before="40"/>
              <w:jc w:val="left"/>
              <w:rPr>
                <w:color w:val="auto"/>
              </w:rPr>
            </w:pPr>
            <w:r>
              <w:rPr>
                <w:rFonts w:hint="eastAsia"/>
                <w:color w:val="auto"/>
                <w:szCs w:val="21"/>
              </w:rPr>
              <w:t>□与企业提供的工艺流程不一致；</w:t>
            </w:r>
            <w:r>
              <w:rPr>
                <w:rFonts w:hint="eastAsia"/>
                <w:color w:val="auto"/>
              </w:rPr>
              <w:t>说明</w:t>
            </w:r>
            <w:r>
              <w:rPr>
                <w:rFonts w:hint="eastAsia"/>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shd w:val="pct10" w:color="auto" w:fill="FFFFFF"/>
              </w:rPr>
            </w:pPr>
            <w:r>
              <w:rPr>
                <w:rFonts w:hint="eastAsia"/>
                <w:color w:val="auto"/>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观察基础设施（生产设备）</w:t>
            </w:r>
            <w:r>
              <w:rPr>
                <w:rFonts w:hint="eastAsia"/>
                <w:color w:val="auto"/>
                <w:szCs w:val="21"/>
              </w:rPr>
              <w:t>，主要有：</w:t>
            </w:r>
            <w:r>
              <w:rPr>
                <w:rFonts w:hint="eastAsia"/>
                <w:color w:val="auto"/>
                <w:szCs w:val="21"/>
                <w:u w:val="single"/>
                <w:lang w:val="en-US" w:eastAsia="zh-CN"/>
              </w:rPr>
              <w:t>弯管机、焊机、切割机、打磨机、切割机、角磨机、电钻、电锤、沟槽机、发电机、开孔器、</w:t>
            </w:r>
            <w:r>
              <w:rPr>
                <w:rFonts w:hint="eastAsia"/>
                <w:color w:val="auto"/>
                <w:szCs w:val="21"/>
                <w:u w:val="single"/>
              </w:rPr>
              <w:t>电脑、打印机办公设备等</w:t>
            </w:r>
            <w:r>
              <w:rPr>
                <w:rFonts w:hint="eastAsia"/>
                <w:color w:val="auto"/>
                <w:u w:val="single"/>
              </w:rPr>
              <w:t>；</w:t>
            </w:r>
          </w:p>
          <w:p>
            <w:pPr>
              <w:widowControl/>
              <w:spacing w:before="40"/>
              <w:jc w:val="left"/>
              <w:rPr>
                <w:color w:val="auto"/>
              </w:rPr>
            </w:pPr>
            <w:r>
              <w:rPr>
                <w:rFonts w:hint="eastAsia"/>
                <w:color w:val="auto"/>
                <w:szCs w:val="21"/>
              </w:rPr>
              <w:sym w:font="Wingdings 2" w:char="0052"/>
            </w:r>
            <w:r>
              <w:rPr>
                <w:rFonts w:hint="eastAsia"/>
                <w:color w:val="auto"/>
                <w:szCs w:val="21"/>
              </w:rPr>
              <w:t xml:space="preserve"> </w:t>
            </w:r>
            <w:r>
              <w:rPr>
                <w:rFonts w:hint="eastAsia"/>
                <w:color w:val="auto"/>
              </w:rPr>
              <w:t xml:space="preserve">运行完好 </w:t>
            </w:r>
            <w:r>
              <w:rPr>
                <w:rFonts w:hint="eastAsia"/>
                <w:color w:val="auto"/>
                <w:szCs w:val="21"/>
              </w:rPr>
              <w:t>□</w:t>
            </w:r>
            <w:r>
              <w:rPr>
                <w:rFonts w:hint="eastAsia"/>
                <w:color w:val="auto"/>
              </w:rPr>
              <w:t xml:space="preserve">运行基本完好 </w:t>
            </w:r>
            <w:r>
              <w:rPr>
                <w:rFonts w:hint="eastAsia"/>
                <w:color w:val="auto"/>
                <w:szCs w:val="21"/>
              </w:rPr>
              <w:t xml:space="preserve">□ </w:t>
            </w:r>
            <w:r>
              <w:rPr>
                <w:rFonts w:hint="eastAsia"/>
                <w:color w:val="auto"/>
              </w:rPr>
              <w:t>运行不完好，说明</w:t>
            </w:r>
            <w:r>
              <w:rPr>
                <w:rFonts w:hint="eastAsia"/>
                <w:color w:val="auto"/>
                <w:u w:val="single"/>
              </w:rPr>
              <w:t>；</w:t>
            </w:r>
          </w:p>
          <w:p>
            <w:pPr>
              <w:widowControl/>
              <w:spacing w:before="40"/>
              <w:jc w:val="left"/>
              <w:rPr>
                <w:color w:val="auto"/>
                <w:highlight w:val="none"/>
              </w:rPr>
            </w:pPr>
          </w:p>
          <w:p>
            <w:pPr>
              <w:widowControl/>
              <w:spacing w:before="40"/>
              <w:jc w:val="left"/>
              <w:rPr>
                <w:color w:val="auto"/>
                <w:highlight w:val="none"/>
              </w:rPr>
            </w:pPr>
            <w:r>
              <w:rPr>
                <w:rFonts w:hint="eastAsia"/>
                <w:color w:val="auto"/>
                <w:highlight w:val="none"/>
              </w:rPr>
              <w:t>观察质量相关的监视和测量设备的种类，</w:t>
            </w:r>
            <w:r>
              <w:rPr>
                <w:rFonts w:hint="eastAsia"/>
                <w:color w:val="auto"/>
                <w:szCs w:val="21"/>
                <w:highlight w:val="none"/>
              </w:rPr>
              <w:t>主要有</w:t>
            </w:r>
            <w:r>
              <w:rPr>
                <w:rFonts w:hint="eastAsia"/>
                <w:color w:val="auto"/>
                <w:szCs w:val="21"/>
                <w:highlight w:val="none"/>
                <w:u w:val="single"/>
              </w:rPr>
              <w:t>消防测压枪（带压力表）、烟感温感测试仪、水准仪、万用表、巡线仪、水平仪等</w:t>
            </w:r>
            <w:r>
              <w:rPr>
                <w:rFonts w:hint="eastAsia"/>
                <w:color w:val="auto"/>
                <w:highlight w:val="none"/>
                <w:u w:val="single"/>
              </w:rPr>
              <w:t>；</w:t>
            </w:r>
          </w:p>
          <w:p>
            <w:pPr>
              <w:widowControl/>
              <w:spacing w:before="40"/>
              <w:jc w:val="left"/>
              <w:rPr>
                <w:color w:val="auto"/>
                <w:highlight w:val="none"/>
              </w:rPr>
            </w:pPr>
            <w:r>
              <w:rPr>
                <w:rFonts w:hint="eastAsia"/>
                <w:color w:val="auto"/>
                <w:highlight w:val="none"/>
              </w:rPr>
              <w:t>了解检定/校准情况（合格证标识）</w:t>
            </w:r>
          </w:p>
          <w:p>
            <w:pPr>
              <w:widowControl/>
              <w:spacing w:before="40"/>
              <w:jc w:val="left"/>
              <w:rPr>
                <w:color w:val="auto"/>
                <w:highlight w:val="none"/>
              </w:rPr>
            </w:pPr>
            <w:r>
              <w:rPr>
                <w:rFonts w:hint="eastAsia"/>
                <w:color w:val="auto"/>
                <w:szCs w:val="21"/>
                <w:highlight w:val="none"/>
              </w:rPr>
              <w:sym w:font="Wingdings 2" w:char="00A3"/>
            </w:r>
            <w:r>
              <w:rPr>
                <w:rFonts w:hint="eastAsia"/>
                <w:color w:val="auto"/>
                <w:szCs w:val="21"/>
                <w:highlight w:val="none"/>
              </w:rPr>
              <w:t xml:space="preserve"> </w:t>
            </w:r>
            <w:r>
              <w:rPr>
                <w:rFonts w:hint="eastAsia"/>
                <w:color w:val="auto"/>
                <w:highlight w:val="none"/>
              </w:rPr>
              <w:t xml:space="preserve">校准受控 </w:t>
            </w:r>
            <w:r>
              <w:rPr>
                <w:rFonts w:hint="eastAsia"/>
                <w:color w:val="auto"/>
                <w:szCs w:val="21"/>
                <w:highlight w:val="none"/>
              </w:rPr>
              <w:t>□</w:t>
            </w:r>
            <w:r>
              <w:rPr>
                <w:rFonts w:hint="eastAsia"/>
                <w:color w:val="auto"/>
                <w:highlight w:val="none"/>
              </w:rPr>
              <w:t xml:space="preserve">校准基本受控 </w:t>
            </w:r>
            <w:r>
              <w:rPr>
                <w:rFonts w:hint="eastAsia"/>
                <w:color w:val="auto"/>
                <w:szCs w:val="21"/>
                <w:highlight w:val="none"/>
              </w:rPr>
              <w:sym w:font="Wingdings 2" w:char="0052"/>
            </w:r>
            <w:r>
              <w:rPr>
                <w:rFonts w:hint="eastAsia"/>
                <w:color w:val="auto"/>
                <w:szCs w:val="21"/>
                <w:highlight w:val="none"/>
              </w:rPr>
              <w:t xml:space="preserve"> </w:t>
            </w:r>
            <w:r>
              <w:rPr>
                <w:rFonts w:hint="eastAsia"/>
                <w:color w:val="auto"/>
                <w:highlight w:val="none"/>
              </w:rPr>
              <w:t>校准失控，说明：</w:t>
            </w:r>
            <w:r>
              <w:rPr>
                <w:rFonts w:hint="eastAsia"/>
                <w:color w:val="auto"/>
                <w:highlight w:val="none"/>
                <w:u w:val="single"/>
                <w:lang w:val="en-US" w:eastAsia="zh-CN"/>
              </w:rPr>
              <w:t xml:space="preserve"> 末能提供以上检测设备的有效校准证书    </w:t>
            </w:r>
            <w:r>
              <w:rPr>
                <w:rFonts w:hint="eastAsia"/>
                <w:color w:val="auto"/>
                <w:highlight w:val="none"/>
                <w:u w:val="single"/>
              </w:rPr>
              <w:t>；</w:t>
            </w:r>
          </w:p>
          <w:p>
            <w:pPr>
              <w:widowControl/>
              <w:spacing w:before="40"/>
              <w:jc w:val="left"/>
              <w:rPr>
                <w:color w:val="auto"/>
                <w:szCs w:val="21"/>
              </w:rPr>
            </w:pPr>
          </w:p>
          <w:p>
            <w:pPr>
              <w:widowControl/>
              <w:spacing w:before="40"/>
              <w:jc w:val="left"/>
              <w:rPr>
                <w:color w:val="auto"/>
              </w:rPr>
            </w:pPr>
            <w:r>
              <w:rPr>
                <w:rFonts w:hint="eastAsia"/>
                <w:color w:val="auto"/>
              </w:rPr>
              <w:t>观察使用特种设备的种类并了解定期检测和备案登记情况</w:t>
            </w:r>
          </w:p>
          <w:p>
            <w:pPr>
              <w:widowControl/>
              <w:spacing w:before="40"/>
              <w:jc w:val="left"/>
              <w:rPr>
                <w:color w:val="auto"/>
              </w:rPr>
            </w:pPr>
            <w:r>
              <w:rPr>
                <w:rFonts w:hint="eastAsia"/>
                <w:color w:val="auto"/>
                <w:szCs w:val="21"/>
              </w:rPr>
              <w:t>□场内机动车辆（叉车）；□起重机械；□压力容器；□压力管道；□锅炉；□电梯</w:t>
            </w:r>
          </w:p>
          <w:p>
            <w:pPr>
              <w:widowControl/>
              <w:spacing w:before="40"/>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rPr>
            </w:pPr>
            <w:r>
              <w:rPr>
                <w:rFonts w:hint="eastAsia"/>
                <w:color w:val="auto"/>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影响该企业的产品/服务质量并对工作环境特殊的因素是：</w:t>
            </w:r>
          </w:p>
          <w:p>
            <w:pPr>
              <w:widowControl/>
              <w:spacing w:before="40"/>
              <w:jc w:val="left"/>
              <w:rPr>
                <w:color w:val="auto"/>
              </w:rPr>
            </w:pPr>
            <w:r>
              <w:rPr>
                <w:rFonts w:hint="eastAsia"/>
                <w:color w:val="auto"/>
              </w:rPr>
              <w:t>物理因素：</w:t>
            </w:r>
          </w:p>
          <w:p>
            <w:pPr>
              <w:widowControl/>
              <w:spacing w:before="40"/>
              <w:jc w:val="left"/>
              <w:rPr>
                <w:color w:val="auto"/>
              </w:rPr>
            </w:pPr>
            <w:r>
              <w:rPr>
                <w:rFonts w:ascii="Wingdings" w:hAnsi="Wingdings"/>
                <w:color w:val="auto"/>
              </w:rPr>
              <w:sym w:font="Wingdings" w:char="00FE"/>
            </w:r>
            <w:r>
              <w:rPr>
                <w:rFonts w:hint="eastAsia"/>
                <w:color w:val="auto"/>
              </w:rPr>
              <w:t xml:space="preserve">温度   </w:t>
            </w:r>
            <w:r>
              <w:rPr>
                <w:rFonts w:ascii="Wingdings" w:hAnsi="Wingdings"/>
                <w:color w:val="auto"/>
              </w:rPr>
              <w:sym w:font="Wingdings" w:char="00FE"/>
            </w:r>
            <w:r>
              <w:rPr>
                <w:rFonts w:hint="eastAsia"/>
                <w:color w:val="auto"/>
              </w:rPr>
              <w:t xml:space="preserve">湿度    </w:t>
            </w:r>
            <w:r>
              <w:rPr>
                <w:rFonts w:ascii="Wingdings" w:hAnsi="Wingdings"/>
                <w:color w:val="auto"/>
              </w:rPr>
              <w:sym w:font="Wingdings" w:char="00FE"/>
            </w:r>
            <w:r>
              <w:rPr>
                <w:rFonts w:hint="eastAsia"/>
                <w:color w:val="auto"/>
              </w:rPr>
              <w:t xml:space="preserve">清洁卫生   </w:t>
            </w:r>
            <w:r>
              <w:rPr>
                <w:rFonts w:ascii="Wingdings" w:hAnsi="Wingdings"/>
                <w:color w:val="auto"/>
              </w:rPr>
              <w:t></w:t>
            </w:r>
            <w:r>
              <w:rPr>
                <w:rFonts w:hint="eastAsia"/>
                <w:color w:val="auto"/>
              </w:rPr>
              <w:t xml:space="preserve">照度   </w:t>
            </w:r>
            <w:r>
              <w:rPr>
                <w:rFonts w:ascii="Wingdings" w:hAnsi="Wingdings"/>
                <w:color w:val="auto"/>
              </w:rPr>
              <w:sym w:font="Wingdings" w:char="00FE"/>
            </w:r>
            <w:r>
              <w:rPr>
                <w:rFonts w:hint="eastAsia"/>
                <w:color w:val="auto"/>
              </w:rPr>
              <w:t xml:space="preserve">噪声   </w:t>
            </w:r>
            <w:r>
              <w:rPr>
                <w:rFonts w:ascii="Wingdings" w:hAnsi="Wingdings"/>
                <w:color w:val="auto"/>
              </w:rPr>
              <w:t></w:t>
            </w:r>
            <w:r>
              <w:rPr>
                <w:rFonts w:hint="eastAsia"/>
                <w:color w:val="auto"/>
              </w:rPr>
              <w:t xml:space="preserve">空气流通 </w:t>
            </w:r>
          </w:p>
          <w:p>
            <w:pPr>
              <w:widowControl/>
              <w:spacing w:before="40"/>
              <w:jc w:val="left"/>
              <w:rPr>
                <w:color w:val="auto"/>
              </w:rPr>
            </w:pPr>
            <w:r>
              <w:rPr>
                <w:rFonts w:hint="eastAsia"/>
                <w:color w:val="auto"/>
              </w:rPr>
              <w:t>社会因素（服务业必查）：</w:t>
            </w:r>
          </w:p>
          <w:p>
            <w:pPr>
              <w:widowControl/>
              <w:spacing w:before="40"/>
              <w:jc w:val="left"/>
              <w:rPr>
                <w:color w:val="auto"/>
              </w:rPr>
            </w:pPr>
            <w:r>
              <w:rPr>
                <w:rFonts w:ascii="Wingdings" w:hAnsi="Wingdings"/>
                <w:color w:val="auto"/>
              </w:rPr>
              <w:sym w:font="Wingdings" w:char="00FE"/>
            </w:r>
            <w:r>
              <w:rPr>
                <w:rFonts w:hint="eastAsia"/>
                <w:color w:val="auto"/>
              </w:rPr>
              <w:t xml:space="preserve">非歧视   </w:t>
            </w:r>
            <w:r>
              <w:rPr>
                <w:rFonts w:ascii="Wingdings" w:hAnsi="Wingdings"/>
                <w:color w:val="auto"/>
              </w:rPr>
              <w:t></w:t>
            </w:r>
            <w:r>
              <w:rPr>
                <w:rFonts w:hint="eastAsia"/>
                <w:color w:val="auto"/>
              </w:rPr>
              <w:t xml:space="preserve">非对抗   </w:t>
            </w:r>
            <w:r>
              <w:rPr>
                <w:rFonts w:ascii="Wingdings" w:hAnsi="Wingdings"/>
                <w:color w:val="auto"/>
              </w:rPr>
              <w:t></w:t>
            </w:r>
            <w:r>
              <w:rPr>
                <w:rFonts w:hint="eastAsia"/>
                <w:color w:val="auto"/>
              </w:rPr>
              <w:t xml:space="preserve">安定 </w:t>
            </w:r>
          </w:p>
          <w:p>
            <w:pPr>
              <w:widowControl/>
              <w:spacing w:before="40"/>
              <w:jc w:val="left"/>
              <w:rPr>
                <w:color w:val="auto"/>
              </w:rPr>
            </w:pPr>
            <w:r>
              <w:rPr>
                <w:rFonts w:hint="eastAsia"/>
                <w:color w:val="auto"/>
              </w:rPr>
              <w:t>心理因素（服务业必查）：</w:t>
            </w:r>
          </w:p>
          <w:p>
            <w:pPr>
              <w:widowControl/>
              <w:spacing w:before="40"/>
              <w:jc w:val="left"/>
              <w:rPr>
                <w:color w:val="auto"/>
              </w:rPr>
            </w:pPr>
            <w:r>
              <w:rPr>
                <w:rFonts w:ascii="Wingdings" w:hAnsi="Wingdings"/>
                <w:color w:val="auto"/>
              </w:rPr>
              <w:sym w:font="Wingdings" w:char="00FE"/>
            </w:r>
            <w:r>
              <w:rPr>
                <w:rFonts w:hint="eastAsia"/>
                <w:color w:val="auto"/>
              </w:rPr>
              <w:t xml:space="preserve">过度疲劳   </w:t>
            </w:r>
            <w:r>
              <w:rPr>
                <w:rFonts w:ascii="Wingdings" w:hAnsi="Wingdings"/>
                <w:color w:val="auto"/>
              </w:rPr>
              <w:t></w:t>
            </w:r>
            <w:r>
              <w:rPr>
                <w:rFonts w:hint="eastAsia"/>
                <w:color w:val="auto"/>
              </w:rPr>
              <w:t xml:space="preserve">情绪不稳定    </w:t>
            </w:r>
            <w:r>
              <w:rPr>
                <w:rFonts w:ascii="Wingdings" w:hAnsi="Wingdings"/>
                <w:color w:val="auto"/>
              </w:rPr>
              <w:t></w:t>
            </w:r>
            <w:r>
              <w:rPr>
                <w:rFonts w:hint="eastAsia"/>
                <w:color w:val="auto"/>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auto"/>
                <w:szCs w:val="18"/>
                <w:shd w:val="pct10" w:color="auto" w:fill="FFFFFF"/>
              </w:rPr>
            </w:pPr>
            <w:r>
              <w:rPr>
                <w:rFonts w:hint="eastAsia"/>
                <w:color w:val="auto"/>
                <w:szCs w:val="18"/>
                <w:shd w:val="pct10" w:color="auto" w:fill="FFFFFF"/>
              </w:rPr>
              <w:t>EMS运行情况：</w:t>
            </w:r>
          </w:p>
          <w:p>
            <w:pPr>
              <w:rPr>
                <w:color w:val="auto"/>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根据</w:t>
            </w:r>
            <w:r>
              <w:rPr>
                <w:rFonts w:hint="eastAsia"/>
                <w:color w:val="auto"/>
              </w:rPr>
              <w:t>该企业的产品/服务特性</w:t>
            </w:r>
            <w:r>
              <w:rPr>
                <w:rFonts w:hint="eastAsia"/>
                <w:color w:val="auto"/>
                <w:szCs w:val="18"/>
              </w:rPr>
              <w:t>确认环境影响评价的种类：</w:t>
            </w:r>
          </w:p>
          <w:p>
            <w:pPr>
              <w:rPr>
                <w:rFonts w:hint="default"/>
                <w:color w:val="auto"/>
                <w:szCs w:val="18"/>
                <w:lang w:val="en-US"/>
              </w:rPr>
            </w:pPr>
            <w:r>
              <w:rPr>
                <w:rFonts w:ascii="Wingdings" w:hAnsi="Wingdings"/>
                <w:color w:val="auto"/>
              </w:rPr>
              <w:t></w:t>
            </w:r>
            <w:r>
              <w:rPr>
                <w:rFonts w:hint="eastAsia"/>
                <w:color w:val="auto"/>
                <w:szCs w:val="18"/>
              </w:rPr>
              <w:t>环境影响登记表</w:t>
            </w:r>
            <w:r>
              <w:rPr>
                <w:rFonts w:ascii="Wingdings" w:hAnsi="Wingdings"/>
                <w:color w:val="auto"/>
              </w:rPr>
              <w:t></w:t>
            </w:r>
            <w:r>
              <w:rPr>
                <w:rFonts w:hint="eastAsia"/>
                <w:color w:val="auto"/>
                <w:szCs w:val="18"/>
              </w:rPr>
              <w:t>环境影响报告表</w:t>
            </w:r>
            <w:r>
              <w:rPr>
                <w:rFonts w:ascii="Wingdings" w:hAnsi="Wingdings"/>
                <w:color w:val="auto"/>
              </w:rPr>
              <w:t></w:t>
            </w:r>
            <w:r>
              <w:rPr>
                <w:rFonts w:hint="eastAsia"/>
                <w:color w:val="auto"/>
                <w:szCs w:val="18"/>
              </w:rPr>
              <w:t>环境影响报告书</w:t>
            </w:r>
            <w:r>
              <w:rPr>
                <w:rFonts w:ascii="Wingdings" w:hAnsi="Wingdings"/>
                <w:color w:val="auto"/>
              </w:rPr>
              <w:sym w:font="Wingdings" w:char="00FE"/>
            </w:r>
            <w:r>
              <w:rPr>
                <w:rFonts w:hint="eastAsia"/>
                <w:color w:val="auto"/>
              </w:rPr>
              <w:t>其他</w:t>
            </w:r>
            <w:r>
              <w:rPr>
                <w:rFonts w:hint="eastAsia"/>
                <w:color w:val="auto"/>
                <w:lang w:eastAsia="zh-CN"/>
              </w:rPr>
              <w:t>：</w:t>
            </w:r>
            <w:r>
              <w:rPr>
                <w:rFonts w:hint="eastAsia"/>
                <w:color w:val="auto"/>
                <w:lang w:val="en-US" w:eastAsia="zh-CN"/>
              </w:rPr>
              <w:t>不适用</w:t>
            </w:r>
          </w:p>
          <w:p>
            <w:pPr>
              <w:rPr>
                <w:color w:val="auto"/>
                <w:szCs w:val="18"/>
              </w:rPr>
            </w:pPr>
          </w:p>
          <w:p>
            <w:pPr>
              <w:rPr>
                <w:color w:val="auto"/>
                <w:szCs w:val="18"/>
              </w:rPr>
            </w:pPr>
            <w:r>
              <w:rPr>
                <w:rFonts w:hint="eastAsia"/>
                <w:color w:val="auto"/>
                <w:szCs w:val="18"/>
              </w:rPr>
              <w:t>现有产量与环评的产能的对比</w:t>
            </w:r>
          </w:p>
          <w:p>
            <w:pPr>
              <w:rPr>
                <w:color w:val="auto"/>
                <w:szCs w:val="18"/>
              </w:rPr>
            </w:pPr>
            <w:r>
              <w:rPr>
                <w:rFonts w:hint="eastAsia"/>
                <w:color w:val="auto"/>
                <w:szCs w:val="18"/>
              </w:rPr>
              <w:t>现有产量：</w:t>
            </w:r>
            <w:r>
              <w:rPr>
                <w:rFonts w:hint="eastAsia"/>
                <w:color w:val="auto"/>
                <w:szCs w:val="18"/>
                <w:u w:val="single"/>
              </w:rPr>
              <w:t xml:space="preserve">            ；</w:t>
            </w:r>
            <w:r>
              <w:rPr>
                <w:rFonts w:hint="eastAsia"/>
                <w:color w:val="auto"/>
                <w:szCs w:val="18"/>
              </w:rPr>
              <w:t xml:space="preserve"> 环评的产能：</w:t>
            </w:r>
          </w:p>
          <w:p>
            <w:pPr>
              <w:rPr>
                <w:color w:val="auto"/>
              </w:rPr>
            </w:pPr>
            <w:r>
              <w:rPr>
                <w:rFonts w:ascii="Wingdings" w:hAnsi="Wingdings"/>
                <w:color w:val="auto"/>
              </w:rPr>
              <w:t></w:t>
            </w:r>
            <w:r>
              <w:rPr>
                <w:rFonts w:hint="eastAsia"/>
                <w:color w:val="auto"/>
                <w:szCs w:val="18"/>
              </w:rPr>
              <w:t>未超出产能</w:t>
            </w:r>
            <w:r>
              <w:rPr>
                <w:rFonts w:ascii="Wingdings" w:hAnsi="Wingdings"/>
                <w:color w:val="auto"/>
              </w:rPr>
              <w:t></w:t>
            </w:r>
            <w:r>
              <w:rPr>
                <w:rFonts w:hint="eastAsia"/>
                <w:color w:val="auto"/>
              </w:rPr>
              <w:t>已</w:t>
            </w:r>
            <w:r>
              <w:rPr>
                <w:rFonts w:hint="eastAsia"/>
                <w:color w:val="auto"/>
                <w:szCs w:val="18"/>
              </w:rPr>
              <w:t>超出产能</w:t>
            </w:r>
            <w:r>
              <w:rPr>
                <w:rFonts w:hint="eastAsia"/>
                <w:color w:val="auto"/>
              </w:rPr>
              <w:t>，说明：</w:t>
            </w:r>
          </w:p>
          <w:p>
            <w:pPr>
              <w:rPr>
                <w:color w:val="auto"/>
              </w:rPr>
            </w:pPr>
          </w:p>
          <w:p>
            <w:pPr>
              <w:rPr>
                <w:color w:val="auto"/>
                <w:szCs w:val="18"/>
                <w:u w:val="single"/>
              </w:rPr>
            </w:pPr>
            <w:r>
              <w:rPr>
                <w:color w:val="auto"/>
                <w:szCs w:val="18"/>
              </w:rPr>
              <w:t>查看《排污许可证》</w:t>
            </w:r>
            <w:r>
              <w:rPr>
                <w:rFonts w:hint="eastAsia"/>
                <w:color w:val="auto"/>
                <w:szCs w:val="18"/>
              </w:rPr>
              <w:t>编号：</w:t>
            </w:r>
          </w:p>
          <w:p>
            <w:pPr>
              <w:rPr>
                <w:color w:val="auto"/>
                <w:szCs w:val="18"/>
              </w:rPr>
            </w:pPr>
            <w:r>
              <w:rPr>
                <w:rFonts w:hint="eastAsia"/>
                <w:color w:val="auto"/>
                <w:szCs w:val="18"/>
              </w:rPr>
              <w:t>有效期：</w:t>
            </w:r>
            <w:r>
              <w:rPr>
                <w:rFonts w:hint="eastAsia"/>
                <w:color w:val="auto"/>
                <w:szCs w:val="18"/>
                <w:u w:val="single"/>
              </w:rPr>
              <w:t xml:space="preserve">        年     月     日</w:t>
            </w:r>
          </w:p>
          <w:p>
            <w:pPr>
              <w:rPr>
                <w:color w:val="auto"/>
                <w:szCs w:val="18"/>
              </w:rPr>
            </w:pPr>
            <w:r>
              <w:rPr>
                <w:rFonts w:hint="eastAsia"/>
                <w:color w:val="auto"/>
                <w:szCs w:val="18"/>
              </w:rPr>
              <w:t>污染物排放种类：</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rPr>
                <w:color w:val="auto"/>
                <w:szCs w:val="18"/>
              </w:rPr>
            </w:pPr>
            <w:r>
              <w:rPr>
                <w:rFonts w:hint="eastAsia"/>
                <w:color w:val="auto"/>
                <w:szCs w:val="18"/>
              </w:rPr>
              <w:t>污染物排放总量：</w:t>
            </w:r>
            <w:r>
              <w:rPr>
                <w:rFonts w:ascii="Wingdings" w:hAnsi="Wingdings"/>
                <w:color w:val="auto"/>
              </w:rPr>
              <w:t></w:t>
            </w:r>
            <w:r>
              <w:rPr>
                <w:rFonts w:hint="eastAsia"/>
                <w:color w:val="auto"/>
              </w:rPr>
              <w:t xml:space="preserve">达标   </w:t>
            </w:r>
            <w:r>
              <w:rPr>
                <w:rFonts w:ascii="Wingdings" w:hAnsi="Wingdings"/>
                <w:color w:val="auto"/>
              </w:rPr>
              <w:t></w:t>
            </w:r>
            <w:r>
              <w:rPr>
                <w:rFonts w:hint="eastAsia"/>
                <w:color w:val="auto"/>
              </w:rPr>
              <w:t xml:space="preserve">未达标，需要改进： </w:t>
            </w:r>
          </w:p>
          <w:p>
            <w:pPr>
              <w:rPr>
                <w:color w:val="auto"/>
                <w:szCs w:val="18"/>
              </w:rPr>
            </w:pPr>
            <w:r>
              <w:rPr>
                <w:rFonts w:hint="eastAsia"/>
                <w:color w:val="auto"/>
                <w:szCs w:val="18"/>
              </w:rPr>
              <w:t>污染物排放浓度：</w:t>
            </w:r>
            <w:r>
              <w:rPr>
                <w:rFonts w:ascii="Wingdings" w:hAnsi="Wingdings"/>
                <w:color w:val="auto"/>
              </w:rPr>
              <w:t></w:t>
            </w:r>
            <w:r>
              <w:rPr>
                <w:rFonts w:hint="eastAsia"/>
                <w:color w:val="auto"/>
              </w:rPr>
              <w:t xml:space="preserve">达标   </w:t>
            </w:r>
            <w:r>
              <w:rPr>
                <w:rFonts w:ascii="Wingdings" w:hAnsi="Wingdings"/>
                <w:color w:val="auto"/>
              </w:rPr>
              <w:t></w:t>
            </w:r>
            <w:r>
              <w:rPr>
                <w:rFonts w:hint="eastAsia"/>
                <w:color w:val="auto"/>
              </w:rPr>
              <w:t xml:space="preserve">未达标，需要改进： </w:t>
            </w:r>
          </w:p>
          <w:p>
            <w:pPr>
              <w:rPr>
                <w:color w:val="auto"/>
                <w:szCs w:val="18"/>
              </w:rPr>
            </w:pPr>
          </w:p>
          <w:p>
            <w:pPr>
              <w:rPr>
                <w:color w:val="auto"/>
                <w:szCs w:val="18"/>
              </w:rPr>
            </w:pPr>
            <w:r>
              <w:rPr>
                <w:rFonts w:hint="eastAsia"/>
                <w:color w:val="auto"/>
                <w:szCs w:val="18"/>
              </w:rPr>
              <w:t>- 查看环境因素的识别的充分性</w:t>
            </w:r>
          </w:p>
          <w:p>
            <w:pPr>
              <w:ind w:firstLine="420" w:firstLineChars="200"/>
              <w:rPr>
                <w:color w:val="auto"/>
                <w:u w:val="single"/>
              </w:rPr>
            </w:pPr>
            <w:r>
              <w:rPr>
                <w:rFonts w:ascii="Wingdings" w:hAnsi="Wingdings"/>
                <w:color w:val="auto"/>
              </w:rPr>
              <w:sym w:font="Wingdings" w:char="00FE"/>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r>
              <w:rPr>
                <w:color w:val="auto"/>
                <w:szCs w:val="18"/>
              </w:rPr>
              <w:t xml:space="preserve">- </w:t>
            </w:r>
            <w:r>
              <w:rPr>
                <w:rFonts w:hint="eastAsia"/>
                <w:color w:val="auto"/>
                <w:szCs w:val="18"/>
              </w:rPr>
              <w:t xml:space="preserve">了解重要环境因素评价的合理性 </w:t>
            </w:r>
          </w:p>
          <w:p>
            <w:pPr>
              <w:ind w:firstLine="420" w:firstLineChars="200"/>
              <w:rPr>
                <w:color w:val="auto"/>
                <w:u w:val="single"/>
              </w:rPr>
            </w:pPr>
            <w:r>
              <w:rPr>
                <w:rFonts w:ascii="Wingdings" w:hAnsi="Wingdings"/>
                <w:color w:val="auto"/>
              </w:rPr>
              <w:sym w:font="Wingdings" w:char="00FE"/>
            </w:r>
            <w:r>
              <w:rPr>
                <w:rFonts w:hint="eastAsia"/>
                <w:color w:val="auto"/>
              </w:rPr>
              <w:t xml:space="preserve">合理   </w:t>
            </w:r>
            <w:r>
              <w:rPr>
                <w:rFonts w:ascii="Wingdings" w:hAnsi="Wingdings"/>
                <w:color w:val="auto"/>
              </w:rPr>
              <w:t></w:t>
            </w:r>
            <w:r>
              <w:rPr>
                <w:rFonts w:hint="eastAsia"/>
                <w:color w:val="auto"/>
              </w:rPr>
              <w:t xml:space="preserve">不合理，需要完善： </w:t>
            </w:r>
          </w:p>
          <w:p>
            <w:pPr>
              <w:rPr>
                <w:color w:val="auto"/>
                <w:szCs w:val="18"/>
              </w:rPr>
            </w:pPr>
            <w:r>
              <w:rPr>
                <w:rFonts w:hint="eastAsia"/>
                <w:color w:val="auto"/>
                <w:szCs w:val="18"/>
              </w:rPr>
              <w:t xml:space="preserve">- 了解重要环境因素的和控制措施的有效性 </w:t>
            </w:r>
          </w:p>
          <w:p>
            <w:pPr>
              <w:ind w:firstLine="420" w:firstLineChars="200"/>
              <w:rPr>
                <w:color w:val="auto"/>
                <w:szCs w:val="18"/>
              </w:rPr>
            </w:pPr>
            <w:r>
              <w:rPr>
                <w:rFonts w:ascii="Wingdings" w:hAnsi="Wingdings"/>
                <w:color w:val="auto"/>
              </w:rPr>
              <w:sym w:font="Wingdings" w:char="00FE"/>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r>
              <w:rPr>
                <w:rFonts w:hint="eastAsia"/>
                <w:color w:val="auto"/>
                <w:szCs w:val="18"/>
              </w:rPr>
              <w:t>-了解适用的环境法律和其他要求的获取、识别和实施情况</w:t>
            </w:r>
          </w:p>
          <w:p>
            <w:pPr>
              <w:ind w:firstLine="420" w:firstLineChars="200"/>
              <w:rPr>
                <w:color w:val="auto"/>
                <w:u w:val="single"/>
              </w:rPr>
            </w:pPr>
            <w:r>
              <w:rPr>
                <w:rFonts w:ascii="Wingdings" w:hAnsi="Wingdings"/>
                <w:color w:val="auto"/>
              </w:rPr>
              <w:sym w:font="Wingdings" w:char="00FE"/>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ascii="Wingdings" w:hAnsi="Wingdings"/>
                <w:color w:val="auto"/>
              </w:rPr>
              <w:sym w:font="Wingdings" w:char="00FE"/>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-查看合规性证明（9</w:t>
            </w:r>
            <w:r>
              <w:rPr>
                <w:color w:val="auto"/>
                <w:szCs w:val="18"/>
              </w:rPr>
              <w:t>8</w:t>
            </w:r>
            <w:r>
              <w:rPr>
                <w:rFonts w:hint="eastAsia"/>
                <w:color w:val="auto"/>
                <w:szCs w:val="18"/>
              </w:rPr>
              <w:t>年后新扩建的环评验收、环境监测报告）</w:t>
            </w:r>
          </w:p>
          <w:p>
            <w:pPr>
              <w:rPr>
                <w:color w:val="auto"/>
                <w:szCs w:val="18"/>
                <w:u w:val="single"/>
              </w:rPr>
            </w:pPr>
            <w:r>
              <w:rPr>
                <w:rFonts w:hint="eastAsia"/>
                <w:color w:val="auto"/>
                <w:szCs w:val="18"/>
              </w:rPr>
              <w:t>《环评验收报告》编号：颁发日期：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ind w:firstLine="210" w:firstLineChars="100"/>
              <w:rPr>
                <w:color w:val="auto"/>
                <w:szCs w:val="18"/>
              </w:rPr>
            </w:pPr>
          </w:p>
          <w:p>
            <w:pPr>
              <w:rPr>
                <w:color w:val="auto"/>
                <w:szCs w:val="18"/>
                <w:u w:val="single"/>
              </w:rPr>
            </w:pPr>
            <w:r>
              <w:rPr>
                <w:rFonts w:hint="eastAsia"/>
                <w:color w:val="auto"/>
                <w:szCs w:val="18"/>
              </w:rPr>
              <w:t>《环境监测报告》编号：颁发日期：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rPr>
                <w:color w:val="auto"/>
              </w:rPr>
            </w:pPr>
          </w:p>
          <w:p>
            <w:pPr>
              <w:rPr>
                <w:color w:val="auto"/>
                <w:szCs w:val="18"/>
              </w:rPr>
            </w:pPr>
            <w:r>
              <w:rPr>
                <w:rFonts w:hint="eastAsia"/>
                <w:color w:val="auto"/>
                <w:szCs w:val="18"/>
              </w:rPr>
              <w:t>-了解危险化学品的种类——</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-了解危险化学品的MSDS的收集情况</w:t>
            </w:r>
          </w:p>
          <w:p>
            <w:pPr>
              <w:ind w:firstLine="210" w:firstLineChars="100"/>
              <w:rPr>
                <w:color w:val="auto"/>
                <w:u w:val="single"/>
              </w:rPr>
            </w:pPr>
            <w:r>
              <w:rPr>
                <w:rFonts w:ascii="Wingdings" w:hAnsi="Wingdings"/>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rFonts w:hint="eastAsia"/>
                <w:color w:val="auto"/>
                <w:szCs w:val="18"/>
              </w:rPr>
              <w:t>-了解危险废弃物的种类——</w:t>
            </w:r>
          </w:p>
          <w:p>
            <w:pPr>
              <w:ind w:firstLine="210" w:firstLineChars="100"/>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剧毒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w:t>
            </w:r>
            <w:r>
              <w:rPr>
                <w:color w:val="auto"/>
                <w:szCs w:val="18"/>
              </w:rPr>
              <w:t>应急准备和响应情况</w:t>
            </w:r>
          </w:p>
          <w:p>
            <w:pPr>
              <w:ind w:firstLine="210" w:firstLineChars="100"/>
              <w:rPr>
                <w:color w:val="auto"/>
                <w:szCs w:val="18"/>
              </w:rPr>
            </w:pPr>
            <w:r>
              <w:rPr>
                <w:rFonts w:ascii="Wingdings" w:hAnsi="Wingdings"/>
                <w:color w:val="auto"/>
              </w:rPr>
              <w:sym w:font="Wingdings" w:char="00FE"/>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u w:val="single"/>
              </w:rPr>
            </w:pPr>
            <w:r>
              <w:rPr>
                <w:rFonts w:ascii="Wingdings" w:hAnsi="Wingdings"/>
                <w:color w:val="auto"/>
              </w:rPr>
              <w:sym w:font="Wingdings" w:char="00FE"/>
            </w:r>
            <w:r>
              <w:rPr>
                <w:rFonts w:hint="eastAsia"/>
                <w:color w:val="auto"/>
              </w:rPr>
              <w:t xml:space="preserve">未发生过紧急事件   </w:t>
            </w:r>
            <w:r>
              <w:rPr>
                <w:rFonts w:ascii="Wingdings" w:hAnsi="Wingdings"/>
                <w:color w:val="auto"/>
              </w:rPr>
              <w:t></w:t>
            </w:r>
            <w:r>
              <w:rPr>
                <w:rFonts w:hint="eastAsia"/>
                <w:color w:val="auto"/>
              </w:rPr>
              <w:t>发生过紧急事件，说明：</w:t>
            </w:r>
          </w:p>
          <w:p>
            <w:pPr>
              <w:ind w:firstLine="210" w:firstLineChars="100"/>
              <w:rPr>
                <w:color w:val="auto"/>
                <w:shd w:val="pct10" w:color="auto" w:fill="FFFFFF"/>
              </w:rPr>
            </w:pPr>
            <w:r>
              <w:rPr>
                <w:rFonts w:ascii="Wingdings" w:hAnsi="Wingdings"/>
                <w:color w:val="auto"/>
              </w:rPr>
              <w:t></w:t>
            </w:r>
            <w:r>
              <w:rPr>
                <w:rFonts w:hint="eastAsia"/>
                <w:color w:val="auto"/>
              </w:rPr>
              <w:t xml:space="preserve">未进行应急演练     </w:t>
            </w:r>
            <w:r>
              <w:rPr>
                <w:rFonts w:ascii="Wingdings" w:hAnsi="Wingdings"/>
                <w:color w:val="auto"/>
              </w:rPr>
              <w:sym w:font="Wingdings" w:char="00FE"/>
            </w:r>
            <w:r>
              <w:rPr>
                <w:rFonts w:hint="eastAsia"/>
                <w:color w:val="auto"/>
              </w:rPr>
              <w:t>进行应急演练，说明：2022年</w:t>
            </w:r>
            <w:r>
              <w:rPr>
                <w:rFonts w:hint="eastAsia"/>
                <w:color w:val="auto"/>
                <w:lang w:val="en-US" w:eastAsia="zh-CN"/>
              </w:rPr>
              <w:t>3</w:t>
            </w:r>
            <w:r>
              <w:rPr>
                <w:rFonts w:hint="eastAsia"/>
                <w:color w:val="auto"/>
              </w:rPr>
              <w:t>月</w:t>
            </w:r>
            <w:r>
              <w:rPr>
                <w:rFonts w:hint="eastAsia"/>
                <w:color w:val="auto"/>
                <w:lang w:val="en-US" w:eastAsia="zh-CN"/>
              </w:rPr>
              <w:t>5日</w:t>
            </w:r>
            <w:r>
              <w:rPr>
                <w:rFonts w:hint="eastAsia"/>
                <w:color w:val="auto"/>
              </w:rPr>
              <w:t>进行了</w:t>
            </w:r>
            <w:r>
              <w:rPr>
                <w:rFonts w:hint="eastAsia"/>
                <w:color w:val="auto"/>
                <w:lang w:val="en-US" w:eastAsia="zh-CN"/>
              </w:rPr>
              <w:t>消防</w:t>
            </w:r>
            <w:r>
              <w:rPr>
                <w:rFonts w:hint="eastAsia"/>
                <w:color w:val="auto"/>
              </w:rPr>
              <w:t>应急预案演练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-了解消防控制措施</w:t>
            </w:r>
          </w:p>
          <w:p>
            <w:pPr>
              <w:ind w:firstLine="210" w:firstLineChars="100"/>
              <w:rPr>
                <w:color w:val="auto"/>
              </w:rPr>
            </w:pPr>
            <w:r>
              <w:rPr>
                <w:rFonts w:ascii="Wingdings" w:hAnsi="Wingdings"/>
                <w:color w:val="auto"/>
              </w:rPr>
              <w:sym w:font="Wingdings" w:char="00FE"/>
            </w:r>
            <w:r>
              <w:rPr>
                <w:rFonts w:hint="eastAsia"/>
                <w:color w:val="auto"/>
              </w:rPr>
              <w:t xml:space="preserve">消防栓   </w:t>
            </w:r>
            <w:r>
              <w:rPr>
                <w:rFonts w:ascii="Wingdings" w:hAnsi="Wingdings"/>
                <w:color w:val="auto"/>
              </w:rPr>
              <w:sym w:font="Wingdings" w:char="00FE"/>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 了解环保知识和技能教育的实施</w:t>
            </w:r>
          </w:p>
          <w:p>
            <w:pPr>
              <w:rPr>
                <w:color w:val="auto"/>
                <w:szCs w:val="18"/>
              </w:rPr>
            </w:pPr>
            <w:r>
              <w:rPr>
                <w:rFonts w:ascii="Wingdings" w:hAnsi="Wingdings"/>
                <w:color w:val="auto"/>
                <w:szCs w:val="18"/>
              </w:rPr>
              <w:sym w:font="Wingdings" w:char="00FE"/>
            </w:r>
            <w:r>
              <w:rPr>
                <w:rFonts w:hint="eastAsia"/>
                <w:color w:val="auto"/>
                <w:szCs w:val="18"/>
              </w:rPr>
              <w:t xml:space="preserve">已实施   </w:t>
            </w:r>
            <w:r>
              <w:rPr>
                <w:rFonts w:ascii="Wingdings" w:hAnsi="Wingdings"/>
                <w:color w:val="auto"/>
                <w:szCs w:val="18"/>
              </w:rPr>
              <w:t></w:t>
            </w:r>
            <w:r>
              <w:rPr>
                <w:rFonts w:hint="eastAsia"/>
                <w:color w:val="auto"/>
                <w:szCs w:val="18"/>
              </w:rPr>
              <w:t xml:space="preserve">不充分，需要完善：                      </w:t>
            </w:r>
          </w:p>
          <w:p>
            <w:pPr>
              <w:rPr>
                <w:color w:val="auto"/>
                <w:szCs w:val="18"/>
              </w:rPr>
            </w:pPr>
          </w:p>
          <w:p>
            <w:pPr>
              <w:rPr>
                <w:color w:val="auto"/>
                <w:szCs w:val="18"/>
              </w:rPr>
            </w:pPr>
            <w:r>
              <w:rPr>
                <w:rFonts w:hint="eastAsia"/>
                <w:color w:val="auto"/>
                <w:szCs w:val="18"/>
              </w:rPr>
              <w:t>- 了解特种作业人员的状况</w:t>
            </w:r>
          </w:p>
          <w:p>
            <w:pPr>
              <w:rPr>
                <w:color w:val="auto"/>
                <w:szCs w:val="18"/>
              </w:rPr>
            </w:pPr>
            <w:r>
              <w:rPr>
                <w:rFonts w:ascii="Wingdings" w:hAnsi="Wingdings"/>
                <w:color w:val="auto"/>
                <w:szCs w:val="18"/>
              </w:rPr>
              <w:sym w:font="Wingdings" w:char="00FE"/>
            </w:r>
            <w:r>
              <w:rPr>
                <w:rFonts w:hint="eastAsia"/>
                <w:color w:val="auto"/>
                <w:szCs w:val="18"/>
              </w:rPr>
              <w:t xml:space="preserve">电工作业   </w:t>
            </w:r>
            <w:r>
              <w:rPr>
                <w:rFonts w:ascii="Wingdings" w:hAnsi="Wingdings"/>
                <w:color w:val="auto"/>
                <w:szCs w:val="18"/>
              </w:rPr>
              <w:t></w:t>
            </w:r>
            <w:r>
              <w:rPr>
                <w:rFonts w:hint="eastAsia"/>
                <w:color w:val="auto"/>
                <w:szCs w:val="18"/>
              </w:rPr>
              <w:t xml:space="preserve">低压电工作业  </w:t>
            </w:r>
            <w:r>
              <w:rPr>
                <w:rFonts w:ascii="Wingdings" w:hAnsi="Wingdings"/>
                <w:color w:val="auto"/>
                <w:szCs w:val="18"/>
              </w:rPr>
              <w:sym w:font="Wingdings" w:char="00FE"/>
            </w:r>
            <w:r>
              <w:rPr>
                <w:rFonts w:hint="eastAsia"/>
                <w:color w:val="auto"/>
                <w:szCs w:val="18"/>
              </w:rPr>
              <w:t xml:space="preserve">焊接与热切割作业  </w:t>
            </w:r>
            <w:r>
              <w:rPr>
                <w:rFonts w:ascii="Wingdings" w:hAnsi="Wingdings"/>
                <w:color w:val="auto"/>
                <w:szCs w:val="18"/>
              </w:rPr>
              <w:sym w:font="Wingdings" w:char="00FE"/>
            </w:r>
            <w:r>
              <w:rPr>
                <w:rFonts w:hint="eastAsia"/>
                <w:color w:val="auto"/>
                <w:szCs w:val="18"/>
              </w:rPr>
              <w:t xml:space="preserve">高处作业 </w:t>
            </w:r>
            <w:r>
              <w:rPr>
                <w:rFonts w:ascii="Wingdings" w:hAnsi="Wingdings"/>
                <w:color w:val="auto"/>
                <w:szCs w:val="18"/>
              </w:rPr>
              <w:t></w:t>
            </w:r>
            <w:r>
              <w:rPr>
                <w:rFonts w:hint="eastAsia"/>
                <w:color w:val="auto"/>
                <w:szCs w:val="18"/>
              </w:rPr>
              <w:t xml:space="preserve">制冷与空调作业 </w:t>
            </w:r>
          </w:p>
          <w:p>
            <w:pPr>
              <w:rPr>
                <w:color w:val="auto"/>
                <w:szCs w:val="18"/>
              </w:rPr>
            </w:pPr>
            <w:r>
              <w:rPr>
                <w:rFonts w:ascii="Wingdings" w:hAnsi="Wingdings"/>
                <w:color w:val="auto"/>
                <w:szCs w:val="18"/>
              </w:rPr>
              <w:t></w:t>
            </w:r>
            <w:r>
              <w:rPr>
                <w:rFonts w:hint="eastAsia"/>
                <w:color w:val="auto"/>
                <w:szCs w:val="18"/>
              </w:rPr>
              <w:t xml:space="preserve">煤矿安全作业 </w:t>
            </w:r>
            <w:r>
              <w:rPr>
                <w:rFonts w:ascii="Wingdings" w:hAnsi="Wingdings"/>
                <w:color w:val="auto"/>
                <w:szCs w:val="18"/>
              </w:rPr>
              <w:t></w:t>
            </w:r>
            <w:r>
              <w:rPr>
                <w:rFonts w:hint="eastAsia"/>
                <w:color w:val="auto"/>
                <w:szCs w:val="18"/>
              </w:rPr>
              <w:t xml:space="preserve">矿山安全作业 </w:t>
            </w:r>
            <w:r>
              <w:rPr>
                <w:rFonts w:ascii="Wingdings" w:hAnsi="Wingdings"/>
                <w:color w:val="auto"/>
                <w:szCs w:val="18"/>
              </w:rPr>
              <w:t></w:t>
            </w:r>
            <w:r>
              <w:rPr>
                <w:rFonts w:hint="eastAsia"/>
                <w:color w:val="auto"/>
                <w:szCs w:val="18"/>
              </w:rPr>
              <w:t xml:space="preserve">石油天然气安全作业 </w:t>
            </w:r>
            <w:r>
              <w:rPr>
                <w:rFonts w:ascii="Wingdings" w:hAnsi="Wingdings"/>
                <w:color w:val="auto"/>
                <w:szCs w:val="18"/>
              </w:rPr>
              <w:t></w:t>
            </w:r>
            <w:r>
              <w:rPr>
                <w:rFonts w:hint="eastAsia"/>
                <w:color w:val="auto"/>
                <w:szCs w:val="18"/>
              </w:rPr>
              <w:t xml:space="preserve">冶金生产安全作业  </w:t>
            </w:r>
            <w:r>
              <w:rPr>
                <w:rFonts w:ascii="Wingdings" w:hAnsi="Wingdings"/>
                <w:color w:val="auto"/>
                <w:szCs w:val="18"/>
              </w:rPr>
              <w:t></w:t>
            </w:r>
            <w:r>
              <w:rPr>
                <w:rFonts w:hint="eastAsia"/>
                <w:color w:val="auto"/>
                <w:szCs w:val="18"/>
              </w:rPr>
              <w:t xml:space="preserve">危险品安全作业 </w:t>
            </w:r>
          </w:p>
          <w:p>
            <w:pPr>
              <w:rPr>
                <w:color w:val="auto"/>
                <w:szCs w:val="18"/>
              </w:rPr>
            </w:pPr>
            <w:r>
              <w:rPr>
                <w:rFonts w:ascii="Wingdings" w:hAnsi="Wingdings"/>
                <w:color w:val="auto"/>
                <w:szCs w:val="18"/>
              </w:rPr>
              <w:t></w:t>
            </w:r>
            <w:r>
              <w:rPr>
                <w:rFonts w:hint="eastAsia"/>
                <w:color w:val="auto"/>
                <w:szCs w:val="18"/>
              </w:rPr>
              <w:t xml:space="preserve">烟花爆竹安全作业 </w:t>
            </w:r>
          </w:p>
          <w:p>
            <w:pPr>
              <w:rPr>
                <w:color w:val="auto"/>
                <w:szCs w:val="18"/>
              </w:rPr>
            </w:pPr>
          </w:p>
          <w:p>
            <w:pPr>
              <w:rPr>
                <w:color w:val="auto"/>
                <w:szCs w:val="18"/>
              </w:rPr>
            </w:pPr>
            <w:r>
              <w:rPr>
                <w:rFonts w:hint="eastAsia"/>
                <w:color w:val="auto"/>
                <w:szCs w:val="18"/>
              </w:rPr>
              <w:t>- 了解特种设备作业人员的状况</w:t>
            </w:r>
          </w:p>
          <w:p>
            <w:pPr>
              <w:rPr>
                <w:color w:val="auto"/>
                <w:szCs w:val="18"/>
              </w:rPr>
            </w:pPr>
            <w:r>
              <w:rPr>
                <w:rFonts w:ascii="Wingdings" w:hAnsi="Wingdings"/>
                <w:color w:val="auto"/>
                <w:szCs w:val="18"/>
              </w:rPr>
              <w:t></w:t>
            </w:r>
            <w:r>
              <w:rPr>
                <w:rFonts w:hint="eastAsia"/>
                <w:color w:val="auto"/>
                <w:szCs w:val="18"/>
              </w:rPr>
              <w:t xml:space="preserve">场内机动车辆（叉车）  </w:t>
            </w:r>
            <w:r>
              <w:rPr>
                <w:rFonts w:ascii="Wingdings" w:hAnsi="Wingdings"/>
                <w:color w:val="auto"/>
                <w:szCs w:val="18"/>
              </w:rPr>
              <w:t></w:t>
            </w:r>
            <w:r>
              <w:rPr>
                <w:rFonts w:hint="eastAsia"/>
                <w:color w:val="auto"/>
                <w:szCs w:val="18"/>
              </w:rPr>
              <w:t xml:space="preserve">起重机械   </w:t>
            </w:r>
            <w:r>
              <w:rPr>
                <w:rFonts w:ascii="Wingdings" w:hAnsi="Wingdings"/>
                <w:color w:val="auto"/>
                <w:szCs w:val="18"/>
              </w:rPr>
              <w:t></w:t>
            </w:r>
            <w:r>
              <w:rPr>
                <w:rFonts w:hint="eastAsia"/>
                <w:color w:val="auto"/>
                <w:szCs w:val="18"/>
              </w:rPr>
              <w:t xml:space="preserve">压力容器（气瓶）  </w:t>
            </w:r>
            <w:r>
              <w:rPr>
                <w:rFonts w:ascii="Wingdings" w:hAnsi="Wingdings"/>
                <w:color w:val="auto"/>
                <w:szCs w:val="18"/>
              </w:rPr>
              <w:t></w:t>
            </w:r>
            <w:r>
              <w:rPr>
                <w:rFonts w:hint="eastAsia"/>
                <w:color w:val="auto"/>
                <w:szCs w:val="18"/>
              </w:rPr>
              <w:t xml:space="preserve">压力管道  </w:t>
            </w:r>
            <w:r>
              <w:rPr>
                <w:rFonts w:ascii="Wingdings" w:hAnsi="Wingdings"/>
                <w:color w:val="auto"/>
                <w:szCs w:val="18"/>
              </w:rPr>
              <w:t></w:t>
            </w:r>
            <w:r>
              <w:rPr>
                <w:rFonts w:hint="eastAsia"/>
                <w:color w:val="auto"/>
                <w:szCs w:val="18"/>
              </w:rPr>
              <w:t xml:space="preserve">电梯  </w:t>
            </w:r>
            <w:r>
              <w:rPr>
                <w:rFonts w:ascii="Wingdings" w:hAnsi="Wingdings"/>
                <w:color w:val="auto"/>
                <w:szCs w:val="18"/>
              </w:rPr>
              <w:t></w:t>
            </w:r>
            <w:r>
              <w:rPr>
                <w:rFonts w:hint="eastAsia"/>
                <w:color w:val="auto"/>
                <w:szCs w:val="18"/>
              </w:rPr>
              <w:t xml:space="preserve">锅炉  </w:t>
            </w:r>
          </w:p>
          <w:p>
            <w:pPr>
              <w:rPr>
                <w:color w:val="auto"/>
                <w:szCs w:val="18"/>
              </w:rPr>
            </w:pPr>
            <w:r>
              <w:rPr>
                <w:rFonts w:ascii="Wingdings" w:hAnsi="Wingdings"/>
                <w:color w:val="auto"/>
                <w:szCs w:val="18"/>
              </w:rPr>
              <w:t></w:t>
            </w:r>
            <w:r>
              <w:rPr>
                <w:rFonts w:hint="eastAsia"/>
                <w:color w:val="auto"/>
                <w:szCs w:val="18"/>
              </w:rPr>
              <w:t xml:space="preserve">客运索道  </w:t>
            </w:r>
            <w:r>
              <w:rPr>
                <w:rFonts w:ascii="Wingdings" w:hAnsi="Wingdings"/>
                <w:color w:val="auto"/>
                <w:szCs w:val="18"/>
              </w:rPr>
              <w:t></w:t>
            </w:r>
            <w:r>
              <w:rPr>
                <w:rFonts w:hint="eastAsia"/>
                <w:color w:val="auto"/>
                <w:szCs w:val="18"/>
              </w:rPr>
              <w:t>大型游乐设施</w:t>
            </w:r>
          </w:p>
          <w:p>
            <w:pPr>
              <w:rPr>
                <w:color w:val="auto"/>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auto"/>
                <w:szCs w:val="18"/>
              </w:rPr>
            </w:pPr>
            <w:r>
              <w:rPr>
                <w:rFonts w:hint="eastAsia"/>
                <w:color w:val="auto"/>
                <w:szCs w:val="18"/>
              </w:rPr>
              <w:t>相关方的反馈及</w:t>
            </w:r>
            <w:r>
              <w:rPr>
                <w:rFonts w:hint="eastAsia"/>
                <w:color w:val="auto"/>
              </w:rPr>
              <w:t>投诉处理</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rPr>
            </w:pPr>
            <w:r>
              <w:rPr>
                <w:rFonts w:hint="eastAsia"/>
                <w:color w:val="auto"/>
              </w:rPr>
              <w:t>近一年相关方反馈处理情况，</w:t>
            </w:r>
            <w:r>
              <w:rPr>
                <w:rFonts w:hint="eastAsia"/>
                <w:color w:val="auto"/>
                <w:szCs w:val="21"/>
              </w:rPr>
              <w:sym w:font="Wingdings 2" w:char="0052"/>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rPr>
            </w:pPr>
            <w:r>
              <w:rPr>
                <w:rFonts w:hint="eastAsia"/>
                <w:color w:val="auto"/>
              </w:rPr>
              <w:t>近一年处罚整改情况，</w:t>
            </w:r>
            <w:r>
              <w:rPr>
                <w:rFonts w:hint="eastAsia"/>
                <w:color w:val="auto"/>
                <w:szCs w:val="21"/>
              </w:rPr>
              <w:sym w:font="Wingdings 2" w:char="0052"/>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rFonts w:hint="eastAsia"/>
                <w:color w:val="auto"/>
                <w:u w:val="single"/>
              </w:rPr>
              <w:t xml:space="preserve">； </w:t>
            </w:r>
          </w:p>
          <w:p>
            <w:pPr>
              <w:rPr>
                <w:color w:val="auto"/>
                <w:u w:val="single"/>
              </w:rPr>
            </w:pPr>
            <w:r>
              <w:rPr>
                <w:rFonts w:hint="eastAsia"/>
                <w:color w:val="auto"/>
              </w:rPr>
              <w:t>近一年重大环保事故情况，</w:t>
            </w:r>
            <w:r>
              <w:rPr>
                <w:rFonts w:hint="eastAsia"/>
                <w:color w:val="auto"/>
                <w:szCs w:val="21"/>
              </w:rPr>
              <w:sym w:font="Wingdings 2" w:char="0052"/>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w:t>
            </w:r>
          </w:p>
          <w:p>
            <w:pPr>
              <w:ind w:firstLine="2520" w:firstLineChars="1200"/>
              <w:rPr>
                <w:color w:val="auto"/>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auto"/>
                <w:shd w:val="pct10" w:color="auto" w:fill="FFFFFF"/>
              </w:rPr>
            </w:pPr>
            <w:r>
              <w:rPr>
                <w:rFonts w:hint="eastAsia"/>
                <w:color w:val="auto"/>
                <w:szCs w:val="18"/>
                <w:shd w:val="pct10" w:color="auto" w:fill="FFFFFF"/>
              </w:rPr>
              <w:t>EMS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rPr>
              <w:t>- 巡视办公区域，</w:t>
            </w:r>
            <w:r>
              <w:rPr>
                <w:rFonts w:hint="eastAsia"/>
                <w:color w:val="auto"/>
                <w:szCs w:val="18"/>
              </w:rPr>
              <w:t>查看地理位置图、污水管网图（适用时）</w:t>
            </w:r>
          </w:p>
          <w:p>
            <w:pPr>
              <w:rPr>
                <w:color w:val="auto"/>
                <w:szCs w:val="18"/>
              </w:rPr>
            </w:pPr>
            <w:r>
              <w:rPr>
                <w:rFonts w:ascii="Wingdings" w:hAnsi="Wingdings"/>
                <w:color w:val="auto"/>
              </w:rPr>
              <w:t></w:t>
            </w:r>
            <w:r>
              <w:rPr>
                <w:rFonts w:hint="eastAsia"/>
                <w:color w:val="auto"/>
              </w:rPr>
              <w:t xml:space="preserve">工业区   </w:t>
            </w:r>
            <w:r>
              <w:rPr>
                <w:rFonts w:ascii="Wingdings" w:hAnsi="Wingdings"/>
                <w:color w:val="auto"/>
              </w:rPr>
              <w:sym w:font="Wingdings" w:char="00FE"/>
            </w:r>
            <w:r>
              <w:rPr>
                <w:rFonts w:hint="eastAsia"/>
                <w:color w:val="auto"/>
                <w:szCs w:val="18"/>
              </w:rPr>
              <w:t>商业区</w:t>
            </w:r>
            <w:r>
              <w:rPr>
                <w:rFonts w:ascii="Wingdings" w:hAnsi="Wingdings"/>
                <w:color w:val="auto"/>
              </w:rPr>
              <w:t></w:t>
            </w:r>
            <w:r>
              <w:rPr>
                <w:rFonts w:hint="eastAsia"/>
                <w:color w:val="auto"/>
                <w:szCs w:val="18"/>
              </w:rPr>
              <w:t xml:space="preserve">生态保护区   </w:t>
            </w:r>
            <w:r>
              <w:rPr>
                <w:rFonts w:ascii="Wingdings" w:hAnsi="Wingdings"/>
                <w:color w:val="auto"/>
              </w:rPr>
              <w:t></w:t>
            </w:r>
            <w:r>
              <w:rPr>
                <w:rFonts w:hint="eastAsia"/>
                <w:color w:val="auto"/>
              </w:rPr>
              <w:t>其他——</w:t>
            </w:r>
          </w:p>
          <w:p>
            <w:pPr>
              <w:rPr>
                <w:color w:val="auto"/>
              </w:rPr>
            </w:pPr>
          </w:p>
          <w:p>
            <w:pPr>
              <w:rPr>
                <w:color w:val="auto"/>
                <w:szCs w:val="18"/>
              </w:rPr>
            </w:pPr>
            <w:r>
              <w:rPr>
                <w:rFonts w:hint="eastAsia"/>
                <w:color w:val="auto"/>
              </w:rPr>
              <w:t>- 巡视办公区域，</w:t>
            </w:r>
            <w:r>
              <w:rPr>
                <w:rFonts w:hint="eastAsia"/>
                <w:color w:val="auto"/>
                <w:szCs w:val="18"/>
              </w:rPr>
              <w:t>了解环境影响的种类：</w:t>
            </w:r>
          </w:p>
          <w:p>
            <w:pPr>
              <w:rPr>
                <w:color w:val="auto"/>
                <w:szCs w:val="18"/>
              </w:rPr>
            </w:pPr>
            <w:r>
              <w:rPr>
                <w:rFonts w:hint="eastAsia"/>
                <w:color w:val="auto"/>
                <w:szCs w:val="18"/>
              </w:rPr>
              <w:t>资源能源消耗类：</w:t>
            </w:r>
          </w:p>
          <w:p>
            <w:pPr>
              <w:widowControl/>
              <w:spacing w:before="40"/>
              <w:jc w:val="left"/>
              <w:rPr>
                <w:color w:val="auto"/>
              </w:rPr>
            </w:pPr>
            <w:r>
              <w:rPr>
                <w:rFonts w:ascii="Wingdings" w:hAnsi="Wingdings"/>
                <w:color w:val="auto"/>
              </w:rPr>
              <w:sym w:font="Wingdings" w:char="00FE"/>
            </w:r>
            <w:r>
              <w:rPr>
                <w:rFonts w:hint="eastAsia"/>
                <w:color w:val="auto"/>
              </w:rPr>
              <w:t xml:space="preserve">水   </w:t>
            </w:r>
            <w:r>
              <w:rPr>
                <w:rFonts w:ascii="Wingdings" w:hAnsi="Wingdings"/>
                <w:color w:val="auto"/>
              </w:rPr>
              <w:sym w:font="Wingdings" w:char="00FE"/>
            </w:r>
            <w:r>
              <w:rPr>
                <w:rFonts w:hint="eastAsia"/>
                <w:color w:val="auto"/>
              </w:rPr>
              <w:t xml:space="preserve">电能    </w:t>
            </w:r>
            <w:r>
              <w:rPr>
                <w:rFonts w:ascii="Wingdings" w:hAnsi="Wingdings"/>
                <w:color w:val="auto"/>
              </w:rPr>
              <w:t></w:t>
            </w:r>
            <w:r>
              <w:rPr>
                <w:rFonts w:hint="eastAsia"/>
                <w:color w:val="auto"/>
              </w:rPr>
              <w:t xml:space="preserve">天然气   </w:t>
            </w:r>
            <w:r>
              <w:rPr>
                <w:rFonts w:ascii="Wingdings" w:hAnsi="Wingdings"/>
                <w:color w:val="auto"/>
              </w:rPr>
              <w:t></w:t>
            </w:r>
            <w:r>
              <w:rPr>
                <w:rFonts w:hint="eastAsia"/>
                <w:color w:val="auto"/>
              </w:rPr>
              <w:t xml:space="preserve">压缩空气   </w:t>
            </w:r>
            <w:r>
              <w:rPr>
                <w:rFonts w:ascii="Wingdings" w:hAnsi="Wingdings"/>
                <w:color w:val="auto"/>
              </w:rPr>
              <w:t></w:t>
            </w:r>
            <w:r>
              <w:rPr>
                <w:rFonts w:hint="eastAsia"/>
                <w:color w:val="auto"/>
              </w:rPr>
              <w:t xml:space="preserve">蒸汽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污染物排放的种类：</w:t>
            </w:r>
          </w:p>
          <w:p>
            <w:pPr>
              <w:widowControl/>
              <w:spacing w:before="40"/>
              <w:jc w:val="left"/>
              <w:rPr>
                <w:color w:val="auto"/>
              </w:rPr>
            </w:pPr>
            <w:r>
              <w:rPr>
                <w:rFonts w:ascii="Wingdings" w:hAnsi="Wingdings"/>
                <w:color w:val="auto"/>
              </w:rPr>
              <w:sym w:font="Wingdings" w:char="00FE"/>
            </w:r>
            <w:r>
              <w:rPr>
                <w:rFonts w:hint="eastAsia"/>
                <w:color w:val="auto"/>
              </w:rPr>
              <w:t xml:space="preserve">生活污水   </w:t>
            </w:r>
            <w:r>
              <w:rPr>
                <w:rFonts w:ascii="Wingdings" w:hAnsi="Wingdings"/>
                <w:color w:val="auto"/>
              </w:rPr>
              <w:sym w:font="Wingdings" w:char="00FE"/>
            </w:r>
            <w:r>
              <w:rPr>
                <w:rFonts w:hint="eastAsia" w:ascii="Wingdings" w:hAnsi="Wingdings"/>
                <w:color w:val="auto"/>
              </w:rPr>
              <w:t>污</w:t>
            </w:r>
            <w:r>
              <w:rPr>
                <w:rFonts w:hint="eastAsia"/>
                <w:color w:val="auto"/>
              </w:rPr>
              <w:t xml:space="preserve">水    </w:t>
            </w:r>
            <w:r>
              <w:rPr>
                <w:rFonts w:ascii="Wingdings" w:hAnsi="Wingdings"/>
                <w:color w:val="auto"/>
              </w:rPr>
              <w:t></w:t>
            </w:r>
            <w:r>
              <w:rPr>
                <w:rFonts w:hint="eastAsia"/>
                <w:color w:val="auto"/>
              </w:rPr>
              <w:t xml:space="preserve">废气   </w:t>
            </w:r>
            <w:r>
              <w:rPr>
                <w:rFonts w:ascii="Wingdings" w:hAnsi="Wingdings"/>
                <w:color w:val="auto"/>
              </w:rPr>
              <w:sym w:font="Wingdings" w:char="00FE"/>
            </w:r>
            <w:r>
              <w:rPr>
                <w:rFonts w:hint="eastAsia"/>
                <w:color w:val="auto"/>
              </w:rPr>
              <w:t xml:space="preserve">粉尘   </w:t>
            </w:r>
            <w:r>
              <w:rPr>
                <w:rFonts w:ascii="Wingdings" w:hAnsi="Wingdings"/>
                <w:color w:val="auto"/>
              </w:rPr>
              <w:sym w:font="Wingdings" w:char="00FE"/>
            </w:r>
            <w:r>
              <w:rPr>
                <w:rFonts w:hint="eastAsia"/>
                <w:color w:val="auto"/>
              </w:rPr>
              <w:t xml:space="preserve">噪声   </w:t>
            </w:r>
            <w:r>
              <w:rPr>
                <w:rFonts w:ascii="Wingdings" w:hAnsi="Wingdings"/>
                <w:color w:val="auto"/>
              </w:rPr>
              <w:sym w:font="Wingdings" w:char="00FE"/>
            </w:r>
            <w:r>
              <w:rPr>
                <w:rFonts w:hint="eastAsia"/>
                <w:color w:val="auto"/>
              </w:rPr>
              <w:t xml:space="preserve">固体废弃物  </w:t>
            </w:r>
            <w:r>
              <w:rPr>
                <w:rFonts w:ascii="Wingdings" w:hAnsi="Wingdings"/>
                <w:color w:val="auto"/>
              </w:rPr>
              <w:t></w:t>
            </w:r>
            <w:r>
              <w:rPr>
                <w:rFonts w:hint="eastAsia"/>
                <w:color w:val="auto"/>
              </w:rPr>
              <w:t xml:space="preserve">危险废弃物 </w:t>
            </w:r>
          </w:p>
          <w:p>
            <w:pPr>
              <w:widowControl/>
              <w:spacing w:before="40"/>
              <w:jc w:val="left"/>
              <w:rPr>
                <w:color w:val="auto"/>
              </w:rPr>
            </w:pP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 xml:space="preserve">改建/扩建施工现场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t></w:t>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ascii="Wingdings" w:hAnsi="Wingdings"/>
                <w:color w:val="auto"/>
              </w:rPr>
              <w:sym w:font="Wingdings" w:char="00FE"/>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观察基础设施（环保设备）运行完好</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   </w:t>
            </w:r>
            <w:r>
              <w:rPr>
                <w:rFonts w:ascii="Wingdings" w:hAnsi="Wingdings"/>
                <w:color w:val="auto"/>
              </w:rPr>
              <w:sym w:font="Wingdings" w:char="00FE"/>
            </w:r>
            <w:r>
              <w:rPr>
                <w:rFonts w:hint="eastAsia"/>
                <w:color w:val="auto"/>
              </w:rPr>
              <w:t xml:space="preserve">除尘    </w:t>
            </w:r>
            <w:r>
              <w:rPr>
                <w:rFonts w:ascii="Wingdings" w:hAnsi="Wingdings"/>
                <w:color w:val="auto"/>
              </w:rPr>
              <w:sym w:font="Wingdings" w:char="00FE"/>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widowControl/>
              <w:spacing w:before="40"/>
              <w:jc w:val="left"/>
              <w:rPr>
                <w:color w:val="auto"/>
              </w:rPr>
            </w:pPr>
            <w:r>
              <w:rPr>
                <w:rFonts w:hint="eastAsia"/>
                <w:color w:val="auto"/>
              </w:rPr>
              <w:t>- 观察环境相关的监视和测量设备的种类并了解检定/校准情况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污水在线监测仪   </w:t>
            </w:r>
            <w:r>
              <w:rPr>
                <w:rFonts w:ascii="Wingdings" w:hAnsi="Wingdings"/>
                <w:color w:val="auto"/>
              </w:rPr>
              <w:t></w:t>
            </w:r>
            <w:r>
              <w:rPr>
                <w:rFonts w:hint="eastAsia"/>
                <w:color w:val="auto"/>
              </w:rPr>
              <w:t xml:space="preserve">COD监测仪    </w:t>
            </w:r>
            <w:r>
              <w:rPr>
                <w:rFonts w:ascii="Wingdings" w:hAnsi="Wingdings"/>
                <w:color w:val="auto"/>
              </w:rPr>
              <w:t></w:t>
            </w:r>
            <w:r>
              <w:rPr>
                <w:rFonts w:hint="eastAsia"/>
                <w:color w:val="auto"/>
              </w:rPr>
              <w:t xml:space="preserve">酸度计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压差表   </w:t>
            </w:r>
            <w:r>
              <w:rPr>
                <w:rFonts w:ascii="Wingdings" w:hAnsi="Wingdings"/>
                <w:color w:val="auto"/>
              </w:rPr>
              <w:t></w:t>
            </w:r>
            <w:r>
              <w:rPr>
                <w:rFonts w:hint="eastAsia"/>
                <w:color w:val="auto"/>
              </w:rPr>
              <w:t xml:space="preserve">温度计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t></w:t>
            </w:r>
            <w:r>
              <w:rPr>
                <w:rFonts w:hint="eastAsia"/>
                <w:color w:val="auto"/>
                <w:szCs w:val="21"/>
              </w:rPr>
              <w:t>起重机械</w:t>
            </w:r>
            <w:r>
              <w:rPr>
                <w:rFonts w:ascii="Wingdings" w:hAnsi="Wingdings"/>
                <w:color w:val="auto"/>
              </w:rPr>
              <w:t></w:t>
            </w:r>
            <w:r>
              <w:rPr>
                <w:rFonts w:hint="eastAsia"/>
                <w:color w:val="auto"/>
                <w:szCs w:val="21"/>
              </w:rPr>
              <w:t>压力容器</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r>
              <w:rPr>
                <w:rFonts w:ascii="Wingdings" w:hAnsi="Wingdings"/>
                <w:color w:val="auto"/>
              </w:rPr>
              <w:t></w:t>
            </w:r>
            <w:r>
              <w:rPr>
                <w:rFonts w:hint="eastAsia"/>
                <w:color w:val="auto"/>
                <w:szCs w:val="21"/>
              </w:rPr>
              <w:t>安全阀</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jc w:val="left"/>
              <w:rPr>
                <w:color w:val="auto"/>
              </w:rPr>
            </w:pPr>
            <w:r>
              <w:rPr>
                <w:rFonts w:hint="eastAsia"/>
                <w:color w:val="auto"/>
              </w:rPr>
              <w:t>- 观察总排口是否存在明显违规现象</w:t>
            </w:r>
          </w:p>
          <w:p>
            <w:pPr>
              <w:ind w:firstLine="420" w:firstLineChars="200"/>
              <w:rPr>
                <w:color w:val="auto"/>
                <w:szCs w:val="18"/>
              </w:rPr>
            </w:pPr>
            <w:r>
              <w:rPr>
                <w:rFonts w:ascii="Wingdings" w:hAnsi="Wingdings"/>
                <w:color w:val="auto"/>
              </w:rPr>
              <w:sym w:font="Wingdings" w:char="00FE"/>
            </w:r>
            <w:r>
              <w:rPr>
                <w:rFonts w:hint="eastAsia"/>
                <w:color w:val="auto"/>
              </w:rPr>
              <w:t xml:space="preserve">无异常   </w:t>
            </w:r>
            <w:r>
              <w:rPr>
                <w:rFonts w:ascii="Wingdings" w:hAnsi="Wingdings"/>
                <w:color w:val="auto"/>
              </w:rPr>
              <w:t></w:t>
            </w:r>
            <w:r>
              <w:rPr>
                <w:rFonts w:hint="eastAsia"/>
                <w:color w:val="auto"/>
              </w:rPr>
              <w:t xml:space="preserve">有异常，需要改进： </w:t>
            </w:r>
          </w:p>
          <w:p>
            <w:pPr>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color w:val="auto"/>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auto"/>
                <w:szCs w:val="18"/>
              </w:rPr>
            </w:pPr>
            <w:r>
              <w:rPr>
                <w:rFonts w:hint="eastAsia"/>
                <w:color w:val="auto"/>
                <w:szCs w:val="18"/>
              </w:rPr>
              <w:t>根据</w:t>
            </w:r>
            <w:r>
              <w:rPr>
                <w:rFonts w:hint="eastAsia"/>
                <w:color w:val="auto"/>
              </w:rPr>
              <w:t>该企业的产品/服务特性</w:t>
            </w:r>
            <w:r>
              <w:rPr>
                <w:rFonts w:hint="eastAsia"/>
                <w:color w:val="auto"/>
                <w:szCs w:val="18"/>
              </w:rPr>
              <w:t>确认职业健康风险的合规证据：</w:t>
            </w:r>
          </w:p>
          <w:p>
            <w:pPr>
              <w:rPr>
                <w:color w:val="auto"/>
                <w:szCs w:val="18"/>
              </w:rPr>
            </w:pPr>
            <w:r>
              <w:rPr>
                <w:rFonts w:ascii="Wingdings" w:hAnsi="Wingdings"/>
                <w:color w:val="auto"/>
              </w:rPr>
              <w:t></w:t>
            </w:r>
            <w:r>
              <w:rPr>
                <w:rFonts w:hint="eastAsia"/>
                <w:color w:val="auto"/>
                <w:szCs w:val="18"/>
              </w:rPr>
              <w:t>安全预评估报告</w:t>
            </w:r>
            <w:r>
              <w:rPr>
                <w:rFonts w:ascii="Wingdings" w:hAnsi="Wingdings"/>
                <w:color w:val="auto"/>
              </w:rPr>
              <w:t></w:t>
            </w:r>
            <w:r>
              <w:rPr>
                <w:rFonts w:hint="eastAsia"/>
                <w:color w:val="auto"/>
                <w:szCs w:val="18"/>
              </w:rPr>
              <w:t>安全现状评估报告</w:t>
            </w:r>
            <w:r>
              <w:rPr>
                <w:rFonts w:ascii="Wingdings" w:hAnsi="Wingdings"/>
                <w:color w:val="auto"/>
              </w:rPr>
              <w:t></w:t>
            </w:r>
            <w:r>
              <w:rPr>
                <w:rFonts w:hint="eastAsia"/>
                <w:color w:val="auto"/>
                <w:szCs w:val="18"/>
              </w:rPr>
              <w:t>职业健康预评估报告</w:t>
            </w:r>
            <w:r>
              <w:rPr>
                <w:rFonts w:ascii="Wingdings" w:hAnsi="Wingdings"/>
                <w:color w:val="auto"/>
              </w:rPr>
              <w:t></w:t>
            </w:r>
            <w:r>
              <w:rPr>
                <w:rFonts w:hint="eastAsia"/>
                <w:color w:val="auto"/>
                <w:szCs w:val="18"/>
              </w:rPr>
              <w:t>职业健康现状评估报告</w:t>
            </w:r>
          </w:p>
          <w:p>
            <w:pPr>
              <w:rPr>
                <w:color w:val="auto"/>
                <w:szCs w:val="18"/>
              </w:rPr>
            </w:pPr>
          </w:p>
          <w:p>
            <w:pPr>
              <w:rPr>
                <w:rFonts w:hint="eastAsia"/>
                <w:color w:val="auto"/>
                <w:highlight w:val="none"/>
              </w:rPr>
            </w:pPr>
            <w:r>
              <w:rPr>
                <w:rFonts w:hint="eastAsia"/>
                <w:color w:val="auto"/>
                <w:szCs w:val="18"/>
                <w:highlight w:val="none"/>
              </w:rPr>
              <w:t>《安全生产</w:t>
            </w:r>
            <w:r>
              <w:rPr>
                <w:color w:val="auto"/>
                <w:szCs w:val="18"/>
                <w:highlight w:val="none"/>
              </w:rPr>
              <w:t>许可证》</w:t>
            </w:r>
            <w:r>
              <w:rPr>
                <w:rFonts w:hint="eastAsia"/>
                <w:color w:val="auto"/>
                <w:szCs w:val="18"/>
                <w:highlight w:val="none"/>
              </w:rPr>
              <w:t>编号：</w:t>
            </w:r>
            <w:r>
              <w:rPr>
                <w:rFonts w:hint="eastAsia"/>
                <w:color w:val="auto"/>
                <w:highlight w:val="none"/>
              </w:rPr>
              <w:t xml:space="preserve">渝JZ安许证字2011005740-04 </w:t>
            </w:r>
          </w:p>
          <w:p>
            <w:pPr>
              <w:rPr>
                <w:color w:val="auto"/>
                <w:szCs w:val="18"/>
                <w:highlight w:val="none"/>
                <w:u w:val="single"/>
              </w:rPr>
            </w:pPr>
            <w:r>
              <w:rPr>
                <w:rFonts w:hint="eastAsia"/>
                <w:color w:val="auto"/>
                <w:szCs w:val="18"/>
                <w:highlight w:val="none"/>
              </w:rPr>
              <w:t>有效期：</w:t>
            </w:r>
            <w:r>
              <w:rPr>
                <w:rFonts w:hint="eastAsia"/>
                <w:color w:val="auto"/>
                <w:highlight w:val="none"/>
              </w:rPr>
              <w:t xml:space="preserve"> 有效期：2020年9月28日-2023年9月27日；</w:t>
            </w:r>
          </w:p>
          <w:p>
            <w:pPr>
              <w:rPr>
                <w:color w:val="auto"/>
                <w:highlight w:val="none"/>
              </w:rPr>
            </w:pPr>
            <w:r>
              <w:rPr>
                <w:rFonts w:hint="eastAsia"/>
                <w:color w:val="auto"/>
                <w:highlight w:val="none"/>
              </w:rPr>
              <w:t>许可范围：</w:t>
            </w:r>
            <w:r>
              <w:rPr>
                <w:rFonts w:hint="eastAsia"/>
                <w:color w:val="auto"/>
                <w:highlight w:val="none"/>
                <w:u w:val="single"/>
              </w:rPr>
              <w:t>建筑施工</w:t>
            </w:r>
          </w:p>
          <w:p>
            <w:pPr>
              <w:rPr>
                <w:color w:val="auto"/>
                <w:szCs w:val="18"/>
              </w:rPr>
            </w:pPr>
            <w:r>
              <w:rPr>
                <w:rFonts w:hint="eastAsia"/>
                <w:color w:val="auto"/>
                <w:szCs w:val="18"/>
              </w:rPr>
              <w:t>- 查看危险源的辨识的充分性</w:t>
            </w:r>
          </w:p>
          <w:p>
            <w:pPr>
              <w:ind w:firstLine="420" w:firstLineChars="200"/>
              <w:rPr>
                <w:color w:val="auto"/>
                <w:u w:val="single"/>
              </w:rPr>
            </w:pPr>
            <w:r>
              <w:rPr>
                <w:rFonts w:ascii="Wingdings" w:hAnsi="Wingdings"/>
                <w:color w:val="auto"/>
              </w:rPr>
              <w:sym w:font="Wingdings" w:char="00FE"/>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color w:val="auto"/>
                <w:szCs w:val="18"/>
              </w:rPr>
              <w:t xml:space="preserve">- </w:t>
            </w:r>
            <w:r>
              <w:rPr>
                <w:rFonts w:hint="eastAsia"/>
                <w:color w:val="auto"/>
                <w:szCs w:val="18"/>
              </w:rPr>
              <w:t xml:space="preserve">了解重要危险源评价的合理性 </w:t>
            </w:r>
          </w:p>
          <w:p>
            <w:pPr>
              <w:ind w:firstLine="420" w:firstLineChars="200"/>
              <w:rPr>
                <w:color w:val="auto"/>
                <w:u w:val="single"/>
              </w:rPr>
            </w:pPr>
            <w:r>
              <w:rPr>
                <w:rFonts w:ascii="Wingdings" w:hAnsi="Wingdings"/>
                <w:color w:val="auto"/>
              </w:rPr>
              <w:sym w:font="Wingdings" w:char="00FE"/>
            </w:r>
            <w:r>
              <w:rPr>
                <w:rFonts w:hint="eastAsia"/>
                <w:color w:val="auto"/>
              </w:rPr>
              <w:t xml:space="preserve">合理   </w:t>
            </w:r>
            <w:r>
              <w:rPr>
                <w:rFonts w:ascii="Wingdings" w:hAnsi="Wingdings"/>
                <w:color w:val="auto"/>
              </w:rPr>
              <w:t></w:t>
            </w:r>
            <w:r>
              <w:rPr>
                <w:rFonts w:hint="eastAsia"/>
                <w:color w:val="auto"/>
              </w:rPr>
              <w:t xml:space="preserve">不合理，需要完善： </w:t>
            </w:r>
          </w:p>
          <w:p>
            <w:pPr>
              <w:rPr>
                <w:color w:val="auto"/>
                <w:szCs w:val="18"/>
              </w:rPr>
            </w:pPr>
          </w:p>
          <w:p>
            <w:pPr>
              <w:rPr>
                <w:color w:val="auto"/>
                <w:szCs w:val="18"/>
              </w:rPr>
            </w:pPr>
            <w:r>
              <w:rPr>
                <w:rFonts w:hint="eastAsia"/>
                <w:color w:val="auto"/>
                <w:szCs w:val="18"/>
              </w:rPr>
              <w:t xml:space="preserve">- 了解重要危险源的控制措施的有效性 </w:t>
            </w:r>
          </w:p>
          <w:p>
            <w:pPr>
              <w:ind w:firstLine="420" w:firstLineChars="200"/>
              <w:rPr>
                <w:color w:val="auto"/>
                <w:szCs w:val="18"/>
              </w:rPr>
            </w:pPr>
            <w:r>
              <w:rPr>
                <w:rFonts w:ascii="Wingdings" w:hAnsi="Wingdings"/>
                <w:color w:val="auto"/>
              </w:rPr>
              <w:sym w:font="Wingdings" w:char="00FE"/>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-了解适用的环境法律和其他要求的获取、识别和实施情况</w:t>
            </w:r>
          </w:p>
          <w:p>
            <w:pPr>
              <w:ind w:firstLine="420" w:firstLineChars="200"/>
              <w:rPr>
                <w:color w:val="auto"/>
                <w:u w:val="single"/>
              </w:rPr>
            </w:pPr>
            <w:r>
              <w:rPr>
                <w:rFonts w:ascii="Wingdings" w:hAnsi="Wingdings"/>
                <w:color w:val="auto"/>
              </w:rPr>
              <w:sym w:font="Wingdings" w:char="00FE"/>
            </w:r>
            <w:r>
              <w:rPr>
                <w:rFonts w:hint="eastAsia"/>
                <w:color w:val="auto"/>
              </w:rPr>
              <w:t xml:space="preserve">充分   </w:t>
            </w:r>
            <w:r>
              <w:rPr>
                <w:rFonts w:ascii="Wingdings" w:hAnsi="Wingdings"/>
                <w:color w:val="auto"/>
              </w:rPr>
              <w:t></w:t>
            </w:r>
            <w:r>
              <w:rPr>
                <w:rFonts w:hint="eastAsia"/>
                <w:color w:val="auto"/>
              </w:rPr>
              <w:t xml:space="preserve">不充分，需要完善： </w:t>
            </w:r>
          </w:p>
          <w:p>
            <w:pPr>
              <w:rPr>
                <w:color w:val="auto"/>
                <w:szCs w:val="18"/>
              </w:rPr>
            </w:pP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ascii="Wingdings" w:hAnsi="Wingdings"/>
                <w:color w:val="auto"/>
              </w:rPr>
              <w:sym w:font="Wingdings" w:char="00FE"/>
            </w:r>
            <w:r>
              <w:rPr>
                <w:rFonts w:hint="eastAsia"/>
                <w:color w:val="auto"/>
              </w:rPr>
              <w:t xml:space="preserve">有效   </w:t>
            </w:r>
            <w:r>
              <w:rPr>
                <w:rFonts w:ascii="Wingdings" w:hAnsi="Wingdings"/>
                <w:color w:val="auto"/>
              </w:rPr>
              <w:t></w:t>
            </w:r>
            <w:r>
              <w:rPr>
                <w:rFonts w:hint="eastAsia"/>
                <w:color w:val="auto"/>
              </w:rPr>
              <w:t xml:space="preserve">不足，需要完善： </w:t>
            </w:r>
          </w:p>
          <w:p>
            <w:pPr>
              <w:rPr>
                <w:color w:val="auto"/>
                <w:szCs w:val="18"/>
              </w:rPr>
            </w:pPr>
          </w:p>
          <w:p>
            <w:pPr>
              <w:rPr>
                <w:color w:val="auto"/>
                <w:szCs w:val="18"/>
              </w:rPr>
            </w:pPr>
            <w:r>
              <w:rPr>
                <w:rFonts w:hint="eastAsia"/>
                <w:color w:val="auto"/>
                <w:szCs w:val="18"/>
              </w:rPr>
              <w:t>-查看合规性证明（作业场所有害物质监测报告、职业病体检报告）</w:t>
            </w:r>
          </w:p>
          <w:p>
            <w:pPr>
              <w:rPr>
                <w:color w:val="auto"/>
                <w:szCs w:val="18"/>
                <w:u w:val="single"/>
              </w:rPr>
            </w:pPr>
            <w:r>
              <w:rPr>
                <w:rFonts w:hint="eastAsia"/>
                <w:color w:val="auto"/>
                <w:szCs w:val="18"/>
              </w:rPr>
              <w:t>《作业场所有害物质监测报告》编号：颁发日期：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其他——</w:t>
            </w:r>
          </w:p>
          <w:p>
            <w:pPr>
              <w:ind w:firstLine="210" w:firstLineChars="100"/>
              <w:rPr>
                <w:color w:val="auto"/>
                <w:szCs w:val="18"/>
              </w:rPr>
            </w:pPr>
          </w:p>
          <w:p>
            <w:pPr>
              <w:rPr>
                <w:rFonts w:hint="default"/>
                <w:color w:val="auto"/>
                <w:szCs w:val="18"/>
                <w:lang w:val="en-US"/>
              </w:rPr>
            </w:pPr>
            <w:r>
              <w:rPr>
                <w:rFonts w:hint="eastAsia"/>
                <w:color w:val="auto"/>
                <w:szCs w:val="18"/>
              </w:rPr>
              <w:t>《职业病体检报告》编号：</w:t>
            </w:r>
            <w:r>
              <w:rPr>
                <w:rFonts w:hint="eastAsia"/>
                <w:color w:val="auto"/>
                <w:szCs w:val="18"/>
                <w:lang w:val="en-US" w:eastAsia="zh-CN"/>
              </w:rPr>
              <w:t>提供有</w:t>
            </w:r>
            <w:r>
              <w:rPr>
                <w:rFonts w:hint="eastAsia"/>
                <w:color w:val="auto"/>
                <w:szCs w:val="18"/>
              </w:rPr>
              <w:t>：</w:t>
            </w:r>
            <w:r>
              <w:rPr>
                <w:rFonts w:hint="eastAsia"/>
                <w:color w:val="auto"/>
                <w:szCs w:val="18"/>
                <w:lang w:val="en-US" w:eastAsia="zh-CN"/>
              </w:rPr>
              <w:t>2022年6</w:t>
            </w:r>
            <w:r>
              <w:rPr>
                <w:rFonts w:hint="eastAsia"/>
                <w:color w:val="auto"/>
                <w:szCs w:val="18"/>
              </w:rPr>
              <w:t xml:space="preserve"> 月</w:t>
            </w:r>
            <w:r>
              <w:rPr>
                <w:rFonts w:hint="eastAsia"/>
                <w:color w:val="auto"/>
                <w:szCs w:val="18"/>
                <w:lang w:val="en-US" w:eastAsia="zh-CN"/>
              </w:rPr>
              <w:t>24日健康体检表（一线员工5人）</w:t>
            </w:r>
          </w:p>
          <w:p>
            <w:pPr>
              <w:rPr>
                <w:rFonts w:hint="default"/>
                <w:color w:val="auto"/>
                <w:szCs w:val="18"/>
                <w:lang w:val="en-US" w:eastAsia="zh-CN"/>
              </w:rPr>
            </w:pPr>
            <w:r>
              <w:rPr>
                <w:rFonts w:hint="eastAsia"/>
                <w:color w:val="auto"/>
                <w:szCs w:val="18"/>
              </w:rPr>
              <w:t xml:space="preserve">包括：化学物质   高温    粉尘   噪声  有害微生物  特殊作业    </w:t>
            </w:r>
            <w:r>
              <w:rPr>
                <w:rFonts w:hint="eastAsia"/>
                <w:color w:val="auto"/>
                <w:szCs w:val="18"/>
              </w:rPr>
              <w:sym w:font="Wingdings" w:char="00FE"/>
            </w:r>
            <w:r>
              <w:rPr>
                <w:rFonts w:hint="eastAsia"/>
                <w:color w:val="auto"/>
                <w:szCs w:val="18"/>
              </w:rPr>
              <w:t>其他</w:t>
            </w:r>
            <w:r>
              <w:rPr>
                <w:rFonts w:hint="eastAsia"/>
                <w:color w:val="auto"/>
                <w:szCs w:val="18"/>
                <w:lang w:eastAsia="zh-CN"/>
              </w:rPr>
              <w:t>：</w:t>
            </w:r>
            <w:r>
              <w:rPr>
                <w:rFonts w:hint="eastAsia"/>
                <w:color w:val="auto"/>
                <w:szCs w:val="18"/>
                <w:lang w:val="en-US" w:eastAsia="zh-CN"/>
              </w:rPr>
              <w:t>常规体检项目（含内、外科；五官科；放射；心电图、血常规、肝功能）。</w:t>
            </w:r>
          </w:p>
          <w:p>
            <w:pPr>
              <w:ind w:firstLine="210" w:firstLineChars="100"/>
              <w:rPr>
                <w:color w:val="auto"/>
              </w:rPr>
            </w:pPr>
          </w:p>
          <w:p>
            <w:pPr>
              <w:rPr>
                <w:color w:val="auto"/>
                <w:szCs w:val="18"/>
              </w:rPr>
            </w:pPr>
            <w:r>
              <w:rPr>
                <w:rFonts w:hint="eastAsia"/>
                <w:color w:val="auto"/>
                <w:szCs w:val="18"/>
              </w:rPr>
              <w:t>-了解危险化学品的种类及MSDS</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-了解危险废弃物的种类</w:t>
            </w:r>
          </w:p>
          <w:p>
            <w:pPr>
              <w:ind w:firstLine="210" w:firstLineChars="100"/>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剧毒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-了解消防控制措施</w:t>
            </w:r>
          </w:p>
          <w:p>
            <w:pPr>
              <w:ind w:firstLine="210" w:firstLineChars="100"/>
              <w:rPr>
                <w:color w:val="auto"/>
              </w:rPr>
            </w:pPr>
            <w:r>
              <w:rPr>
                <w:rFonts w:ascii="Wingdings" w:hAnsi="Wingdings"/>
                <w:color w:val="auto"/>
              </w:rPr>
              <w:t></w:t>
            </w:r>
            <w:r>
              <w:rPr>
                <w:rFonts w:hint="eastAsia"/>
                <w:color w:val="auto"/>
              </w:rPr>
              <w:t xml:space="preserve">消防栓   </w:t>
            </w:r>
            <w:r>
              <w:rPr>
                <w:rFonts w:ascii="Wingdings" w:hAnsi="Wingdings"/>
                <w:color w:val="auto"/>
              </w:rPr>
              <w:sym w:font="Wingdings" w:char="00FE"/>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-了解防静电/防雷控制状况</w:t>
            </w:r>
          </w:p>
          <w:p>
            <w:pPr>
              <w:ind w:firstLine="210" w:firstLineChars="100"/>
              <w:rPr>
                <w:color w:val="auto"/>
              </w:rPr>
            </w:pPr>
            <w:r>
              <w:rPr>
                <w:rFonts w:ascii="Wingdings" w:hAnsi="Wingdings"/>
                <w:color w:val="auto"/>
              </w:rPr>
              <w:t></w:t>
            </w:r>
            <w:r>
              <w:rPr>
                <w:rFonts w:hint="eastAsia"/>
                <w:color w:val="auto"/>
              </w:rPr>
              <w:t xml:space="preserve">检测合格   </w:t>
            </w:r>
            <w:r>
              <w:rPr>
                <w:rFonts w:ascii="Wingdings" w:hAnsi="Wingdings"/>
                <w:color w:val="auto"/>
              </w:rPr>
              <w:t></w:t>
            </w:r>
            <w:r>
              <w:rPr>
                <w:rFonts w:hint="eastAsia"/>
                <w:color w:val="auto"/>
              </w:rPr>
              <w:t xml:space="preserve">未检测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-了解</w:t>
            </w:r>
            <w:r>
              <w:rPr>
                <w:color w:val="auto"/>
                <w:szCs w:val="18"/>
              </w:rPr>
              <w:t>应急准备和响应情况</w:t>
            </w:r>
          </w:p>
          <w:p>
            <w:pPr>
              <w:ind w:firstLine="210" w:firstLineChars="100"/>
              <w:rPr>
                <w:color w:val="auto"/>
                <w:szCs w:val="18"/>
              </w:rPr>
            </w:pPr>
            <w:r>
              <w:rPr>
                <w:rFonts w:ascii="Wingdings" w:hAnsi="Wingdings"/>
                <w:color w:val="auto"/>
              </w:rPr>
              <w:sym w:font="Wingdings" w:char="00FE"/>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u w:val="single"/>
              </w:rPr>
            </w:pPr>
            <w:r>
              <w:rPr>
                <w:rFonts w:ascii="Wingdings" w:hAnsi="Wingdings"/>
                <w:color w:val="auto"/>
              </w:rPr>
              <w:sym w:font="Wingdings" w:char="00FE"/>
            </w:r>
            <w:r>
              <w:rPr>
                <w:rFonts w:hint="eastAsia"/>
                <w:color w:val="auto"/>
              </w:rPr>
              <w:t xml:space="preserve">未发生过紧急事件   </w:t>
            </w:r>
            <w:r>
              <w:rPr>
                <w:rFonts w:ascii="Wingdings" w:hAnsi="Wingdings"/>
                <w:color w:val="auto"/>
              </w:rPr>
              <w:t></w:t>
            </w:r>
            <w:r>
              <w:rPr>
                <w:rFonts w:hint="eastAsia"/>
                <w:color w:val="auto"/>
              </w:rPr>
              <w:t>发生过紧急事件，说明：</w:t>
            </w:r>
          </w:p>
          <w:p>
            <w:pPr>
              <w:ind w:firstLine="210" w:firstLineChars="100"/>
              <w:rPr>
                <w:rFonts w:hint="eastAsia" w:eastAsia="宋体"/>
                <w:color w:val="auto"/>
                <w:highlight w:val="green"/>
                <w:u w:val="single"/>
                <w:lang w:eastAsia="zh-CN"/>
              </w:rPr>
            </w:pPr>
            <w:r>
              <w:rPr>
                <w:rFonts w:ascii="Wingdings" w:hAnsi="Wingdings"/>
                <w:color w:val="auto"/>
              </w:rPr>
              <w:t></w:t>
            </w:r>
            <w:r>
              <w:rPr>
                <w:rFonts w:hint="eastAsia"/>
                <w:color w:val="auto"/>
              </w:rPr>
              <w:t xml:space="preserve">未进行应急演练     </w:t>
            </w:r>
            <w:r>
              <w:rPr>
                <w:rFonts w:ascii="Wingdings" w:hAnsi="Wingdings"/>
                <w:color w:val="auto"/>
              </w:rPr>
              <w:sym w:font="Wingdings" w:char="00FE"/>
            </w:r>
            <w:r>
              <w:rPr>
                <w:rFonts w:hint="eastAsia"/>
                <w:color w:val="auto"/>
              </w:rPr>
              <w:t>进行应急演练，说明：2022年</w:t>
            </w:r>
            <w:r>
              <w:rPr>
                <w:rFonts w:hint="eastAsia"/>
                <w:color w:val="auto"/>
                <w:lang w:val="en-US" w:eastAsia="zh-CN"/>
              </w:rPr>
              <w:t>3</w:t>
            </w:r>
            <w:r>
              <w:rPr>
                <w:rFonts w:hint="eastAsia"/>
                <w:color w:val="auto"/>
              </w:rPr>
              <w:t>月</w:t>
            </w:r>
            <w:r>
              <w:rPr>
                <w:rFonts w:hint="eastAsia"/>
                <w:color w:val="auto"/>
                <w:lang w:val="en-US" w:eastAsia="zh-CN"/>
              </w:rPr>
              <w:t>5日</w:t>
            </w:r>
            <w:r>
              <w:rPr>
                <w:rFonts w:hint="eastAsia"/>
                <w:color w:val="auto"/>
              </w:rPr>
              <w:t>进行了</w:t>
            </w:r>
            <w:r>
              <w:rPr>
                <w:rFonts w:hint="eastAsia"/>
                <w:color w:val="auto"/>
                <w:lang w:val="en-US" w:eastAsia="zh-CN"/>
              </w:rPr>
              <w:t>消防</w:t>
            </w:r>
            <w:r>
              <w:rPr>
                <w:rFonts w:hint="eastAsia"/>
                <w:color w:val="auto"/>
              </w:rPr>
              <w:t>应急预案演练</w:t>
            </w:r>
            <w:r>
              <w:rPr>
                <w:rFonts w:hint="eastAsia"/>
                <w:color w:val="auto"/>
                <w:lang w:eastAsia="zh-CN"/>
              </w:rPr>
              <w:t>。</w:t>
            </w:r>
          </w:p>
          <w:p>
            <w:pPr>
              <w:ind w:firstLine="210" w:firstLineChars="100"/>
              <w:rPr>
                <w:color w:val="auto"/>
                <w:u w:val="single"/>
              </w:rPr>
            </w:pPr>
          </w:p>
          <w:p>
            <w:pPr>
              <w:rPr>
                <w:color w:val="auto"/>
                <w:szCs w:val="18"/>
              </w:rPr>
            </w:pPr>
            <w:r>
              <w:rPr>
                <w:rFonts w:hint="eastAsia"/>
                <w:color w:val="auto"/>
                <w:szCs w:val="18"/>
              </w:rPr>
              <w:t>-了解特种作业人员的状况</w:t>
            </w:r>
          </w:p>
          <w:p>
            <w:pPr>
              <w:ind w:firstLine="210" w:firstLineChars="100"/>
              <w:rPr>
                <w:color w:val="auto"/>
                <w:szCs w:val="22"/>
              </w:rPr>
            </w:pPr>
            <w:r>
              <w:rPr>
                <w:rFonts w:ascii="Wingdings" w:hAnsi="Wingdings"/>
                <w:color w:val="auto"/>
              </w:rPr>
              <w:sym w:font="Wingdings" w:char="00FE"/>
            </w:r>
            <w:r>
              <w:rPr>
                <w:rFonts w:hint="eastAsia"/>
                <w:color w:val="auto"/>
              </w:rPr>
              <w:t xml:space="preserve">电工作业   </w:t>
            </w:r>
            <w:r>
              <w:rPr>
                <w:rFonts w:ascii="Wingdings" w:hAnsi="Wingdings"/>
                <w:color w:val="auto"/>
              </w:rPr>
              <w:t></w:t>
            </w:r>
            <w:r>
              <w:rPr>
                <w:rFonts w:hint="eastAsia"/>
                <w:color w:val="auto"/>
              </w:rPr>
              <w:t xml:space="preserve">低压电工作业  </w:t>
            </w:r>
            <w:r>
              <w:rPr>
                <w:rFonts w:ascii="Wingdings" w:hAnsi="Wingdings"/>
                <w:color w:val="auto"/>
              </w:rPr>
              <w:sym w:font="Wingdings" w:char="00FE"/>
            </w:r>
            <w:r>
              <w:rPr>
                <w:rFonts w:hint="eastAsia"/>
                <w:color w:val="auto"/>
              </w:rPr>
              <w:t xml:space="preserve">焊接与热切割作业  </w:t>
            </w:r>
            <w:r>
              <w:rPr>
                <w:rFonts w:ascii="Wingdings" w:hAnsi="Wingdings"/>
                <w:color w:val="auto"/>
              </w:rPr>
              <w:sym w:font="Wingdings" w:char="00FE"/>
            </w:r>
            <w:r>
              <w:rPr>
                <w:rFonts w:hint="eastAsia"/>
                <w:color w:val="auto"/>
              </w:rPr>
              <w:t xml:space="preserve">高处作业 </w:t>
            </w:r>
            <w:r>
              <w:rPr>
                <w:rFonts w:ascii="Wingdings" w:hAnsi="Wingdings"/>
                <w:color w:val="auto"/>
              </w:rPr>
              <w:t></w:t>
            </w:r>
            <w:r>
              <w:rPr>
                <w:rFonts w:hint="eastAsia"/>
                <w:color w:val="auto"/>
                <w:szCs w:val="22"/>
              </w:rPr>
              <w:t xml:space="preserve">制冷与空调作业 </w:t>
            </w:r>
          </w:p>
          <w:p>
            <w:pPr>
              <w:ind w:firstLine="210" w:firstLineChars="100"/>
              <w:rPr>
                <w:color w:val="auto"/>
              </w:rPr>
            </w:pPr>
            <w:r>
              <w:rPr>
                <w:rFonts w:ascii="Wingdings" w:hAnsi="Wingdings"/>
                <w:color w:val="auto"/>
              </w:rPr>
              <w:t></w:t>
            </w:r>
            <w:r>
              <w:rPr>
                <w:rFonts w:hint="eastAsia"/>
                <w:color w:val="auto"/>
                <w:szCs w:val="22"/>
              </w:rPr>
              <w:t xml:space="preserve">煤矿安全作业 </w:t>
            </w:r>
            <w:r>
              <w:rPr>
                <w:rFonts w:ascii="Wingdings" w:hAnsi="Wingdings"/>
                <w:color w:val="auto"/>
              </w:rPr>
              <w:t></w:t>
            </w:r>
            <w:r>
              <w:rPr>
                <w:rFonts w:hint="eastAsia"/>
                <w:color w:val="auto"/>
                <w:szCs w:val="22"/>
              </w:rPr>
              <w:t xml:space="preserve">矿山安全作业 </w:t>
            </w:r>
            <w:r>
              <w:rPr>
                <w:rFonts w:ascii="Wingdings" w:hAnsi="Wingdings"/>
                <w:color w:val="auto"/>
              </w:rPr>
              <w:t></w:t>
            </w:r>
            <w:r>
              <w:rPr>
                <w:rFonts w:hint="eastAsia"/>
                <w:color w:val="auto"/>
                <w:szCs w:val="22"/>
              </w:rPr>
              <w:t xml:space="preserve">石油天然气安全作业 </w:t>
            </w:r>
            <w:r>
              <w:rPr>
                <w:rFonts w:ascii="Wingdings" w:hAnsi="Wingdings"/>
                <w:color w:val="auto"/>
              </w:rPr>
              <w:t></w:t>
            </w:r>
            <w:r>
              <w:rPr>
                <w:rFonts w:hint="eastAsia"/>
                <w:color w:val="auto"/>
                <w:szCs w:val="22"/>
              </w:rPr>
              <w:t>冶金生产安全作业</w:t>
            </w:r>
            <w:r>
              <w:rPr>
                <w:rFonts w:ascii="Wingdings" w:hAnsi="Wingdings"/>
                <w:color w:val="auto"/>
                <w:szCs w:val="22"/>
              </w:rPr>
              <w:t></w:t>
            </w:r>
            <w:r>
              <w:rPr>
                <w:rFonts w:hint="eastAsia"/>
                <w:color w:val="auto"/>
                <w:szCs w:val="22"/>
              </w:rPr>
              <w:t>危险</w:t>
            </w:r>
            <w:r>
              <w:rPr>
                <w:rFonts w:hint="eastAsia"/>
                <w:color w:val="auto"/>
              </w:rPr>
              <w:t xml:space="preserve">品安全作业 </w:t>
            </w:r>
          </w:p>
          <w:p>
            <w:pPr>
              <w:ind w:firstLine="210" w:firstLineChars="100"/>
              <w:rPr>
                <w:color w:val="auto"/>
                <w:u w:val="single"/>
              </w:rPr>
            </w:pPr>
            <w:r>
              <w:rPr>
                <w:rFonts w:ascii="Wingdings" w:hAnsi="Wingdings"/>
                <w:color w:val="auto"/>
                <w:szCs w:val="22"/>
              </w:rPr>
              <w:t></w:t>
            </w:r>
            <w:r>
              <w:rPr>
                <w:rFonts w:hint="eastAsia"/>
                <w:color w:val="auto"/>
                <w:szCs w:val="22"/>
              </w:rPr>
              <w:t>烟花爆竹</w:t>
            </w:r>
            <w:r>
              <w:rPr>
                <w:rFonts w:hint="eastAsia"/>
                <w:color w:val="auto"/>
              </w:rPr>
              <w:t xml:space="preserve">安全作业 </w:t>
            </w:r>
          </w:p>
          <w:p>
            <w:pPr>
              <w:ind w:firstLine="210" w:firstLineChars="100"/>
              <w:rPr>
                <w:color w:val="auto"/>
                <w:u w:val="single"/>
              </w:rPr>
            </w:pPr>
          </w:p>
          <w:p>
            <w:pPr>
              <w:rPr>
                <w:color w:val="auto"/>
                <w:szCs w:val="18"/>
              </w:rPr>
            </w:pPr>
            <w:r>
              <w:rPr>
                <w:rFonts w:hint="eastAsia"/>
                <w:color w:val="auto"/>
                <w:szCs w:val="18"/>
              </w:rPr>
              <w:t>-了解特种设备作业人员的状况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t></w:t>
            </w:r>
            <w:r>
              <w:rPr>
                <w:rFonts w:hint="eastAsia"/>
                <w:color w:val="auto"/>
                <w:szCs w:val="21"/>
              </w:rPr>
              <w:t>起重机械</w:t>
            </w:r>
            <w:r>
              <w:rPr>
                <w:rFonts w:ascii="Wingdings" w:hAnsi="Wingdings"/>
                <w:color w:val="auto"/>
              </w:rPr>
              <w:t></w:t>
            </w:r>
            <w:r>
              <w:rPr>
                <w:rFonts w:hint="eastAsia"/>
                <w:color w:val="auto"/>
                <w:szCs w:val="21"/>
              </w:rPr>
              <w:t>压力容器（气瓶）</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p>
          <w:p>
            <w:pPr>
              <w:widowControl/>
              <w:spacing w:before="40"/>
              <w:ind w:firstLine="210" w:firstLineChars="100"/>
              <w:jc w:val="left"/>
              <w:rPr>
                <w:color w:val="auto"/>
                <w:szCs w:val="21"/>
              </w:rPr>
            </w:pPr>
            <w:r>
              <w:rPr>
                <w:rFonts w:ascii="Wingdings" w:hAnsi="Wingdings"/>
                <w:color w:val="auto"/>
              </w:rPr>
              <w:t></w:t>
            </w:r>
            <w:r>
              <w:rPr>
                <w:rFonts w:hint="eastAsia" w:ascii="PMingLiU" w:hAnsi="PMingLiU" w:eastAsia="PMingLiU" w:cs="PMingLiU"/>
                <w:color w:val="auto"/>
                <w:kern w:val="0"/>
                <w:sz w:val="24"/>
              </w:rPr>
              <w:t>客运索道</w:t>
            </w:r>
            <w:r>
              <w:rPr>
                <w:rFonts w:ascii="Wingdings" w:hAnsi="Wingdings"/>
                <w:color w:val="auto"/>
              </w:rPr>
              <w:t></w:t>
            </w:r>
            <w:r>
              <w:rPr>
                <w:rFonts w:hint="eastAsia" w:ascii="PMingLiU" w:hAnsi="PMingLiU" w:eastAsia="PMingLiU" w:cs="PMingLiU"/>
                <w:color w:val="auto"/>
                <w:kern w:val="0"/>
                <w:sz w:val="24"/>
              </w:rPr>
              <w:t>大型游乐设施</w:t>
            </w:r>
          </w:p>
          <w:p>
            <w:pPr>
              <w:ind w:firstLine="210" w:firstLineChars="100"/>
              <w:rPr>
                <w:color w:val="auto"/>
                <w:u w:val="single"/>
              </w:rPr>
            </w:pPr>
          </w:p>
          <w:p>
            <w:pPr>
              <w:rPr>
                <w:color w:val="auto"/>
                <w:szCs w:val="18"/>
              </w:rPr>
            </w:pPr>
            <w:r>
              <w:rPr>
                <w:rFonts w:hint="eastAsia"/>
                <w:color w:val="auto"/>
                <w:szCs w:val="18"/>
              </w:rPr>
              <w:t>-了解三级安全教育的实施</w:t>
            </w:r>
          </w:p>
          <w:p>
            <w:pPr>
              <w:ind w:firstLine="210" w:firstLineChars="100"/>
              <w:rPr>
                <w:color w:val="auto"/>
                <w:u w:val="single"/>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p>
            <w:pPr>
              <w:ind w:firstLine="210" w:firstLineChars="100"/>
              <w:rPr>
                <w:color w:val="auto"/>
                <w:u w:val="single"/>
              </w:rPr>
            </w:pPr>
          </w:p>
          <w:p>
            <w:pPr>
              <w:rPr>
                <w:color w:val="auto"/>
                <w:szCs w:val="18"/>
              </w:rPr>
            </w:pPr>
            <w:r>
              <w:rPr>
                <w:rFonts w:hint="eastAsia"/>
                <w:color w:val="auto"/>
                <w:szCs w:val="18"/>
              </w:rPr>
              <w:t>-了解职业危害告知的实施</w:t>
            </w:r>
          </w:p>
          <w:p>
            <w:pPr>
              <w:ind w:firstLine="210" w:firstLineChars="100"/>
              <w:rPr>
                <w:color w:val="auto"/>
                <w:shd w:val="pct10" w:color="auto" w:fill="FFFFFF"/>
              </w:rPr>
            </w:pPr>
            <w:r>
              <w:rPr>
                <w:rFonts w:ascii="Wingdings" w:hAnsi="Wingdings"/>
                <w:color w:val="auto"/>
              </w:rPr>
              <w:sym w:font="Wingdings" w:char="00FE"/>
            </w:r>
            <w:r>
              <w:rPr>
                <w:rFonts w:hint="eastAsia"/>
                <w:color w:val="auto"/>
              </w:rPr>
              <w:t xml:space="preserve">已实施   </w:t>
            </w:r>
            <w:r>
              <w:rPr>
                <w:rFonts w:ascii="Wingdings" w:hAnsi="Wingdings"/>
                <w:color w:val="auto"/>
              </w:rPr>
              <w:t></w:t>
            </w:r>
            <w:r>
              <w:rPr>
                <w:rFonts w:hint="eastAsia"/>
                <w:color w:val="auto"/>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auto"/>
                <w:shd w:val="pct10" w:color="auto" w:fill="FFFFFF"/>
              </w:rPr>
            </w:pPr>
            <w:r>
              <w:rPr>
                <w:rFonts w:hint="eastAsia"/>
                <w:color w:val="auto"/>
                <w:szCs w:val="18"/>
                <w:shd w:val="pct10" w:color="auto" w:fill="FFFFFF"/>
              </w:rPr>
              <w:t>OHSMS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auto"/>
                <w:szCs w:val="18"/>
              </w:rPr>
            </w:pPr>
            <w:r>
              <w:rPr>
                <w:rFonts w:hint="eastAsia"/>
                <w:color w:val="auto"/>
              </w:rPr>
              <w:t>- 巡视办公区，</w:t>
            </w:r>
            <w:r>
              <w:rPr>
                <w:rFonts w:hint="eastAsia"/>
                <w:color w:val="auto"/>
                <w:szCs w:val="18"/>
              </w:rPr>
              <w:t>查看地理位置图、厂区平面图</w:t>
            </w:r>
          </w:p>
          <w:p>
            <w:pPr>
              <w:ind w:firstLine="210" w:firstLineChars="100"/>
              <w:rPr>
                <w:color w:val="auto"/>
                <w:szCs w:val="18"/>
              </w:rPr>
            </w:pPr>
            <w:r>
              <w:rPr>
                <w:rFonts w:ascii="Wingdings" w:hAnsi="Wingdings"/>
                <w:color w:val="auto"/>
              </w:rPr>
              <w:t></w:t>
            </w:r>
            <w:r>
              <w:rPr>
                <w:rFonts w:hint="eastAsia"/>
                <w:color w:val="auto"/>
              </w:rPr>
              <w:t xml:space="preserve">工业区   </w:t>
            </w:r>
            <w:r>
              <w:rPr>
                <w:rFonts w:ascii="Wingdings" w:hAnsi="Wingdings"/>
                <w:color w:val="auto"/>
              </w:rPr>
              <w:sym w:font="Wingdings" w:char="00FE"/>
            </w:r>
            <w:r>
              <w:rPr>
                <w:rFonts w:hint="eastAsia"/>
                <w:color w:val="auto"/>
                <w:szCs w:val="18"/>
              </w:rPr>
              <w:t>商业区</w:t>
            </w:r>
            <w:r>
              <w:rPr>
                <w:rFonts w:ascii="Wingdings" w:hAnsi="Wingdings"/>
                <w:color w:val="auto"/>
              </w:rPr>
              <w:t></w:t>
            </w:r>
            <w:r>
              <w:rPr>
                <w:rFonts w:hint="eastAsia"/>
                <w:color w:val="auto"/>
                <w:szCs w:val="18"/>
              </w:rPr>
              <w:t xml:space="preserve">生态保护区  </w:t>
            </w:r>
          </w:p>
          <w:p>
            <w:pPr>
              <w:rPr>
                <w:color w:val="auto"/>
              </w:rPr>
            </w:pPr>
          </w:p>
          <w:p>
            <w:pPr>
              <w:rPr>
                <w:color w:val="auto"/>
                <w:szCs w:val="18"/>
              </w:rPr>
            </w:pPr>
            <w:r>
              <w:rPr>
                <w:rFonts w:hint="eastAsia"/>
                <w:color w:val="auto"/>
              </w:rPr>
              <w:t>- 巡视办公区，</w:t>
            </w:r>
            <w:r>
              <w:rPr>
                <w:rFonts w:hint="eastAsia"/>
                <w:color w:val="auto"/>
                <w:szCs w:val="18"/>
              </w:rPr>
              <w:t>了解职业健康安全风险的种类：</w:t>
            </w:r>
          </w:p>
          <w:p>
            <w:pPr>
              <w:widowControl/>
              <w:spacing w:before="40"/>
              <w:ind w:firstLine="210" w:firstLineChars="100"/>
              <w:jc w:val="left"/>
              <w:rPr>
                <w:color w:val="auto"/>
              </w:rPr>
            </w:pPr>
            <w:r>
              <w:rPr>
                <w:rFonts w:hint="eastAsia"/>
                <w:color w:val="auto"/>
              </w:rPr>
              <w:sym w:font="Wingdings 2" w:char="0052"/>
            </w:r>
            <w:r>
              <w:rPr>
                <w:rFonts w:hint="eastAsia"/>
                <w:color w:val="auto"/>
              </w:rPr>
              <w:t xml:space="preserve">机械伤害  </w:t>
            </w:r>
            <w:r>
              <w:rPr>
                <w:rFonts w:hint="eastAsia"/>
                <w:color w:val="auto"/>
              </w:rPr>
              <w:sym w:font="Wingdings 2" w:char="0052"/>
            </w:r>
            <w:r>
              <w:rPr>
                <w:rFonts w:hint="eastAsia"/>
                <w:color w:val="auto"/>
              </w:rPr>
              <w:t xml:space="preserve">触电  □化学伤害  </w:t>
            </w:r>
            <w:r>
              <w:rPr>
                <w:rFonts w:hint="eastAsia"/>
                <w:color w:val="auto"/>
              </w:rPr>
              <w:sym w:font="Wingdings 2" w:char="0052"/>
            </w:r>
            <w:r>
              <w:rPr>
                <w:rFonts w:hint="eastAsia"/>
                <w:color w:val="auto"/>
              </w:rPr>
              <w:t xml:space="preserve">噪声 </w:t>
            </w:r>
            <w:r>
              <w:rPr>
                <w:rFonts w:hint="eastAsia"/>
                <w:color w:val="auto"/>
              </w:rPr>
              <w:sym w:font="Wingdings 2" w:char="0052"/>
            </w:r>
            <w:r>
              <w:rPr>
                <w:rFonts w:hint="eastAsia"/>
                <w:color w:val="auto"/>
              </w:rPr>
              <w:t xml:space="preserve">粉尘  □危险作业 </w:t>
            </w:r>
            <w:r>
              <w:rPr>
                <w:rFonts w:hint="eastAsia"/>
                <w:color w:val="auto"/>
              </w:rPr>
              <w:sym w:font="Wingdings 2" w:char="0052"/>
            </w:r>
            <w:r>
              <w:rPr>
                <w:rFonts w:hint="eastAsia"/>
                <w:color w:val="auto"/>
              </w:rPr>
              <w:t xml:space="preserve">高低温  □危化品泄露 </w:t>
            </w:r>
          </w:p>
          <w:p>
            <w:pPr>
              <w:widowControl/>
              <w:spacing w:before="40"/>
              <w:ind w:firstLine="210" w:firstLineChars="100"/>
              <w:jc w:val="left"/>
              <w:rPr>
                <w:color w:val="auto"/>
              </w:rPr>
            </w:pPr>
            <w:r>
              <w:rPr>
                <w:rFonts w:hint="eastAsia"/>
                <w:color w:val="auto"/>
              </w:rPr>
              <w:t xml:space="preserve">□压力容器爆炸  </w:t>
            </w:r>
            <w:r>
              <w:rPr>
                <w:rFonts w:hint="eastAsia"/>
                <w:color w:val="auto"/>
              </w:rPr>
              <w:sym w:font="Wingdings 2" w:char="0052"/>
            </w:r>
            <w:r>
              <w:rPr>
                <w:rFonts w:hint="eastAsia"/>
                <w:color w:val="auto"/>
              </w:rPr>
              <w:t>火灾  □其他</w:t>
            </w:r>
          </w:p>
          <w:p>
            <w:pPr>
              <w:widowControl/>
              <w:spacing w:before="40"/>
              <w:jc w:val="left"/>
              <w:rPr>
                <w:color w:val="auto"/>
              </w:rPr>
            </w:pP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 xml:space="preserve">改建/扩建施工现场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t></w:t>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ascii="Wingdings" w:hAnsi="Wingdings"/>
                <w:color w:val="auto"/>
              </w:rPr>
              <w:sym w:font="Wingdings" w:char="00FE"/>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p>
          <w:p>
            <w:pPr>
              <w:rPr>
                <w:color w:val="auto"/>
                <w:szCs w:val="18"/>
              </w:rPr>
            </w:pPr>
          </w:p>
          <w:p>
            <w:pPr>
              <w:rPr>
                <w:color w:val="auto"/>
                <w:szCs w:val="18"/>
              </w:rPr>
            </w:pPr>
            <w:r>
              <w:rPr>
                <w:rFonts w:hint="eastAsia"/>
                <w:color w:val="auto"/>
                <w:szCs w:val="18"/>
              </w:rPr>
              <w:t>- 危险废弃物排放的种类：</w:t>
            </w:r>
          </w:p>
          <w:p>
            <w:pPr>
              <w:widowControl/>
              <w:spacing w:before="40"/>
              <w:ind w:firstLine="210" w:firstLineChars="100"/>
              <w:jc w:val="left"/>
              <w:rPr>
                <w:color w:val="auto"/>
              </w:rPr>
            </w:pPr>
            <w:r>
              <w:rPr>
                <w:rFonts w:ascii="Wingdings" w:hAnsi="Wingdings"/>
                <w:color w:val="auto"/>
              </w:rPr>
              <w:sym w:font="Wingdings" w:char="00FE"/>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sym w:font="Wingdings" w:char="00FE"/>
            </w:r>
            <w:r>
              <w:rPr>
                <w:rFonts w:hint="eastAsia"/>
                <w:color w:val="auto"/>
              </w:rPr>
              <w:t xml:space="preserve">粉尘   </w:t>
            </w:r>
            <w:r>
              <w:rPr>
                <w:rFonts w:ascii="Wingdings" w:hAnsi="Wingdings"/>
                <w:color w:val="auto"/>
              </w:rPr>
              <w:sym w:font="Wingdings" w:char="00FE"/>
            </w:r>
            <w:r>
              <w:rPr>
                <w:rFonts w:hint="eastAsia"/>
                <w:color w:val="auto"/>
              </w:rPr>
              <w:t xml:space="preserve">噪声   </w:t>
            </w:r>
            <w:r>
              <w:rPr>
                <w:rFonts w:ascii="Wingdings" w:hAnsi="Wingdings"/>
                <w:color w:val="auto"/>
              </w:rPr>
              <w:sym w:font="Wingdings" w:char="00FE"/>
            </w:r>
            <w:r>
              <w:rPr>
                <w:rFonts w:hint="eastAsia"/>
                <w:color w:val="auto"/>
              </w:rPr>
              <w:t xml:space="preserve">固体废弃物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观察基础设施（包括环保设备）运行完好状况</w:t>
            </w:r>
          </w:p>
          <w:p>
            <w:pPr>
              <w:widowControl/>
              <w:spacing w:before="40"/>
              <w:ind w:firstLine="210" w:firstLineChars="100"/>
              <w:jc w:val="left"/>
              <w:rPr>
                <w:color w:val="auto"/>
              </w:rPr>
            </w:pPr>
            <w:r>
              <w:rPr>
                <w:rFonts w:ascii="Wingdings" w:hAnsi="Wingdings"/>
                <w:color w:val="auto"/>
              </w:rPr>
              <w:sym w:font="Wingdings" w:char="00A8"/>
            </w:r>
            <w:r>
              <w:rPr>
                <w:rFonts w:hint="eastAsia"/>
                <w:color w:val="auto"/>
              </w:rPr>
              <w:t xml:space="preserve">污水处理   </w:t>
            </w:r>
            <w:r>
              <w:rPr>
                <w:rFonts w:ascii="Wingdings" w:hAnsi="Wingdings"/>
                <w:color w:val="auto"/>
              </w:rPr>
              <w:sym w:font="Wingdings" w:char="00FE"/>
            </w:r>
            <w:r>
              <w:rPr>
                <w:rFonts w:hint="eastAsia"/>
                <w:color w:val="auto"/>
              </w:rPr>
              <w:t xml:space="preserve">除尘    </w:t>
            </w:r>
            <w:r>
              <w:rPr>
                <w:rFonts w:ascii="Wingdings" w:hAnsi="Wingdings"/>
                <w:color w:val="auto"/>
              </w:rPr>
              <w:sym w:font="Wingdings" w:char="00FE"/>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widowControl/>
              <w:spacing w:before="40"/>
              <w:jc w:val="left"/>
              <w:rPr>
                <w:color w:val="auto"/>
              </w:rPr>
            </w:pPr>
            <w:r>
              <w:rPr>
                <w:rFonts w:hint="eastAsia"/>
                <w:color w:val="auto"/>
              </w:rPr>
              <w:t>- 观察安全装置运行完好状况</w:t>
            </w:r>
          </w:p>
          <w:p>
            <w:pPr>
              <w:widowControl/>
              <w:spacing w:before="40"/>
              <w:jc w:val="left"/>
              <w:rPr>
                <w:color w:val="auto"/>
              </w:rPr>
            </w:pPr>
            <w:r>
              <w:rPr>
                <w:rFonts w:ascii="Wingdings" w:hAnsi="Wingdings"/>
                <w:color w:val="auto"/>
              </w:rPr>
              <w:t></w:t>
            </w:r>
            <w:r>
              <w:rPr>
                <w:rFonts w:hint="eastAsia"/>
                <w:color w:val="auto"/>
              </w:rPr>
              <w:t xml:space="preserve">急停按钮   </w:t>
            </w:r>
            <w:r>
              <w:rPr>
                <w:rFonts w:ascii="Wingdings" w:hAnsi="Wingdings"/>
                <w:color w:val="auto"/>
              </w:rPr>
              <w:t></w:t>
            </w:r>
            <w:r>
              <w:rPr>
                <w:rFonts w:hint="eastAsia"/>
                <w:color w:val="auto"/>
              </w:rPr>
              <w:t xml:space="preserve">联锁装置    </w:t>
            </w:r>
            <w:r>
              <w:rPr>
                <w:rFonts w:ascii="Wingdings" w:hAnsi="Wingdings"/>
                <w:color w:val="auto"/>
              </w:rPr>
              <w:t></w:t>
            </w:r>
            <w:r>
              <w:rPr>
                <w:rFonts w:hint="eastAsia"/>
                <w:color w:val="auto"/>
              </w:rPr>
              <w:t xml:space="preserve">光栅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安全拉绳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观察职业健康安全相关的监视和测量设备的种类并了解检定/校准情况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温度计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可燃气体报警器   </w:t>
            </w:r>
            <w:r>
              <w:rPr>
                <w:rFonts w:ascii="Wingdings" w:hAnsi="Wingdings"/>
                <w:color w:val="auto"/>
              </w:rPr>
              <w:t></w:t>
            </w:r>
            <w:r>
              <w:rPr>
                <w:rFonts w:hint="eastAsia"/>
                <w:color w:val="auto"/>
              </w:rPr>
              <w:t xml:space="preserve">氧气含量测定仪   </w:t>
            </w:r>
            <w:r>
              <w:rPr>
                <w:rFonts w:ascii="Wingdings" w:hAnsi="Wingdings"/>
                <w:color w:val="auto"/>
              </w:rPr>
              <w:t></w:t>
            </w:r>
            <w:r>
              <w:rPr>
                <w:rFonts w:hint="eastAsia"/>
                <w:color w:val="auto"/>
              </w:rPr>
              <w:t xml:space="preserve">绝缘摇表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ascii="Wingdings" w:hAnsi="Wingdings"/>
                <w:color w:val="auto"/>
              </w:rPr>
              <w:t></w:t>
            </w:r>
            <w:r>
              <w:rPr>
                <w:rFonts w:hint="eastAsia"/>
                <w:color w:val="auto"/>
                <w:szCs w:val="21"/>
              </w:rPr>
              <w:t>起重机械</w:t>
            </w:r>
            <w:r>
              <w:rPr>
                <w:rFonts w:ascii="Wingdings" w:hAnsi="Wingdings"/>
                <w:color w:val="auto"/>
              </w:rPr>
              <w:t></w:t>
            </w:r>
            <w:r>
              <w:rPr>
                <w:rFonts w:hint="eastAsia"/>
                <w:color w:val="auto"/>
                <w:szCs w:val="21"/>
              </w:rPr>
              <w:t>压力容器</w:t>
            </w:r>
            <w:r>
              <w:rPr>
                <w:rFonts w:ascii="Wingdings" w:hAnsi="Wingdings"/>
                <w:color w:val="auto"/>
              </w:rPr>
              <w:t></w:t>
            </w:r>
            <w:r>
              <w:rPr>
                <w:rFonts w:hint="eastAsia"/>
                <w:color w:val="auto"/>
                <w:szCs w:val="21"/>
              </w:rPr>
              <w:t>压力管道</w:t>
            </w:r>
            <w:r>
              <w:rPr>
                <w:rFonts w:ascii="Wingdings" w:hAnsi="Wingdings"/>
                <w:color w:val="auto"/>
              </w:rPr>
              <w:t></w:t>
            </w:r>
            <w:r>
              <w:rPr>
                <w:rFonts w:hint="eastAsia"/>
                <w:color w:val="auto"/>
                <w:szCs w:val="21"/>
              </w:rPr>
              <w:t>电梯</w:t>
            </w:r>
            <w:r>
              <w:rPr>
                <w:rFonts w:ascii="Wingdings" w:hAnsi="Wingdings"/>
                <w:color w:val="auto"/>
              </w:rPr>
              <w:t></w:t>
            </w:r>
            <w:r>
              <w:rPr>
                <w:rFonts w:hint="eastAsia"/>
                <w:color w:val="auto"/>
                <w:szCs w:val="21"/>
              </w:rPr>
              <w:t>锅炉</w:t>
            </w:r>
            <w:r>
              <w:rPr>
                <w:rFonts w:ascii="Wingdings" w:hAnsi="Wingdings"/>
                <w:color w:val="auto"/>
              </w:rPr>
              <w:t></w:t>
            </w:r>
            <w:r>
              <w:rPr>
                <w:rFonts w:hint="eastAsia"/>
                <w:color w:val="auto"/>
                <w:szCs w:val="21"/>
              </w:rPr>
              <w:t>安全阀</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widowControl/>
              <w:spacing w:before="40"/>
              <w:jc w:val="left"/>
              <w:rPr>
                <w:color w:val="auto"/>
              </w:rPr>
            </w:pPr>
            <w:r>
              <w:rPr>
                <w:rFonts w:hint="eastAsia"/>
                <w:color w:val="auto"/>
              </w:rPr>
              <w:t>- 观察使用劳保用品的种类和配备情况</w:t>
            </w:r>
          </w:p>
          <w:p>
            <w:pPr>
              <w:widowControl/>
              <w:spacing w:before="40"/>
              <w:ind w:firstLine="210" w:firstLineChars="100"/>
              <w:jc w:val="left"/>
              <w:rPr>
                <w:color w:val="auto"/>
              </w:rPr>
            </w:pPr>
            <w:r>
              <w:rPr>
                <w:rFonts w:ascii="Wingdings" w:hAnsi="Wingdings"/>
                <w:color w:val="auto"/>
              </w:rPr>
              <w:sym w:font="Wingdings" w:char="00FE"/>
            </w:r>
            <w:r>
              <w:rPr>
                <w:rFonts w:hint="eastAsia"/>
                <w:color w:val="auto"/>
                <w:szCs w:val="21"/>
              </w:rPr>
              <w:t>安全帽</w:t>
            </w:r>
            <w:r>
              <w:rPr>
                <w:rFonts w:ascii="Wingdings" w:hAnsi="Wingdings"/>
                <w:color w:val="auto"/>
              </w:rPr>
              <w:sym w:font="Wingdings" w:char="00FE"/>
            </w:r>
            <w:r>
              <w:rPr>
                <w:rFonts w:hint="eastAsia"/>
                <w:color w:val="auto"/>
                <w:szCs w:val="21"/>
              </w:rPr>
              <w:t>护目镜</w:t>
            </w:r>
            <w:r>
              <w:rPr>
                <w:rFonts w:ascii="Wingdings" w:hAnsi="Wingdings"/>
                <w:color w:val="auto"/>
              </w:rPr>
              <w:sym w:font="Wingdings" w:char="00FE"/>
            </w:r>
            <w:r>
              <w:rPr>
                <w:rFonts w:hint="eastAsia"/>
                <w:color w:val="auto"/>
              </w:rPr>
              <w:t>防尘</w:t>
            </w:r>
            <w:r>
              <w:rPr>
                <w:rFonts w:hint="eastAsia"/>
                <w:color w:val="auto"/>
                <w:szCs w:val="21"/>
              </w:rPr>
              <w:t>面罩</w:t>
            </w:r>
            <w:r>
              <w:rPr>
                <w:rFonts w:ascii="Wingdings" w:hAnsi="Wingdings"/>
                <w:color w:val="auto"/>
              </w:rPr>
              <w:t></w:t>
            </w:r>
            <w:r>
              <w:rPr>
                <w:rFonts w:hint="eastAsia"/>
                <w:color w:val="auto"/>
              </w:rPr>
              <w:t>防毒</w:t>
            </w:r>
            <w:r>
              <w:rPr>
                <w:rFonts w:hint="eastAsia"/>
                <w:color w:val="auto"/>
                <w:szCs w:val="21"/>
              </w:rPr>
              <w:t xml:space="preserve">面罩 </w:t>
            </w:r>
            <w:r>
              <w:rPr>
                <w:rFonts w:ascii="Wingdings" w:hAnsi="Wingdings"/>
                <w:color w:val="auto"/>
              </w:rPr>
              <w:t></w:t>
            </w:r>
            <w:r>
              <w:rPr>
                <w:rFonts w:hint="eastAsia"/>
                <w:color w:val="auto"/>
                <w:szCs w:val="21"/>
              </w:rPr>
              <w:t>耳塞</w:t>
            </w:r>
            <w:r>
              <w:rPr>
                <w:rFonts w:ascii="Wingdings" w:hAnsi="Wingdings"/>
                <w:color w:val="auto"/>
              </w:rPr>
              <w:t></w:t>
            </w:r>
            <w:r>
              <w:rPr>
                <w:rFonts w:hint="eastAsia"/>
                <w:color w:val="auto"/>
                <w:szCs w:val="21"/>
              </w:rPr>
              <w:t>耳罩</w:t>
            </w:r>
            <w:r>
              <w:rPr>
                <w:rFonts w:ascii="Wingdings" w:hAnsi="Wingdings"/>
                <w:color w:val="auto"/>
              </w:rPr>
              <w:t></w:t>
            </w:r>
            <w:r>
              <w:rPr>
                <w:rFonts w:hint="eastAsia"/>
                <w:color w:val="auto"/>
                <w:szCs w:val="21"/>
              </w:rPr>
              <w:t>防护服</w:t>
            </w:r>
          </w:p>
          <w:p>
            <w:pPr>
              <w:widowControl/>
              <w:spacing w:before="40"/>
              <w:ind w:firstLine="210" w:firstLineChars="100"/>
              <w:jc w:val="left"/>
              <w:rPr>
                <w:rFonts w:hint="default"/>
                <w:color w:val="auto"/>
                <w:lang w:val="en-US"/>
              </w:rPr>
            </w:pPr>
            <w:r>
              <w:rPr>
                <w:rFonts w:ascii="Wingdings" w:hAnsi="Wingdings"/>
                <w:color w:val="auto"/>
              </w:rPr>
              <w:t></w:t>
            </w:r>
            <w:r>
              <w:rPr>
                <w:rFonts w:hint="eastAsia"/>
                <w:color w:val="auto"/>
                <w:szCs w:val="21"/>
              </w:rPr>
              <w:t>防酸碱手套</w:t>
            </w:r>
            <w:r>
              <w:rPr>
                <w:rFonts w:ascii="Wingdings" w:hAnsi="Wingdings"/>
                <w:color w:val="auto"/>
              </w:rPr>
              <w:sym w:font="Wingdings" w:char="00FE"/>
            </w:r>
            <w:r>
              <w:rPr>
                <w:rFonts w:hint="eastAsia"/>
                <w:color w:val="auto"/>
                <w:szCs w:val="21"/>
              </w:rPr>
              <w:t xml:space="preserve">绝缘手套 </w:t>
            </w:r>
            <w:r>
              <w:rPr>
                <w:rFonts w:ascii="Wingdings" w:hAnsi="Wingdings"/>
                <w:color w:val="auto"/>
              </w:rPr>
              <w:t></w:t>
            </w:r>
            <w:r>
              <w:rPr>
                <w:rFonts w:hint="eastAsia"/>
                <w:color w:val="auto"/>
                <w:szCs w:val="21"/>
              </w:rPr>
              <w:t xml:space="preserve">防砸鞋 </w:t>
            </w:r>
            <w:r>
              <w:rPr>
                <w:rFonts w:ascii="Wingdings" w:hAnsi="Wingdings"/>
                <w:color w:val="auto"/>
              </w:rPr>
              <w:t></w:t>
            </w:r>
            <w:r>
              <w:rPr>
                <w:rFonts w:hint="eastAsia"/>
                <w:color w:val="auto"/>
                <w:szCs w:val="21"/>
              </w:rPr>
              <w:t xml:space="preserve">防穿刺鞋 </w:t>
            </w:r>
            <w:r>
              <w:rPr>
                <w:rFonts w:ascii="Wingdings" w:hAnsi="Wingdings"/>
                <w:color w:val="auto"/>
              </w:rPr>
              <w:sym w:font="Wingdings" w:char="00FE"/>
            </w:r>
            <w:r>
              <w:rPr>
                <w:rFonts w:hint="eastAsia"/>
                <w:color w:val="auto"/>
              </w:rPr>
              <w:t xml:space="preserve">绝缘鞋  </w:t>
            </w:r>
            <w:r>
              <w:rPr>
                <w:rFonts w:ascii="Wingdings" w:hAnsi="Wingdings"/>
                <w:color w:val="auto"/>
              </w:rPr>
              <w:sym w:font="Wingdings" w:char="00FE"/>
            </w:r>
            <w:r>
              <w:rPr>
                <w:rFonts w:hint="eastAsia"/>
                <w:color w:val="auto"/>
              </w:rPr>
              <w:t>其他</w:t>
            </w:r>
            <w:r>
              <w:rPr>
                <w:rFonts w:hint="eastAsia"/>
                <w:color w:val="auto"/>
                <w:lang w:eastAsia="zh-CN"/>
              </w:rPr>
              <w:t>：</w:t>
            </w:r>
            <w:r>
              <w:rPr>
                <w:rFonts w:hint="eastAsia"/>
                <w:color w:val="auto"/>
                <w:lang w:val="en-US" w:eastAsia="zh-CN"/>
              </w:rPr>
              <w:t>安全带</w:t>
            </w:r>
          </w:p>
          <w:p>
            <w:pPr>
              <w:widowControl/>
              <w:spacing w:before="40"/>
              <w:ind w:firstLine="210" w:firstLineChars="100"/>
              <w:jc w:val="left"/>
              <w:rPr>
                <w:color w:val="auto"/>
              </w:rPr>
            </w:pPr>
          </w:p>
          <w:p>
            <w:pPr>
              <w:jc w:val="left"/>
              <w:rPr>
                <w:color w:val="auto"/>
              </w:rPr>
            </w:pPr>
            <w:r>
              <w:rPr>
                <w:rFonts w:hint="eastAsia"/>
                <w:color w:val="auto"/>
              </w:rPr>
              <w:t>- 观察所有区域是否存在明显违规现象</w:t>
            </w:r>
          </w:p>
          <w:p>
            <w:pPr>
              <w:ind w:firstLine="420" w:firstLineChars="200"/>
              <w:rPr>
                <w:color w:val="auto"/>
                <w:u w:val="single"/>
              </w:rPr>
            </w:pPr>
            <w:r>
              <w:rPr>
                <w:rFonts w:ascii="Wingdings" w:hAnsi="Wingdings"/>
                <w:color w:val="auto"/>
              </w:rPr>
              <w:sym w:font="Wingdings" w:char="00FE"/>
            </w:r>
            <w:r>
              <w:rPr>
                <w:rFonts w:hint="eastAsia"/>
                <w:color w:val="auto"/>
              </w:rPr>
              <w:t xml:space="preserve">无异常   </w:t>
            </w:r>
            <w:r>
              <w:rPr>
                <w:rFonts w:ascii="Wingdings" w:hAnsi="Wingdings"/>
                <w:color w:val="auto"/>
              </w:rPr>
              <w:t></w:t>
            </w:r>
            <w:r>
              <w:rPr>
                <w:rFonts w:hint="eastAsia"/>
                <w:color w:val="auto"/>
              </w:rPr>
              <w:t xml:space="preserve">有异常，需要改进： </w:t>
            </w:r>
          </w:p>
          <w:p>
            <w:pPr>
              <w:ind w:firstLine="420" w:firstLineChars="200"/>
              <w:rPr>
                <w:color w:val="auto"/>
                <w:u w:val="single"/>
              </w:rPr>
            </w:pPr>
          </w:p>
          <w:p>
            <w:pPr>
              <w:jc w:val="left"/>
              <w:rPr>
                <w:color w:val="auto"/>
              </w:rPr>
            </w:pPr>
            <w:r>
              <w:rPr>
                <w:rFonts w:hint="eastAsia"/>
                <w:color w:val="auto"/>
              </w:rPr>
              <w:t>- 了解是否存在室外作业的情况</w:t>
            </w:r>
          </w:p>
          <w:p>
            <w:pPr>
              <w:ind w:firstLine="210" w:firstLineChars="100"/>
              <w:jc w:val="left"/>
              <w:rPr>
                <w:color w:val="auto"/>
              </w:rPr>
            </w:pPr>
            <w:r>
              <w:rPr>
                <w:rFonts w:ascii="Wingdings" w:hAnsi="Wingdings"/>
                <w:color w:val="auto"/>
              </w:rPr>
              <w:sym w:font="Wingdings" w:char="00A8"/>
            </w:r>
            <w:r>
              <w:rPr>
                <w:rFonts w:hint="eastAsia"/>
                <w:color w:val="auto"/>
              </w:rPr>
              <w:t xml:space="preserve">较多   </w:t>
            </w:r>
            <w:r>
              <w:rPr>
                <w:rFonts w:ascii="Wingdings" w:hAnsi="Wingdings"/>
                <w:color w:val="auto"/>
              </w:rPr>
              <w:sym w:font="Wingdings" w:char="00FE"/>
            </w:r>
            <w:r>
              <w:rPr>
                <w:rFonts w:hint="eastAsia"/>
                <w:color w:val="auto"/>
              </w:rPr>
              <w:t xml:space="preserve">很少   </w:t>
            </w:r>
            <w:r>
              <w:rPr>
                <w:rFonts w:ascii="Wingdings" w:hAnsi="Wingdings"/>
                <w:color w:val="auto"/>
              </w:rPr>
              <w:t></w:t>
            </w:r>
            <w:r>
              <w:rPr>
                <w:rFonts w:hint="eastAsia"/>
                <w:color w:val="auto"/>
              </w:rPr>
              <w:t>没有</w:t>
            </w:r>
          </w:p>
          <w:p>
            <w:pPr>
              <w:jc w:val="left"/>
              <w:rPr>
                <w:color w:val="auto"/>
              </w:rPr>
            </w:pPr>
          </w:p>
          <w:p>
            <w:pPr>
              <w:jc w:val="left"/>
              <w:rPr>
                <w:color w:val="auto"/>
              </w:rPr>
            </w:pPr>
            <w:r>
              <w:rPr>
                <w:rFonts w:hint="eastAsia"/>
                <w:color w:val="auto"/>
              </w:rPr>
              <w:t>- 了解周边是否存在危险源和职业健康安全风险的情况</w:t>
            </w:r>
          </w:p>
          <w:p>
            <w:pPr>
              <w:ind w:firstLine="210" w:firstLineChars="100"/>
              <w:jc w:val="left"/>
              <w:rPr>
                <w:color w:val="auto"/>
              </w:rPr>
            </w:pPr>
            <w:r>
              <w:rPr>
                <w:rFonts w:ascii="Wingdings" w:hAnsi="Wingdings"/>
                <w:color w:val="auto"/>
              </w:rPr>
              <w:sym w:font="Wingdings" w:char="00A8"/>
            </w:r>
            <w:r>
              <w:rPr>
                <w:rFonts w:hint="eastAsia"/>
                <w:color w:val="auto"/>
              </w:rPr>
              <w:t xml:space="preserve">较多   </w:t>
            </w:r>
            <w:r>
              <w:rPr>
                <w:rFonts w:ascii="Wingdings" w:hAnsi="Wingdings"/>
                <w:color w:val="auto"/>
              </w:rPr>
              <w:sym w:font="Wingdings" w:char="00FE"/>
            </w:r>
            <w:r>
              <w:rPr>
                <w:rFonts w:hint="eastAsia"/>
                <w:color w:val="auto"/>
              </w:rPr>
              <w:t xml:space="preserve">很少   </w:t>
            </w:r>
            <w:r>
              <w:rPr>
                <w:rFonts w:ascii="Wingdings" w:hAnsi="Wingdings"/>
                <w:color w:val="auto"/>
              </w:rPr>
              <w:t></w:t>
            </w:r>
            <w:r>
              <w:rPr>
                <w:rFonts w:hint="eastAsia"/>
                <w:color w:val="auto"/>
              </w:rPr>
              <w:t>没有</w:t>
            </w:r>
          </w:p>
          <w:p>
            <w:pPr>
              <w:ind w:firstLine="210" w:firstLineChars="100"/>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rPr>
            </w:pPr>
            <w:r>
              <w:rPr>
                <w:rFonts w:hint="eastAsia"/>
                <w:color w:val="auto"/>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auto"/>
                <w:sz w:val="21"/>
                <w:szCs w:val="21"/>
              </w:rPr>
            </w:pPr>
            <w:r>
              <w:rPr>
                <w:rFonts w:hint="eastAsia"/>
                <w:color w:val="auto"/>
                <w:sz w:val="21"/>
                <w:szCs w:val="21"/>
              </w:rPr>
              <w:t xml:space="preserve">注册地址变更                               </w:t>
            </w:r>
          </w:p>
          <w:p>
            <w:pPr>
              <w:jc w:val="left"/>
              <w:rPr>
                <w:color w:val="auto"/>
                <w:szCs w:val="21"/>
              </w:rPr>
            </w:pPr>
            <w:r>
              <w:rPr>
                <w:rFonts w:hint="eastAsia"/>
                <w:color w:val="auto"/>
                <w:szCs w:val="21"/>
              </w:rPr>
              <w:t xml:space="preserve">□ 经营地址变更                                    </w:t>
            </w:r>
          </w:p>
          <w:p>
            <w:pPr>
              <w:jc w:val="left"/>
              <w:rPr>
                <w:color w:val="auto"/>
                <w:szCs w:val="21"/>
              </w:rPr>
            </w:pPr>
            <w:r>
              <w:rPr>
                <w:rFonts w:hint="eastAsia"/>
                <w:color w:val="auto"/>
                <w:szCs w:val="21"/>
              </w:rPr>
              <w:t xml:space="preserve">□ 认证范围变更                                    </w:t>
            </w:r>
          </w:p>
          <w:p>
            <w:pPr>
              <w:jc w:val="left"/>
              <w:rPr>
                <w:color w:val="auto"/>
                <w:szCs w:val="21"/>
              </w:rPr>
            </w:pPr>
            <w:r>
              <w:rPr>
                <w:rFonts w:hint="eastAsia"/>
                <w:color w:val="auto"/>
                <w:szCs w:val="21"/>
              </w:rPr>
              <w:t xml:space="preserve">□ 员工人数变更                                     </w:t>
            </w:r>
          </w:p>
          <w:p>
            <w:pPr>
              <w:jc w:val="left"/>
              <w:rPr>
                <w:color w:val="auto"/>
                <w:szCs w:val="21"/>
              </w:rPr>
            </w:pPr>
            <w:r>
              <w:rPr>
                <w:rFonts w:hint="eastAsia"/>
                <w:color w:val="auto"/>
                <w:szCs w:val="21"/>
              </w:rPr>
              <w:t xml:space="preserve">□ 临时现场变更                                     </w:t>
            </w:r>
          </w:p>
          <w:p>
            <w:pPr>
              <w:jc w:val="left"/>
              <w:rPr>
                <w:color w:val="auto"/>
                <w:szCs w:val="21"/>
              </w:rPr>
            </w:pPr>
            <w:r>
              <w:rPr>
                <w:rFonts w:hint="eastAsia"/>
                <w:color w:val="auto"/>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sz w:val="24"/>
              </w:rPr>
            </w:pPr>
            <w:r>
              <w:rPr>
                <w:rFonts w:hint="eastAsia"/>
                <w:color w:val="auto"/>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auto"/>
                <w:sz w:val="21"/>
                <w:szCs w:val="21"/>
              </w:rPr>
            </w:pPr>
            <w:r>
              <w:rPr>
                <w:rFonts w:hint="eastAsia"/>
                <w:color w:val="auto"/>
                <w:sz w:val="21"/>
                <w:szCs w:val="21"/>
              </w:rPr>
              <w:sym w:font="Wingdings 2" w:char="0052"/>
            </w:r>
            <w:r>
              <w:rPr>
                <w:rFonts w:hint="eastAsia"/>
                <w:color w:val="auto"/>
                <w:sz w:val="21"/>
                <w:szCs w:val="21"/>
              </w:rPr>
              <w:t xml:space="preserve"> 识别二阶段审核的资源配置情况</w:t>
            </w:r>
          </w:p>
          <w:p>
            <w:pPr>
              <w:pStyle w:val="14"/>
              <w:ind w:firstLine="0" w:firstLineChars="0"/>
              <w:jc w:val="left"/>
              <w:rPr>
                <w:color w:val="auto"/>
                <w:sz w:val="21"/>
                <w:szCs w:val="21"/>
              </w:rPr>
            </w:pPr>
            <w:r>
              <w:rPr>
                <w:rFonts w:hint="eastAsia"/>
                <w:color w:val="auto"/>
                <w:sz w:val="21"/>
                <w:szCs w:val="21"/>
              </w:rPr>
              <w:sym w:font="Wingdings 2" w:char="0052"/>
            </w:r>
            <w:r>
              <w:rPr>
                <w:rFonts w:hint="eastAsia"/>
                <w:color w:val="auto"/>
                <w:sz w:val="21"/>
                <w:szCs w:val="21"/>
              </w:rPr>
              <w:t xml:space="preserve"> 有生产/服务现场   </w:t>
            </w:r>
            <w:r>
              <w:rPr>
                <w:rFonts w:hint="eastAsia"/>
                <w:color w:val="auto"/>
                <w:sz w:val="21"/>
                <w:szCs w:val="21"/>
              </w:rPr>
              <w:sym w:font="Wingdings 2" w:char="0052"/>
            </w:r>
            <w:r>
              <w:rPr>
                <w:rFonts w:hint="eastAsia"/>
                <w:color w:val="auto"/>
                <w:sz w:val="21"/>
                <w:szCs w:val="21"/>
              </w:rPr>
              <w:t xml:space="preserve">领导层可以迎审  </w:t>
            </w:r>
            <w:r>
              <w:rPr>
                <w:rFonts w:hint="eastAsia"/>
                <w:color w:val="auto"/>
                <w:sz w:val="21"/>
                <w:szCs w:val="21"/>
              </w:rPr>
              <w:sym w:font="Wingdings 2" w:char="0052"/>
            </w:r>
            <w:r>
              <w:rPr>
                <w:rFonts w:hint="eastAsia"/>
                <w:color w:val="auto"/>
                <w:sz w:val="21"/>
                <w:szCs w:val="21"/>
              </w:rPr>
              <w:t xml:space="preserve">交通食宿  </w:t>
            </w:r>
            <w:r>
              <w:rPr>
                <w:rFonts w:hint="eastAsia"/>
                <w:color w:val="auto"/>
                <w:sz w:val="21"/>
                <w:szCs w:val="21"/>
              </w:rPr>
              <w:sym w:font="Wingdings 2" w:char="0052"/>
            </w:r>
            <w:r>
              <w:rPr>
                <w:rFonts w:hint="eastAsia"/>
                <w:color w:val="auto"/>
                <w:sz w:val="21"/>
                <w:szCs w:val="21"/>
              </w:rPr>
              <w:t xml:space="preserve">劳保用品  </w:t>
            </w:r>
          </w:p>
          <w:p>
            <w:pPr>
              <w:pStyle w:val="14"/>
              <w:ind w:firstLine="0" w:firstLineChars="0"/>
              <w:jc w:val="left"/>
              <w:rPr>
                <w:color w:val="auto"/>
                <w:sz w:val="21"/>
                <w:szCs w:val="21"/>
              </w:rPr>
            </w:pPr>
            <w:r>
              <w:rPr>
                <w:rFonts w:hint="eastAsia"/>
                <w:color w:val="auto"/>
                <w:sz w:val="21"/>
                <w:szCs w:val="21"/>
              </w:rPr>
              <w:t>□ 其他：</w:t>
            </w:r>
          </w:p>
          <w:p>
            <w:pPr>
              <w:pStyle w:val="14"/>
              <w:ind w:firstLine="0" w:firstLineChars="0"/>
              <w:jc w:val="left"/>
              <w:rPr>
                <w:color w:val="auto"/>
                <w:sz w:val="21"/>
                <w:szCs w:val="21"/>
              </w:rPr>
            </w:pPr>
          </w:p>
          <w:p>
            <w:pPr>
              <w:pStyle w:val="14"/>
              <w:ind w:firstLine="0" w:firstLineChars="0"/>
              <w:jc w:val="left"/>
              <w:rPr>
                <w:color w:val="auto"/>
                <w:sz w:val="21"/>
                <w:szCs w:val="21"/>
              </w:rPr>
            </w:pPr>
            <w:r>
              <w:rPr>
                <w:rFonts w:hint="eastAsia"/>
                <w:color w:val="auto"/>
                <w:sz w:val="21"/>
                <w:szCs w:val="21"/>
              </w:rPr>
              <w:sym w:font="Wingdings 2" w:char="0052"/>
            </w:r>
            <w:r>
              <w:rPr>
                <w:rFonts w:hint="eastAsia"/>
                <w:color w:val="auto"/>
                <w:sz w:val="21"/>
                <w:szCs w:val="21"/>
              </w:rPr>
              <w:t xml:space="preserve"> 识别二阶段审核的可行性</w:t>
            </w:r>
          </w:p>
          <w:p>
            <w:pPr>
              <w:pStyle w:val="14"/>
              <w:ind w:firstLine="0" w:firstLineChars="0"/>
              <w:jc w:val="left"/>
              <w:rPr>
                <w:color w:val="auto"/>
                <w:sz w:val="21"/>
                <w:szCs w:val="21"/>
              </w:rPr>
            </w:pPr>
            <w:r>
              <w:rPr>
                <w:rFonts w:hint="eastAsia"/>
                <w:color w:val="auto"/>
                <w:sz w:val="21"/>
                <w:szCs w:val="21"/>
              </w:rPr>
              <w:sym w:font="Wingdings 2" w:char="0052"/>
            </w:r>
            <w:r>
              <w:rPr>
                <w:rFonts w:hint="eastAsia"/>
                <w:color w:val="auto"/>
                <w:sz w:val="21"/>
                <w:szCs w:val="21"/>
              </w:rPr>
              <w:t xml:space="preserve"> 二阶段日期的可接受性  □审核组成员的可接受性  </w:t>
            </w:r>
            <w:r>
              <w:rPr>
                <w:rFonts w:hint="eastAsia"/>
                <w:color w:val="auto"/>
                <w:sz w:val="21"/>
                <w:szCs w:val="21"/>
                <w:lang w:eastAsia="zh-CN"/>
              </w:rPr>
              <w:t>☑</w:t>
            </w:r>
            <w:r>
              <w:rPr>
                <w:rFonts w:hint="eastAsia"/>
                <w:color w:val="auto"/>
                <w:sz w:val="21"/>
                <w:szCs w:val="21"/>
              </w:rPr>
              <w:t>一阶段的问题未整改</w:t>
            </w:r>
          </w:p>
          <w:p>
            <w:pPr>
              <w:pStyle w:val="14"/>
              <w:ind w:firstLine="0" w:firstLineChars="0"/>
              <w:jc w:val="left"/>
              <w:rPr>
                <w:color w:val="auto"/>
                <w:sz w:val="21"/>
                <w:szCs w:val="21"/>
              </w:rPr>
            </w:pPr>
            <w:r>
              <w:rPr>
                <w:rFonts w:hint="eastAsia"/>
                <w:color w:val="auto"/>
                <w:sz w:val="21"/>
                <w:szCs w:val="21"/>
              </w:rPr>
              <w:sym w:font="Wingdings 2" w:char="00A3"/>
            </w:r>
            <w:r>
              <w:rPr>
                <w:rFonts w:hint="eastAsia"/>
                <w:color w:val="auto"/>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sym w:font="Wingdings 2" w:char="0052"/>
            </w:r>
            <w:r>
              <w:rPr>
                <w:rFonts w:hint="eastAsia"/>
                <w:color w:val="auto"/>
              </w:rPr>
              <w:t>满足要求</w:t>
            </w:r>
          </w:p>
          <w:p>
            <w:pPr>
              <w:rPr>
                <w:color w:val="auto"/>
              </w:rPr>
            </w:pPr>
            <w:r>
              <w:rPr>
                <w:rFonts w:hint="eastAsia"/>
                <w:color w:val="auto"/>
                <w:szCs w:val="21"/>
              </w:rPr>
              <w:t>□</w:t>
            </w:r>
            <w:r>
              <w:rPr>
                <w:rFonts w:hint="eastAsia"/>
                <w:color w:val="auto"/>
              </w:rPr>
              <w:t>不满足要求</w:t>
            </w:r>
          </w:p>
        </w:tc>
      </w:tr>
    </w:tbl>
    <w:p>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000000"/>
    <w:rsid w:val="19902C99"/>
    <w:rsid w:val="299E5B7A"/>
    <w:rsid w:val="2D0637A8"/>
    <w:rsid w:val="2D170C0B"/>
    <w:rsid w:val="5D2361CB"/>
    <w:rsid w:val="68BC09C7"/>
    <w:rsid w:val="7EC72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7442</Words>
  <Characters>7793</Characters>
  <Lines>92</Lines>
  <Paragraphs>26</Paragraphs>
  <TotalTime>20</TotalTime>
  <ScaleCrop>false</ScaleCrop>
  <LinksUpToDate>false</LinksUpToDate>
  <CharactersWithSpaces>9065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2022-07-07T07:14:38Z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