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6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
        <w:gridCol w:w="1907"/>
        <w:gridCol w:w="1010"/>
        <w:gridCol w:w="1036"/>
        <w:gridCol w:w="38"/>
        <w:gridCol w:w="9312"/>
        <w:gridCol w:w="138"/>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15" w:hRule="atLeast"/>
        </w:trPr>
        <w:tc>
          <w:tcPr>
            <w:tcW w:w="1920"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24" w:type="dxa"/>
            <w:gridSpan w:val="4"/>
            <w:vAlign w:val="center"/>
          </w:tcPr>
          <w:p>
            <w:pPr>
              <w:rPr>
                <w:sz w:val="24"/>
                <w:szCs w:val="24"/>
              </w:rPr>
            </w:pPr>
            <w:r>
              <w:rPr>
                <w:rFonts w:hint="eastAsia" w:ascii="宋体" w:hAnsi="宋体" w:cs="Arial"/>
                <w:sz w:val="24"/>
                <w:szCs w:val="24"/>
              </w:rPr>
              <w:t>受审核部门：餐饮部    主管领导：刘鑫     陪同人员：张太玉</w:t>
            </w:r>
          </w:p>
        </w:tc>
        <w:tc>
          <w:tcPr>
            <w:tcW w:w="119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atLeast"/>
        </w:trPr>
        <w:tc>
          <w:tcPr>
            <w:tcW w:w="1920" w:type="dxa"/>
            <w:gridSpan w:val="2"/>
            <w:vMerge w:val="continue"/>
            <w:vAlign w:val="center"/>
          </w:tcPr>
          <w:p/>
        </w:tc>
        <w:tc>
          <w:tcPr>
            <w:tcW w:w="1010" w:type="dxa"/>
            <w:vMerge w:val="continue"/>
            <w:vAlign w:val="center"/>
          </w:tcPr>
          <w:p/>
        </w:tc>
        <w:tc>
          <w:tcPr>
            <w:tcW w:w="10524" w:type="dxa"/>
            <w:gridSpan w:val="4"/>
            <w:vAlign w:val="center"/>
          </w:tcPr>
          <w:p>
            <w:pPr>
              <w:spacing w:before="120"/>
              <w:rPr>
                <w:sz w:val="24"/>
                <w:szCs w:val="24"/>
              </w:rPr>
            </w:pPr>
            <w:r>
              <w:rPr>
                <w:rFonts w:hint="eastAsia"/>
                <w:sz w:val="24"/>
                <w:szCs w:val="24"/>
              </w:rPr>
              <w:t>审核员：肖新龙</w:t>
            </w:r>
            <w:r>
              <w:rPr>
                <w:rFonts w:hint="eastAsia"/>
                <w:sz w:val="24"/>
                <w:szCs w:val="24"/>
                <w:lang w:val="en-US" w:eastAsia="zh-CN"/>
              </w:rPr>
              <w:t>EOH</w:t>
            </w:r>
            <w:r>
              <w:rPr>
                <w:rFonts w:hint="eastAsia"/>
                <w:sz w:val="24"/>
                <w:szCs w:val="24"/>
              </w:rPr>
              <w:t xml:space="preserve">、任泽华 </w:t>
            </w:r>
            <w:r>
              <w:rPr>
                <w:rFonts w:hint="eastAsia"/>
                <w:sz w:val="24"/>
                <w:szCs w:val="24"/>
                <w:lang w:val="en-US" w:eastAsia="zh-CN"/>
              </w:rPr>
              <w:t>BF</w:t>
            </w:r>
            <w:r>
              <w:rPr>
                <w:rFonts w:hint="eastAsia"/>
                <w:sz w:val="24"/>
                <w:szCs w:val="24"/>
              </w:rPr>
              <w:t xml:space="preserve">   审核时间：2022-0</w:t>
            </w:r>
            <w:r>
              <w:rPr>
                <w:sz w:val="24"/>
                <w:szCs w:val="24"/>
              </w:rPr>
              <w:t>8</w:t>
            </w:r>
            <w:r>
              <w:rPr>
                <w:rFonts w:hint="eastAsia"/>
                <w:sz w:val="24"/>
                <w:szCs w:val="24"/>
              </w:rPr>
              <w:t>-</w:t>
            </w:r>
            <w:r>
              <w:rPr>
                <w:sz w:val="24"/>
                <w:szCs w:val="24"/>
              </w:rPr>
              <w:t>0</w:t>
            </w:r>
            <w:r>
              <w:rPr>
                <w:rFonts w:hint="eastAsia"/>
                <w:sz w:val="24"/>
                <w:szCs w:val="24"/>
              </w:rPr>
              <w:t>5~2022-0</w:t>
            </w:r>
            <w:r>
              <w:rPr>
                <w:sz w:val="24"/>
                <w:szCs w:val="24"/>
              </w:rPr>
              <w:t>8</w:t>
            </w:r>
            <w:r>
              <w:rPr>
                <w:rFonts w:hint="eastAsia"/>
                <w:sz w:val="24"/>
                <w:szCs w:val="24"/>
              </w:rPr>
              <w:t>-</w:t>
            </w:r>
            <w:r>
              <w:rPr>
                <w:sz w:val="24"/>
                <w:szCs w:val="24"/>
              </w:rPr>
              <w:t>0</w:t>
            </w:r>
            <w:r>
              <w:rPr>
                <w:rFonts w:hint="eastAsia"/>
                <w:sz w:val="24"/>
                <w:szCs w:val="24"/>
              </w:rPr>
              <w:t>6</w:t>
            </w:r>
          </w:p>
        </w:tc>
        <w:tc>
          <w:tcPr>
            <w:tcW w:w="119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448" w:hRule="atLeast"/>
        </w:trPr>
        <w:tc>
          <w:tcPr>
            <w:tcW w:w="1920" w:type="dxa"/>
            <w:gridSpan w:val="2"/>
            <w:vMerge w:val="continue"/>
            <w:vAlign w:val="center"/>
          </w:tcPr>
          <w:p/>
        </w:tc>
        <w:tc>
          <w:tcPr>
            <w:tcW w:w="1010" w:type="dxa"/>
            <w:vMerge w:val="continue"/>
            <w:vAlign w:val="center"/>
          </w:tcPr>
          <w:p/>
        </w:tc>
        <w:tc>
          <w:tcPr>
            <w:tcW w:w="10524" w:type="dxa"/>
            <w:gridSpan w:val="4"/>
            <w:vAlign w:val="center"/>
          </w:tcPr>
          <w:p>
            <w:pPr>
              <w:rPr>
                <w:sz w:val="24"/>
                <w:szCs w:val="24"/>
              </w:rPr>
            </w:pPr>
            <w:r>
              <w:rPr>
                <w:rFonts w:hint="eastAsia"/>
                <w:sz w:val="24"/>
                <w:szCs w:val="24"/>
              </w:rPr>
              <w:t>审核条款：</w:t>
            </w:r>
          </w:p>
          <w:p>
            <w:pPr>
              <w:rPr>
                <w:rFonts w:eastAsiaTheme="minorEastAsia"/>
                <w:sz w:val="24"/>
                <w:szCs w:val="24"/>
              </w:rPr>
            </w:pPr>
            <w:r>
              <w:rPr>
                <w:rFonts w:eastAsiaTheme="minorEastAsia"/>
                <w:sz w:val="24"/>
                <w:szCs w:val="24"/>
              </w:rPr>
              <w:t>Q:5.3/6.2/7.1.3/7.1.4</w:t>
            </w:r>
            <w:r>
              <w:rPr>
                <w:szCs w:val="21"/>
              </w:rPr>
              <w:t>/</w:t>
            </w:r>
            <w:r>
              <w:rPr>
                <w:rFonts w:hint="eastAsia"/>
                <w:sz w:val="24"/>
                <w:szCs w:val="24"/>
              </w:rPr>
              <w:t>7.1.</w:t>
            </w:r>
            <w:r>
              <w:rPr>
                <w:sz w:val="24"/>
                <w:szCs w:val="24"/>
              </w:rPr>
              <w:t>5</w:t>
            </w:r>
            <w:r>
              <w:rPr>
                <w:rFonts w:eastAsiaTheme="minorEastAsia"/>
                <w:sz w:val="24"/>
                <w:szCs w:val="24"/>
              </w:rPr>
              <w:t>/8.3/8.5.1/8.5.2/8.5.3/8.5.4/8.5.6</w:t>
            </w:r>
            <w:r>
              <w:rPr>
                <w:sz w:val="24"/>
                <w:szCs w:val="24"/>
              </w:rPr>
              <w:t>/8.6/8.7</w:t>
            </w:r>
            <w:r>
              <w:rPr>
                <w:rFonts w:hint="eastAsia"/>
                <w:sz w:val="24"/>
                <w:szCs w:val="24"/>
              </w:rPr>
              <w:t>/9.1.3</w:t>
            </w:r>
          </w:p>
          <w:p>
            <w:pPr>
              <w:rPr>
                <w:rFonts w:eastAsiaTheme="minorEastAsia"/>
                <w:sz w:val="24"/>
                <w:szCs w:val="24"/>
              </w:rPr>
            </w:pPr>
            <w:r>
              <w:rPr>
                <w:rFonts w:eastAsiaTheme="minorEastAsia"/>
                <w:sz w:val="24"/>
                <w:szCs w:val="24"/>
              </w:rPr>
              <w:t>F:5.3/6.2/7.1.3/7.1.4/8.2/8.3/8.4/8.5.4.5</w:t>
            </w:r>
            <w:r>
              <w:rPr>
                <w:rFonts w:hint="eastAsia" w:eastAsiaTheme="minorEastAsia"/>
                <w:sz w:val="24"/>
                <w:szCs w:val="24"/>
              </w:rPr>
              <w:t>/</w:t>
            </w:r>
            <w:r>
              <w:rPr>
                <w:sz w:val="24"/>
                <w:szCs w:val="24"/>
              </w:rPr>
              <w:t>8.7/8.9</w:t>
            </w:r>
            <w:r>
              <w:rPr>
                <w:rFonts w:hint="eastAsia"/>
                <w:sz w:val="24"/>
                <w:szCs w:val="24"/>
              </w:rPr>
              <w:t>.1-8.9.4/</w:t>
            </w:r>
            <w:r>
              <w:rPr>
                <w:rFonts w:eastAsiaTheme="minorEastAsia"/>
                <w:sz w:val="24"/>
                <w:szCs w:val="24"/>
              </w:rPr>
              <w:t>8.9.5/</w:t>
            </w:r>
            <w:r>
              <w:rPr>
                <w:rFonts w:hint="eastAsia"/>
                <w:sz w:val="24"/>
                <w:szCs w:val="24"/>
              </w:rPr>
              <w:t>9.1.2</w:t>
            </w:r>
          </w:p>
          <w:p>
            <w:pPr>
              <w:spacing w:line="300" w:lineRule="exact"/>
              <w:rPr>
                <w:rFonts w:eastAsiaTheme="minorEastAsia"/>
                <w:sz w:val="24"/>
                <w:szCs w:val="24"/>
              </w:rPr>
            </w:pPr>
            <w:r>
              <w:rPr>
                <w:rFonts w:eastAsiaTheme="minorEastAsia"/>
                <w:sz w:val="24"/>
                <w:szCs w:val="24"/>
              </w:rPr>
              <w:t>H:2.4.2/2.5.1/3.3/</w:t>
            </w:r>
            <w:r>
              <w:rPr>
                <w:rFonts w:hint="eastAsia" w:eastAsiaTheme="minorEastAsia"/>
                <w:sz w:val="24"/>
                <w:szCs w:val="24"/>
              </w:rPr>
              <w:t>3.4/</w:t>
            </w:r>
            <w:r>
              <w:rPr>
                <w:rFonts w:hint="eastAsia"/>
                <w:sz w:val="24"/>
                <w:szCs w:val="24"/>
              </w:rPr>
              <w:t>3.8/3.6/</w:t>
            </w:r>
            <w:r>
              <w:rPr>
                <w:rFonts w:eastAsiaTheme="minorEastAsia"/>
                <w:sz w:val="24"/>
                <w:szCs w:val="24"/>
              </w:rPr>
              <w:t>3.7/3.9/3.10/3.11/3.13/4.3.4.3</w:t>
            </w:r>
            <w:r>
              <w:rPr>
                <w:rFonts w:hint="eastAsia"/>
                <w:sz w:val="24"/>
                <w:szCs w:val="24"/>
              </w:rPr>
              <w:t>/5.1.1-5.1.3</w:t>
            </w:r>
          </w:p>
          <w:p>
            <w:pPr>
              <w:spacing w:line="300" w:lineRule="exact"/>
              <w:rPr>
                <w:sz w:val="24"/>
                <w:szCs w:val="24"/>
              </w:rPr>
            </w:pPr>
            <w:r>
              <w:rPr>
                <w:sz w:val="24"/>
                <w:szCs w:val="24"/>
              </w:rPr>
              <w:t>E: 5.3/6.1.2/6.1.4/6.2/8.1/8.2</w:t>
            </w:r>
          </w:p>
          <w:p>
            <w:pPr>
              <w:pStyle w:val="2"/>
              <w:ind w:left="0" w:firstLine="0" w:firstLineChars="0"/>
              <w:rPr>
                <w:rFonts w:ascii="Times New Roman" w:hAnsi="Times New Roman"/>
                <w:sz w:val="24"/>
              </w:rPr>
            </w:pPr>
            <w:r>
              <w:rPr>
                <w:rFonts w:ascii="Times New Roman" w:hAnsi="Times New Roman"/>
                <w:sz w:val="24"/>
              </w:rPr>
              <w:t>O: 5.3/6.1.2/6.1.4/6.2/8.1/8.2</w:t>
            </w:r>
          </w:p>
          <w:p>
            <w:pPr>
              <w:pStyle w:val="2"/>
              <w:ind w:left="0" w:firstLine="0" w:firstLineChars="0"/>
              <w:rPr>
                <w:rFonts w:ascii="Times New Roman" w:hAnsi="Times New Roman"/>
                <w:szCs w:val="21"/>
              </w:rPr>
            </w:pPr>
          </w:p>
        </w:tc>
        <w:tc>
          <w:tcPr>
            <w:tcW w:w="119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3" w:hRule="atLeast"/>
        </w:trPr>
        <w:tc>
          <w:tcPr>
            <w:tcW w:w="1920" w:type="dxa"/>
            <w:gridSpan w:val="2"/>
            <w:vMerge w:val="restart"/>
            <w:shd w:val="clear" w:color="auto" w:fill="auto"/>
          </w:tcPr>
          <w:p>
            <w:r>
              <w:rPr>
                <w:rFonts w:hint="eastAsia"/>
              </w:rPr>
              <w:t>组织的岗位、职责和权限</w:t>
            </w:r>
          </w:p>
          <w:p/>
        </w:tc>
        <w:tc>
          <w:tcPr>
            <w:tcW w:w="1010" w:type="dxa"/>
            <w:vMerge w:val="restart"/>
            <w:shd w:val="clear" w:color="auto" w:fill="auto"/>
          </w:tcPr>
          <w:p>
            <w:r>
              <w:rPr>
                <w:rFonts w:hint="eastAsia"/>
              </w:rPr>
              <w:t>Q5.3</w:t>
            </w:r>
          </w:p>
          <w:p>
            <w:pPr>
              <w:pStyle w:val="12"/>
            </w:pPr>
            <w:r>
              <w:rPr>
                <w:rFonts w:hint="eastAsia"/>
              </w:rPr>
              <w:t>E5.3</w:t>
            </w:r>
          </w:p>
          <w:p>
            <w:pPr>
              <w:pStyle w:val="12"/>
            </w:pPr>
            <w:r>
              <w:rPr>
                <w:rFonts w:hint="eastAsia"/>
              </w:rPr>
              <w:t>O5.3</w:t>
            </w:r>
          </w:p>
          <w:p>
            <w:pPr>
              <w:pStyle w:val="12"/>
            </w:pPr>
            <w:r>
              <w:rPr>
                <w:rFonts w:hint="eastAsia"/>
              </w:rPr>
              <w:t>F5.3</w:t>
            </w:r>
          </w:p>
          <w:p>
            <w:pPr>
              <w:pStyle w:val="12"/>
            </w:pPr>
            <w:r>
              <w:rPr>
                <w:rFonts w:hint="eastAsia"/>
              </w:rPr>
              <w:t>H2.5.1</w:t>
            </w:r>
          </w:p>
        </w:tc>
        <w:tc>
          <w:tcPr>
            <w:tcW w:w="1036" w:type="dxa"/>
            <w:shd w:val="clear" w:color="auto" w:fill="auto"/>
          </w:tcPr>
          <w:p>
            <w:r>
              <w:rPr>
                <w:rFonts w:hint="eastAsia"/>
              </w:rPr>
              <w:t>文件名称</w:t>
            </w:r>
          </w:p>
        </w:tc>
        <w:tc>
          <w:tcPr>
            <w:tcW w:w="9488" w:type="dxa"/>
            <w:gridSpan w:val="3"/>
            <w:shd w:val="clear" w:color="auto" w:fill="auto"/>
          </w:tcPr>
          <w:p>
            <w:r>
              <w:rPr>
                <w:rFonts w:hint="eastAsia"/>
              </w:rPr>
              <w:t>如：管理手册第5.3章</w:t>
            </w:r>
          </w:p>
        </w:tc>
        <w:tc>
          <w:tcPr>
            <w:tcW w:w="1199"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85" w:hRule="atLeast"/>
        </w:trPr>
        <w:tc>
          <w:tcPr>
            <w:tcW w:w="1920" w:type="dxa"/>
            <w:gridSpan w:val="2"/>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运行证据</w:t>
            </w:r>
          </w:p>
        </w:tc>
        <w:tc>
          <w:tcPr>
            <w:tcW w:w="9488" w:type="dxa"/>
            <w:gridSpan w:val="3"/>
            <w:shd w:val="clear" w:color="auto" w:fill="auto"/>
          </w:tcPr>
          <w:p>
            <w:pPr>
              <w:spacing w:line="280" w:lineRule="exact"/>
              <w:ind w:firstLine="420"/>
            </w:pPr>
            <w:r>
              <w:rPr>
                <w:rFonts w:hint="eastAsia"/>
                <w:color w:val="000000"/>
                <w:szCs w:val="21"/>
              </w:rPr>
              <w:t>本部门主要负责餐食加工过程中管理及与餐食加工过程相关质量、食品安全、环境和职业健康安全管理活动的实施与执行，OPRP/CCP的实施，负责参与应急演练、撤回召回演练，负责产品设计和开发、负责食材的验收、餐食加工过程中不合格品的管理，负责库房的管理，负责产品、劳保等的出入库管理工作。</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3" w:hRule="atLeast"/>
        </w:trPr>
        <w:tc>
          <w:tcPr>
            <w:tcW w:w="1920" w:type="dxa"/>
            <w:gridSpan w:val="2"/>
            <w:vMerge w:val="restart"/>
            <w:shd w:val="clear" w:color="auto" w:fill="auto"/>
          </w:tcPr>
          <w:p>
            <w:r>
              <w:rPr>
                <w:rFonts w:hint="eastAsia"/>
                <w:color w:val="000000"/>
                <w:szCs w:val="21"/>
              </w:rPr>
              <w:t>管理目标及其实现的策划</w:t>
            </w:r>
          </w:p>
        </w:tc>
        <w:tc>
          <w:tcPr>
            <w:tcW w:w="1010" w:type="dxa"/>
            <w:vMerge w:val="restart"/>
            <w:shd w:val="clear" w:color="auto" w:fill="auto"/>
          </w:tcPr>
          <w:p>
            <w:r>
              <w:rPr>
                <w:rFonts w:hint="eastAsia"/>
              </w:rPr>
              <w:t>Q6.2</w:t>
            </w:r>
          </w:p>
          <w:p>
            <w:pPr>
              <w:pStyle w:val="12"/>
              <w:rPr>
                <w:color w:val="000000"/>
                <w:szCs w:val="21"/>
              </w:rPr>
            </w:pPr>
            <w:r>
              <w:rPr>
                <w:rFonts w:hint="eastAsia"/>
                <w:color w:val="000000"/>
                <w:szCs w:val="21"/>
              </w:rPr>
              <w:t>E6.2</w:t>
            </w:r>
          </w:p>
          <w:p>
            <w:pPr>
              <w:pStyle w:val="12"/>
              <w:rPr>
                <w:color w:val="000000"/>
                <w:szCs w:val="21"/>
              </w:rPr>
            </w:pPr>
            <w:r>
              <w:rPr>
                <w:rFonts w:hint="eastAsia"/>
                <w:color w:val="000000"/>
                <w:szCs w:val="21"/>
              </w:rPr>
              <w:t>O6.2</w:t>
            </w:r>
          </w:p>
          <w:p>
            <w:pPr>
              <w:pStyle w:val="12"/>
              <w:rPr>
                <w:color w:val="000000"/>
                <w:szCs w:val="21"/>
              </w:rPr>
            </w:pPr>
            <w:r>
              <w:rPr>
                <w:rFonts w:hint="eastAsia"/>
                <w:color w:val="000000"/>
                <w:szCs w:val="21"/>
              </w:rPr>
              <w:t>F6.2</w:t>
            </w:r>
          </w:p>
          <w:p>
            <w:pPr>
              <w:pStyle w:val="12"/>
              <w:rPr>
                <w:color w:val="000000"/>
                <w:szCs w:val="21"/>
              </w:rPr>
            </w:pPr>
            <w:r>
              <w:rPr>
                <w:rFonts w:hint="eastAsia"/>
                <w:color w:val="000000"/>
                <w:szCs w:val="21"/>
              </w:rPr>
              <w:t>H2.4.2</w:t>
            </w:r>
          </w:p>
        </w:tc>
        <w:tc>
          <w:tcPr>
            <w:tcW w:w="1036" w:type="dxa"/>
            <w:shd w:val="clear" w:color="auto" w:fill="auto"/>
          </w:tcPr>
          <w:p>
            <w:r>
              <w:rPr>
                <w:rFonts w:hint="eastAsia"/>
              </w:rPr>
              <w:t>文件名称</w:t>
            </w:r>
          </w:p>
        </w:tc>
        <w:tc>
          <w:tcPr>
            <w:tcW w:w="9488" w:type="dxa"/>
            <w:gridSpan w:val="3"/>
            <w:shd w:val="clear" w:color="auto" w:fill="auto"/>
          </w:tcPr>
          <w:p>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《质量目标分解及完成情况考核表》</w:t>
            </w:r>
          </w:p>
        </w:tc>
        <w:tc>
          <w:tcPr>
            <w:tcW w:w="1199"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22" w:hRule="atLeast"/>
        </w:trPr>
        <w:tc>
          <w:tcPr>
            <w:tcW w:w="1920" w:type="dxa"/>
            <w:gridSpan w:val="2"/>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运行证据</w:t>
            </w:r>
          </w:p>
        </w:tc>
        <w:tc>
          <w:tcPr>
            <w:tcW w:w="9488" w:type="dxa"/>
            <w:gridSpan w:val="3"/>
            <w:shd w:val="clear" w:color="auto" w:fill="auto"/>
          </w:tcPr>
          <w:p>
            <w:r>
              <w:rPr>
                <w:rFonts w:hint="eastAsia"/>
              </w:rPr>
              <w:t>组织建立了与方针一致的文件化的管理目标。为实现总管理目标而建立的各层级目标具体、有针对性、可测量并且可实现。</w:t>
            </w:r>
          </w:p>
          <w:p>
            <w:pPr>
              <w:pStyle w:val="2"/>
            </w:pPr>
          </w:p>
          <w:p>
            <w:r>
              <w:rPr>
                <w:rFonts w:hint="eastAsia"/>
              </w:rPr>
              <w:t>本部门分解目标实现情况的评价，及其测量方法是：</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1268"/>
              <w:gridCol w:w="3173"/>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spacing w:line="500" w:lineRule="exact"/>
                    <w:jc w:val="left"/>
                    <w:rPr>
                      <w:szCs w:val="21"/>
                    </w:rPr>
                  </w:pPr>
                  <w:r>
                    <w:rPr>
                      <w:rFonts w:hint="eastAsia"/>
                      <w:szCs w:val="21"/>
                    </w:rPr>
                    <w:t>目标和指标</w:t>
                  </w:r>
                </w:p>
              </w:tc>
              <w:tc>
                <w:tcPr>
                  <w:tcW w:w="685" w:type="pct"/>
                  <w:vAlign w:val="center"/>
                </w:tcPr>
                <w:p>
                  <w:pPr>
                    <w:jc w:val="center"/>
                    <w:rPr>
                      <w:rFonts w:ascii="宋体" w:hAnsi="宋体"/>
                      <w:szCs w:val="21"/>
                    </w:rPr>
                  </w:pPr>
                  <w:r>
                    <w:rPr>
                      <w:rFonts w:hint="eastAsia" w:ascii="宋体" w:hAnsi="宋体"/>
                      <w:szCs w:val="21"/>
                    </w:rPr>
                    <w:t>考核频次</w:t>
                  </w:r>
                </w:p>
              </w:tc>
              <w:tc>
                <w:tcPr>
                  <w:tcW w:w="1714" w:type="pct"/>
                  <w:vAlign w:val="center"/>
                </w:tcPr>
                <w:p>
                  <w:pPr>
                    <w:jc w:val="center"/>
                    <w:rPr>
                      <w:rFonts w:ascii="宋体" w:hAnsi="宋体"/>
                      <w:szCs w:val="21"/>
                    </w:rPr>
                  </w:pPr>
                  <w:r>
                    <w:rPr>
                      <w:rFonts w:hint="eastAsia" w:ascii="宋体" w:hAnsi="宋体"/>
                      <w:szCs w:val="21"/>
                    </w:rPr>
                    <w:t>考核方式</w:t>
                  </w:r>
                </w:p>
              </w:tc>
              <w:tc>
                <w:tcPr>
                  <w:tcW w:w="1137" w:type="pct"/>
                  <w:vAlign w:val="center"/>
                </w:tcPr>
                <w:p>
                  <w:pPr>
                    <w:jc w:val="center"/>
                    <w:rPr>
                      <w:rFonts w:ascii="宋体" w:hAnsi="宋体"/>
                      <w:szCs w:val="21"/>
                    </w:rPr>
                  </w:pPr>
                  <w:r>
                    <w:rPr>
                      <w:rFonts w:hint="eastAsia" w:ascii="宋体" w:hAnsi="宋体"/>
                      <w:szCs w:val="21"/>
                    </w:rPr>
                    <w:t>考核周期（2021.二季度-2022.二季度）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spacing w:line="260" w:lineRule="exact"/>
                    <w:rPr>
                      <w:rFonts w:ascii="宋体" w:hAnsi="宋体" w:cs="宋体"/>
                      <w:color w:val="000000"/>
                      <w:szCs w:val="21"/>
                    </w:rPr>
                  </w:pPr>
                  <w:r>
                    <w:rPr>
                      <w:rFonts w:hint="eastAsia" w:ascii="宋体" w:hAnsi="宋体"/>
                      <w:sz w:val="18"/>
                      <w:szCs w:val="18"/>
                    </w:rPr>
                    <w:t>饭菜质量抽检合格率≧98%</w:t>
                  </w:r>
                </w:p>
              </w:tc>
              <w:tc>
                <w:tcPr>
                  <w:tcW w:w="685" w:type="pct"/>
                  <w:vAlign w:val="center"/>
                </w:tcPr>
                <w:p>
                  <w:pPr>
                    <w:spacing w:line="280" w:lineRule="exact"/>
                    <w:rPr>
                      <w:rFonts w:ascii="宋体" w:hAnsi="宋体"/>
                      <w:color w:val="000000"/>
                      <w:kern w:val="0"/>
                      <w:szCs w:val="21"/>
                    </w:rPr>
                  </w:pPr>
                  <w:r>
                    <w:rPr>
                      <w:rFonts w:hint="eastAsia" w:ascii="宋体" w:hAnsi="宋体"/>
                      <w:sz w:val="18"/>
                      <w:szCs w:val="18"/>
                    </w:rPr>
                    <w:t>季度</w:t>
                  </w:r>
                </w:p>
              </w:tc>
              <w:tc>
                <w:tcPr>
                  <w:tcW w:w="1714" w:type="pct"/>
                  <w:vAlign w:val="center"/>
                </w:tcPr>
                <w:p>
                  <w:pPr>
                    <w:spacing w:line="260" w:lineRule="exact"/>
                    <w:rPr>
                      <w:rFonts w:ascii="宋体" w:hAnsi="宋体" w:cs="宋体"/>
                      <w:szCs w:val="21"/>
                    </w:rPr>
                  </w:pPr>
                  <w:r>
                    <w:rPr>
                      <w:rFonts w:hint="eastAsia" w:ascii="宋体" w:hAnsi="宋体"/>
                      <w:sz w:val="18"/>
                      <w:szCs w:val="18"/>
                    </w:rPr>
                    <w:t>抽检合格数量/总数量×100%</w:t>
                  </w:r>
                </w:p>
              </w:tc>
              <w:tc>
                <w:tcPr>
                  <w:tcW w:w="1137" w:type="pct"/>
                  <w:vAlign w:val="center"/>
                </w:tcPr>
                <w:p>
                  <w:pPr>
                    <w:spacing w:line="280" w:lineRule="exact"/>
                    <w:rPr>
                      <w:rFonts w:ascii="宋体" w:hAnsi="宋体" w:cs="宋体"/>
                      <w:szCs w:val="21"/>
                    </w:rPr>
                  </w:pPr>
                  <w:r>
                    <w:rPr>
                      <w:rFonts w:hint="eastAsia" w:ascii="宋体" w:hAnsi="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spacing w:line="260" w:lineRule="exact"/>
                    <w:rPr>
                      <w:rFonts w:ascii="宋体" w:hAnsi="宋体" w:cs="宋体"/>
                      <w:color w:val="000000"/>
                      <w:szCs w:val="21"/>
                    </w:rPr>
                  </w:pPr>
                  <w:r>
                    <w:rPr>
                      <w:rFonts w:hint="eastAsia" w:ascii="宋体" w:hAnsi="宋体"/>
                      <w:sz w:val="18"/>
                      <w:szCs w:val="18"/>
                    </w:rPr>
                    <w:t>餐饮服务现场设备、电器设备完好率100%</w:t>
                  </w:r>
                </w:p>
              </w:tc>
              <w:tc>
                <w:tcPr>
                  <w:tcW w:w="685" w:type="pct"/>
                  <w:vAlign w:val="center"/>
                </w:tcPr>
                <w:p>
                  <w:pPr>
                    <w:spacing w:line="280" w:lineRule="exact"/>
                    <w:rPr>
                      <w:rFonts w:ascii="宋体" w:hAnsi="宋体"/>
                      <w:color w:val="000000"/>
                      <w:kern w:val="0"/>
                      <w:szCs w:val="21"/>
                    </w:rPr>
                  </w:pPr>
                  <w:r>
                    <w:rPr>
                      <w:rFonts w:hint="eastAsia" w:ascii="宋体" w:hAnsi="宋体"/>
                      <w:sz w:val="18"/>
                      <w:szCs w:val="18"/>
                    </w:rPr>
                    <w:t>季度</w:t>
                  </w:r>
                </w:p>
              </w:tc>
              <w:tc>
                <w:tcPr>
                  <w:tcW w:w="1714" w:type="pct"/>
                  <w:vAlign w:val="center"/>
                </w:tcPr>
                <w:p>
                  <w:pPr>
                    <w:spacing w:line="260" w:lineRule="exact"/>
                    <w:rPr>
                      <w:rFonts w:ascii="宋体" w:hAnsi="宋体" w:cs="宋体"/>
                      <w:szCs w:val="21"/>
                    </w:rPr>
                  </w:pPr>
                  <w:r>
                    <w:rPr>
                      <w:rFonts w:hint="eastAsia" w:ascii="宋体" w:hAnsi="宋体"/>
                      <w:sz w:val="18"/>
                      <w:szCs w:val="18"/>
                    </w:rPr>
                    <w:t>设备完好数/设备总数*100%</w:t>
                  </w:r>
                </w:p>
              </w:tc>
              <w:tc>
                <w:tcPr>
                  <w:tcW w:w="1137" w:type="pct"/>
                  <w:vAlign w:val="center"/>
                </w:tcPr>
                <w:p>
                  <w:pPr>
                    <w:spacing w:line="280" w:lineRule="exact"/>
                    <w:rPr>
                      <w:rFonts w:ascii="宋体" w:hAnsi="宋体" w:cs="宋体"/>
                      <w:szCs w:val="21"/>
                    </w:rPr>
                  </w:pPr>
                  <w:r>
                    <w:rPr>
                      <w:rFonts w:hint="eastAsia" w:ascii="宋体" w:hAnsi="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spacing w:line="260" w:lineRule="exact"/>
                    <w:rPr>
                      <w:rFonts w:ascii="宋体" w:hAnsi="宋体" w:cs="宋体"/>
                      <w:color w:val="000000"/>
                      <w:szCs w:val="21"/>
                    </w:rPr>
                  </w:pPr>
                  <w:r>
                    <w:rPr>
                      <w:rFonts w:hint="eastAsia" w:ascii="宋体" w:hAnsi="宋体"/>
                      <w:sz w:val="18"/>
                      <w:szCs w:val="18"/>
                    </w:rPr>
                    <w:t>重大安全责任事故为零</w:t>
                  </w:r>
                </w:p>
              </w:tc>
              <w:tc>
                <w:tcPr>
                  <w:tcW w:w="685" w:type="pct"/>
                  <w:vAlign w:val="center"/>
                </w:tcPr>
                <w:p>
                  <w:pPr>
                    <w:spacing w:line="280" w:lineRule="exact"/>
                    <w:rPr>
                      <w:rFonts w:ascii="宋体" w:hAnsi="宋体"/>
                      <w:color w:val="000000"/>
                      <w:kern w:val="0"/>
                      <w:szCs w:val="21"/>
                    </w:rPr>
                  </w:pPr>
                  <w:r>
                    <w:rPr>
                      <w:rFonts w:hint="eastAsia" w:ascii="宋体" w:hAnsi="宋体"/>
                      <w:sz w:val="18"/>
                      <w:szCs w:val="18"/>
                    </w:rPr>
                    <w:t>季度</w:t>
                  </w:r>
                </w:p>
              </w:tc>
              <w:tc>
                <w:tcPr>
                  <w:tcW w:w="1714" w:type="pct"/>
                  <w:vAlign w:val="center"/>
                </w:tcPr>
                <w:p>
                  <w:pPr>
                    <w:spacing w:line="260" w:lineRule="exact"/>
                    <w:rPr>
                      <w:rFonts w:ascii="宋体" w:hAnsi="宋体" w:cs="宋体"/>
                      <w:szCs w:val="21"/>
                    </w:rPr>
                  </w:pPr>
                  <w:r>
                    <w:rPr>
                      <w:rFonts w:hint="eastAsia" w:ascii="宋体" w:hAnsi="宋体"/>
                      <w:sz w:val="18"/>
                      <w:szCs w:val="18"/>
                    </w:rPr>
                    <w:t>统计次数</w:t>
                  </w:r>
                </w:p>
              </w:tc>
              <w:tc>
                <w:tcPr>
                  <w:tcW w:w="1137" w:type="pct"/>
                  <w:vAlign w:val="center"/>
                </w:tcPr>
                <w:p>
                  <w:pPr>
                    <w:spacing w:line="280" w:lineRule="exact"/>
                    <w:rPr>
                      <w:rFonts w:ascii="宋体" w:hAnsi="宋体" w:cs="宋体"/>
                      <w:szCs w:val="21"/>
                    </w:rPr>
                  </w:pPr>
                  <w:r>
                    <w:rPr>
                      <w:rFonts w:hint="eastAsia"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spacing w:line="260" w:lineRule="exact"/>
                    <w:rPr>
                      <w:rFonts w:ascii="宋体" w:hAnsi="宋体" w:cs="宋体"/>
                      <w:color w:val="000000"/>
                      <w:szCs w:val="21"/>
                    </w:rPr>
                  </w:pPr>
                  <w:r>
                    <w:rPr>
                      <w:rFonts w:hint="eastAsia" w:ascii="宋体" w:hAnsi="宋体"/>
                      <w:sz w:val="18"/>
                      <w:szCs w:val="18"/>
                    </w:rPr>
                    <w:t>火灾、</w:t>
                  </w:r>
                  <w:r>
                    <w:rPr>
                      <w:rFonts w:ascii="宋体" w:hAnsi="宋体"/>
                      <w:sz w:val="18"/>
                      <w:szCs w:val="18"/>
                    </w:rPr>
                    <w:t>触电发生</w:t>
                  </w:r>
                  <w:r>
                    <w:rPr>
                      <w:rFonts w:hint="eastAsia" w:ascii="宋体" w:hAnsi="宋体"/>
                      <w:sz w:val="18"/>
                      <w:szCs w:val="18"/>
                    </w:rPr>
                    <w:t>事故为零</w:t>
                  </w:r>
                </w:p>
              </w:tc>
              <w:tc>
                <w:tcPr>
                  <w:tcW w:w="685" w:type="pct"/>
                  <w:vAlign w:val="center"/>
                </w:tcPr>
                <w:p>
                  <w:pPr>
                    <w:spacing w:line="280" w:lineRule="exact"/>
                    <w:rPr>
                      <w:rFonts w:ascii="宋体" w:hAnsi="宋体"/>
                      <w:color w:val="000000"/>
                      <w:kern w:val="0"/>
                      <w:szCs w:val="21"/>
                    </w:rPr>
                  </w:pPr>
                  <w:r>
                    <w:rPr>
                      <w:rFonts w:hint="eastAsia" w:ascii="宋体" w:hAnsi="宋体"/>
                      <w:sz w:val="18"/>
                      <w:szCs w:val="18"/>
                    </w:rPr>
                    <w:t>季度</w:t>
                  </w:r>
                </w:p>
              </w:tc>
              <w:tc>
                <w:tcPr>
                  <w:tcW w:w="1714" w:type="pct"/>
                  <w:vAlign w:val="center"/>
                </w:tcPr>
                <w:p>
                  <w:pPr>
                    <w:spacing w:line="260" w:lineRule="exact"/>
                    <w:rPr>
                      <w:rFonts w:ascii="宋体" w:hAnsi="宋体" w:cs="宋体"/>
                      <w:szCs w:val="21"/>
                    </w:rPr>
                  </w:pPr>
                  <w:r>
                    <w:rPr>
                      <w:rFonts w:hint="eastAsia" w:ascii="宋体" w:hAnsi="宋体"/>
                      <w:sz w:val="18"/>
                      <w:szCs w:val="18"/>
                    </w:rPr>
                    <w:t>统计次数</w:t>
                  </w:r>
                </w:p>
              </w:tc>
              <w:tc>
                <w:tcPr>
                  <w:tcW w:w="1137" w:type="pct"/>
                  <w:vAlign w:val="center"/>
                </w:tcPr>
                <w:p>
                  <w:pPr>
                    <w:spacing w:line="280" w:lineRule="exact"/>
                    <w:rPr>
                      <w:rFonts w:ascii="宋体" w:hAnsi="宋体" w:cs="宋体"/>
                      <w:color w:val="000000"/>
                      <w:szCs w:val="21"/>
                    </w:rPr>
                  </w:pPr>
                  <w:r>
                    <w:rPr>
                      <w:rFonts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spacing w:line="260" w:lineRule="exact"/>
                    <w:ind w:right="100"/>
                    <w:rPr>
                      <w:rFonts w:ascii="宋体" w:hAnsi="宋体" w:cs="宋体"/>
                      <w:color w:val="000000"/>
                      <w:szCs w:val="21"/>
                    </w:rPr>
                  </w:pPr>
                  <w:r>
                    <w:rPr>
                      <w:rFonts w:hint="eastAsia" w:ascii="宋体" w:hAnsi="宋体"/>
                      <w:sz w:val="18"/>
                      <w:szCs w:val="18"/>
                    </w:rPr>
                    <w:t>餐厨固废分类收集合规处理率100％</w:t>
                  </w:r>
                </w:p>
              </w:tc>
              <w:tc>
                <w:tcPr>
                  <w:tcW w:w="685" w:type="pct"/>
                  <w:vAlign w:val="center"/>
                </w:tcPr>
                <w:p>
                  <w:pPr>
                    <w:spacing w:line="280" w:lineRule="exact"/>
                    <w:rPr>
                      <w:rFonts w:ascii="宋体" w:hAnsi="宋体"/>
                      <w:color w:val="000000"/>
                      <w:kern w:val="0"/>
                      <w:szCs w:val="21"/>
                    </w:rPr>
                  </w:pPr>
                  <w:r>
                    <w:rPr>
                      <w:rFonts w:hint="eastAsia" w:ascii="宋体" w:hAnsi="宋体"/>
                      <w:sz w:val="18"/>
                      <w:szCs w:val="18"/>
                    </w:rPr>
                    <w:t>季度</w:t>
                  </w:r>
                </w:p>
              </w:tc>
              <w:tc>
                <w:tcPr>
                  <w:tcW w:w="1714" w:type="pct"/>
                  <w:vAlign w:val="center"/>
                </w:tcPr>
                <w:p>
                  <w:pPr>
                    <w:spacing w:line="260" w:lineRule="exact"/>
                    <w:ind w:right="100"/>
                    <w:rPr>
                      <w:rFonts w:ascii="宋体" w:hAnsi="宋体" w:cs="宋体"/>
                      <w:szCs w:val="21"/>
                    </w:rPr>
                  </w:pPr>
                  <w:r>
                    <w:rPr>
                      <w:rFonts w:hint="eastAsia" w:ascii="宋体" w:hAnsi="宋体"/>
                      <w:sz w:val="18"/>
                      <w:szCs w:val="18"/>
                    </w:rPr>
                    <w:t>分类数/总数×100%</w:t>
                  </w:r>
                </w:p>
              </w:tc>
              <w:tc>
                <w:tcPr>
                  <w:tcW w:w="1137" w:type="pct"/>
                  <w:vAlign w:val="center"/>
                </w:tcPr>
                <w:p>
                  <w:pPr>
                    <w:spacing w:line="280" w:lineRule="exact"/>
                    <w:rPr>
                      <w:rFonts w:ascii="宋体" w:hAnsi="宋体" w:cs="宋体"/>
                      <w:szCs w:val="21"/>
                    </w:rPr>
                  </w:pPr>
                  <w:r>
                    <w:rPr>
                      <w:rFonts w:hint="eastAsia" w:ascii="宋体" w:hAnsi="宋体" w:cs="宋体"/>
                      <w:color w:val="000000"/>
                      <w:kern w:val="0"/>
                      <w:szCs w:val="21"/>
                    </w:rPr>
                    <w:t>100%分类、回收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spacing w:line="260" w:lineRule="exact"/>
                    <w:ind w:right="100"/>
                    <w:rPr>
                      <w:rFonts w:ascii="宋体" w:hAnsi="宋体" w:cs="宋体"/>
                      <w:color w:val="000000"/>
                      <w:szCs w:val="21"/>
                    </w:rPr>
                  </w:pPr>
                  <w:r>
                    <w:rPr>
                      <w:rFonts w:ascii="宋体" w:hAnsi="宋体"/>
                      <w:sz w:val="18"/>
                      <w:szCs w:val="18"/>
                    </w:rPr>
                    <w:t>废水合规排放</w:t>
                  </w:r>
                </w:p>
              </w:tc>
              <w:tc>
                <w:tcPr>
                  <w:tcW w:w="685" w:type="pct"/>
                  <w:vAlign w:val="center"/>
                </w:tcPr>
                <w:p>
                  <w:pPr>
                    <w:spacing w:line="280" w:lineRule="exact"/>
                    <w:rPr>
                      <w:rFonts w:ascii="宋体" w:hAnsi="宋体"/>
                      <w:color w:val="000000"/>
                      <w:kern w:val="0"/>
                      <w:szCs w:val="21"/>
                    </w:rPr>
                  </w:pPr>
                  <w:r>
                    <w:rPr>
                      <w:rFonts w:hint="eastAsia" w:ascii="宋体" w:hAnsi="宋体"/>
                      <w:sz w:val="18"/>
                      <w:szCs w:val="18"/>
                    </w:rPr>
                    <w:t>季度</w:t>
                  </w:r>
                </w:p>
              </w:tc>
              <w:tc>
                <w:tcPr>
                  <w:tcW w:w="1714" w:type="pct"/>
                  <w:vAlign w:val="center"/>
                </w:tcPr>
                <w:p>
                  <w:pPr>
                    <w:spacing w:line="260" w:lineRule="exact"/>
                    <w:ind w:right="100"/>
                    <w:rPr>
                      <w:rFonts w:ascii="宋体" w:hAnsi="宋体" w:cs="宋体"/>
                      <w:szCs w:val="21"/>
                    </w:rPr>
                  </w:pPr>
                  <w:r>
                    <w:rPr>
                      <w:rFonts w:hint="eastAsia" w:ascii="宋体" w:hAnsi="宋体"/>
                      <w:sz w:val="18"/>
                      <w:szCs w:val="18"/>
                    </w:rPr>
                    <w:t>餐饮废水达标排放</w:t>
                  </w:r>
                </w:p>
              </w:tc>
              <w:tc>
                <w:tcPr>
                  <w:tcW w:w="1137" w:type="pct"/>
                  <w:vAlign w:val="center"/>
                </w:tcPr>
                <w:p>
                  <w:pPr>
                    <w:spacing w:line="280" w:lineRule="exact"/>
                    <w:rPr>
                      <w:rFonts w:ascii="宋体" w:hAnsi="宋体" w:cs="宋体"/>
                      <w:szCs w:val="21"/>
                    </w:rPr>
                  </w:pPr>
                  <w:r>
                    <w:rPr>
                      <w:rFonts w:ascii="宋体" w:hAnsi="宋体" w:cs="宋体"/>
                      <w:szCs w:val="21"/>
                    </w:rPr>
                    <w:t>100</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jc w:val="left"/>
                    <w:rPr>
                      <w:rFonts w:ascii="宋体" w:hAnsi="宋体"/>
                      <w:sz w:val="18"/>
                      <w:szCs w:val="18"/>
                    </w:rPr>
                  </w:pPr>
                  <w:r>
                    <w:rPr>
                      <w:rFonts w:ascii="宋体" w:hAnsi="宋体"/>
                      <w:sz w:val="18"/>
                      <w:szCs w:val="18"/>
                    </w:rPr>
                    <w:t>油烟达标排放</w:t>
                  </w:r>
                </w:p>
              </w:tc>
              <w:tc>
                <w:tcPr>
                  <w:tcW w:w="685" w:type="pct"/>
                  <w:vAlign w:val="center"/>
                </w:tcPr>
                <w:p>
                  <w:pPr>
                    <w:rPr>
                      <w:rFonts w:ascii="宋体" w:hAnsi="宋体"/>
                      <w:sz w:val="18"/>
                      <w:szCs w:val="18"/>
                      <w:highlight w:val="yellow"/>
                    </w:rPr>
                  </w:pPr>
                  <w:r>
                    <w:rPr>
                      <w:rFonts w:hint="eastAsia" w:ascii="宋体" w:hAnsi="宋体"/>
                      <w:sz w:val="18"/>
                      <w:szCs w:val="18"/>
                    </w:rPr>
                    <w:t>季度</w:t>
                  </w:r>
                </w:p>
              </w:tc>
              <w:tc>
                <w:tcPr>
                  <w:tcW w:w="1714" w:type="pct"/>
                  <w:vAlign w:val="center"/>
                </w:tcPr>
                <w:p>
                  <w:pPr>
                    <w:rPr>
                      <w:rFonts w:ascii="宋体" w:hAnsi="宋体"/>
                      <w:sz w:val="18"/>
                      <w:szCs w:val="18"/>
                      <w:highlight w:val="yellow"/>
                    </w:rPr>
                  </w:pPr>
                  <w:r>
                    <w:rPr>
                      <w:rFonts w:hint="eastAsia" w:ascii="宋体" w:hAnsi="宋体"/>
                      <w:sz w:val="18"/>
                      <w:szCs w:val="18"/>
                    </w:rPr>
                    <w:t>油烟排放按行业（餐饮业油烟污染物排放标准）标准达标排放</w:t>
                  </w:r>
                </w:p>
              </w:tc>
              <w:tc>
                <w:tcPr>
                  <w:tcW w:w="1137" w:type="pct"/>
                  <w:vAlign w:val="center"/>
                </w:tcPr>
                <w:p>
                  <w:pPr>
                    <w:rPr>
                      <w:rFonts w:ascii="宋体" w:hAnsi="宋体"/>
                      <w:sz w:val="18"/>
                      <w:szCs w:val="18"/>
                      <w:highlight w:val="yellow"/>
                    </w:rPr>
                  </w:pPr>
                  <w:r>
                    <w:rPr>
                      <w:rFonts w:ascii="宋体" w:hAnsi="宋体" w:cs="宋体"/>
                      <w:szCs w:val="21"/>
                    </w:rPr>
                    <w:t>100</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jc w:val="left"/>
                    <w:rPr>
                      <w:rFonts w:ascii="宋体" w:hAnsi="宋体"/>
                      <w:sz w:val="18"/>
                      <w:szCs w:val="18"/>
                    </w:rPr>
                  </w:pPr>
                </w:p>
              </w:tc>
              <w:tc>
                <w:tcPr>
                  <w:tcW w:w="685" w:type="pct"/>
                  <w:vAlign w:val="center"/>
                </w:tcPr>
                <w:p>
                  <w:pPr>
                    <w:jc w:val="center"/>
                    <w:rPr>
                      <w:rFonts w:ascii="宋体" w:hAnsi="宋体"/>
                      <w:sz w:val="18"/>
                      <w:szCs w:val="18"/>
                    </w:rPr>
                  </w:pPr>
                </w:p>
              </w:tc>
              <w:tc>
                <w:tcPr>
                  <w:tcW w:w="1714" w:type="pct"/>
                  <w:vAlign w:val="center"/>
                </w:tcPr>
                <w:p>
                  <w:pPr>
                    <w:jc w:val="center"/>
                    <w:rPr>
                      <w:rFonts w:ascii="宋体" w:hAnsi="宋体"/>
                      <w:sz w:val="18"/>
                      <w:szCs w:val="18"/>
                    </w:rPr>
                  </w:pPr>
                </w:p>
              </w:tc>
              <w:tc>
                <w:tcPr>
                  <w:tcW w:w="1137" w:type="pct"/>
                  <w:vAlign w:val="center"/>
                </w:tcPr>
                <w:p>
                  <w:pPr>
                    <w:jc w:val="center"/>
                    <w:rPr>
                      <w:rFonts w:ascii="宋体" w:hAnsi="宋体"/>
                      <w:sz w:val="18"/>
                      <w:szCs w:val="18"/>
                    </w:rPr>
                  </w:pPr>
                </w:p>
              </w:tc>
            </w:tr>
          </w:tbl>
          <w:p>
            <w:r>
              <w:rPr>
                <w:rFonts w:hint="eastAsia"/>
              </w:rPr>
              <w:sym w:font="Wingdings" w:char="00FE"/>
            </w:r>
            <w:r>
              <w:rPr>
                <w:rFonts w:hint="eastAsia"/>
              </w:rPr>
              <w:t>目标已实现，2022年</w:t>
            </w:r>
            <w:r>
              <w:t>8</w:t>
            </w:r>
            <w:r>
              <w:rPr>
                <w:rFonts w:hint="eastAsia"/>
              </w:rPr>
              <w:t>月之后目标在实施中，但针对目标管理不够明确。</w:t>
            </w:r>
          </w:p>
          <w:p>
            <w:r>
              <w:rPr>
                <w:rFonts w:hint="eastAsia"/>
              </w:rPr>
              <w:sym w:font="Wingdings" w:char="00A8"/>
            </w:r>
            <w:r>
              <w:rPr>
                <w:rFonts w:hint="eastAsia"/>
              </w:rPr>
              <w:t>目标没有实现的，组织在内部及时进行原因分析并采取了改进措施。</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3" w:hRule="atLeast"/>
        </w:trPr>
        <w:tc>
          <w:tcPr>
            <w:tcW w:w="1920" w:type="dxa"/>
            <w:gridSpan w:val="2"/>
            <w:vMerge w:val="restart"/>
          </w:tcPr>
          <w:p>
            <w:r>
              <w:rPr>
                <w:rFonts w:hint="eastAsia"/>
                <w:color w:val="000000"/>
                <w:szCs w:val="21"/>
              </w:rPr>
              <w:t>环境因素</w:t>
            </w:r>
          </w:p>
        </w:tc>
        <w:tc>
          <w:tcPr>
            <w:tcW w:w="1010" w:type="dxa"/>
            <w:vMerge w:val="restart"/>
          </w:tcPr>
          <w:p>
            <w:r>
              <w:rPr>
                <w:rFonts w:hint="eastAsia"/>
                <w:color w:val="000000"/>
                <w:szCs w:val="21"/>
              </w:rPr>
              <w:t>E6.1.2</w:t>
            </w:r>
          </w:p>
        </w:tc>
        <w:tc>
          <w:tcPr>
            <w:tcW w:w="1036" w:type="dxa"/>
          </w:tcPr>
          <w:p>
            <w:r>
              <w:rPr>
                <w:rFonts w:hint="eastAsia"/>
              </w:rPr>
              <w:t>文件名称</w:t>
            </w:r>
          </w:p>
        </w:tc>
        <w:tc>
          <w:tcPr>
            <w:tcW w:w="9488" w:type="dxa"/>
            <w:gridSpan w:val="3"/>
          </w:tcPr>
          <w:p>
            <w:r>
              <w:rPr>
                <w:rFonts w:hint="eastAsia"/>
              </w:rPr>
              <w:t>如：</w:t>
            </w:r>
            <w:r>
              <w:rPr/>
              <w:sym w:font="Wingdings" w:char="00FE"/>
            </w:r>
            <w:r>
              <w:rPr>
                <w:rFonts w:hint="eastAsia"/>
              </w:rPr>
              <w:t>手册第6.1条款、</w:t>
            </w:r>
            <w:r>
              <w:rPr/>
              <w:sym w:font="Wingdings" w:char="00FE"/>
            </w:r>
            <w:r>
              <w:rPr>
                <w:rFonts w:hint="eastAsia"/>
              </w:rPr>
              <w:t>《环境因素识别与评价控制程序》、</w:t>
            </w:r>
          </w:p>
        </w:tc>
        <w:tc>
          <w:tcPr>
            <w:tcW w:w="1199" w:type="dxa"/>
            <w:vMerge w:val="restart"/>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551" w:hRule="atLeast"/>
        </w:trPr>
        <w:tc>
          <w:tcPr>
            <w:tcW w:w="1920" w:type="dxa"/>
            <w:gridSpan w:val="2"/>
            <w:vMerge w:val="continue"/>
          </w:tcPr>
          <w:p/>
        </w:tc>
        <w:tc>
          <w:tcPr>
            <w:tcW w:w="1010" w:type="dxa"/>
            <w:vMerge w:val="continue"/>
          </w:tcPr>
          <w:p/>
        </w:tc>
        <w:tc>
          <w:tcPr>
            <w:tcW w:w="1036" w:type="dxa"/>
          </w:tcPr>
          <w:p>
            <w:r>
              <w:rPr>
                <w:rFonts w:hint="eastAsia"/>
              </w:rPr>
              <w:t>运行证据</w:t>
            </w:r>
          </w:p>
        </w:tc>
        <w:tc>
          <w:tcPr>
            <w:tcW w:w="9488" w:type="dxa"/>
            <w:gridSpan w:val="3"/>
          </w:tcPr>
          <w:p>
            <w:r>
              <w:rPr>
                <w:rFonts w:hint="eastAsia"/>
              </w:rPr>
              <w:t>查看</w:t>
            </w:r>
            <w:r>
              <w:rPr>
                <w:color w:val="000000"/>
              </w:rPr>
              <w:sym w:font="Wingdings" w:char="00FE"/>
            </w:r>
            <w:r>
              <w:rPr>
                <w:rFonts w:hint="eastAsia"/>
              </w:rPr>
              <w:t>《环境因素辨识、评价表》、</w:t>
            </w:r>
            <w:r>
              <w:rPr>
                <w:color w:val="000000"/>
              </w:rPr>
              <w:sym w:font="Wingdings" w:char="00FE"/>
            </w:r>
            <w:r>
              <w:rPr>
                <w:rFonts w:hint="eastAsia"/>
              </w:rPr>
              <w:t>《重要环境因素清单》</w:t>
            </w:r>
          </w:p>
          <w:p>
            <w:r>
              <w:rPr>
                <w:rFonts w:hint="eastAsia"/>
              </w:rPr>
              <w:t>与</w:t>
            </w:r>
            <w:r>
              <w:rPr>
                <w:rFonts w:hint="eastAsia"/>
                <w:b/>
                <w:bCs/>
              </w:rPr>
              <w:t>部门职</w:t>
            </w:r>
            <w:r>
              <w:rPr>
                <w:rFonts w:hint="eastAsia"/>
                <w:b/>
                <w:bCs/>
                <w:szCs w:val="22"/>
              </w:rPr>
              <w:t>责相关的主要环境因素及其控制</w:t>
            </w:r>
            <w:r>
              <w:rPr>
                <w:rFonts w:hint="eastAsia"/>
                <w:b/>
                <w:bCs/>
              </w:rPr>
              <w:t>措施是</w:t>
            </w:r>
            <w:r>
              <w:rPr>
                <w:rFonts w:hint="eastAsia"/>
              </w:rPr>
              <w:t>：</w:t>
            </w:r>
          </w:p>
          <w:tbl>
            <w:tblPr>
              <w:tblStyle w:val="9"/>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246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pPr>
                    <w:rPr>
                      <w:rFonts w:ascii="宋体" w:hAnsi="宋体"/>
                      <w:szCs w:val="24"/>
                    </w:rPr>
                  </w:pPr>
                  <w:r>
                    <w:rPr>
                      <w:rFonts w:hint="eastAsia"/>
                    </w:rPr>
                    <w:t>主要环境因素</w:t>
                  </w:r>
                </w:p>
              </w:tc>
              <w:tc>
                <w:tcPr>
                  <w:tcW w:w="2460" w:type="dxa"/>
                  <w:shd w:val="clear" w:color="auto" w:fill="auto"/>
                </w:tcPr>
                <w:p>
                  <w:pPr>
                    <w:rPr>
                      <w:rFonts w:ascii="宋体" w:hAnsi="宋体"/>
                      <w:szCs w:val="24"/>
                    </w:rPr>
                  </w:pPr>
                  <w:r>
                    <w:rPr>
                      <w:rFonts w:hint="eastAsia" w:ascii="宋体" w:hAnsi="宋体"/>
                      <w:szCs w:val="24"/>
                    </w:rPr>
                    <w:t>状态</w:t>
                  </w:r>
                </w:p>
              </w:tc>
              <w:tc>
                <w:tcPr>
                  <w:tcW w:w="4680" w:type="dxa"/>
                  <w:shd w:val="clear" w:color="auto" w:fill="auto"/>
                </w:tcPr>
                <w:p>
                  <w:pPr>
                    <w:rPr>
                      <w:rFonts w:ascii="宋体" w:hAnsi="宋体"/>
                      <w:szCs w:val="24"/>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r>
                    <w:rPr>
                      <w:rFonts w:hint="eastAsia"/>
                    </w:rPr>
                    <w:t>火灾、爆炸</w:t>
                  </w:r>
                </w:p>
              </w:tc>
              <w:tc>
                <w:tcPr>
                  <w:tcW w:w="2460" w:type="dxa"/>
                  <w:shd w:val="clear" w:color="auto" w:fill="auto"/>
                  <w:vAlign w:val="center"/>
                </w:tcPr>
                <w:p>
                  <w:pPr>
                    <w:rPr>
                      <w:szCs w:val="24"/>
                      <w:lang w:val="en-GB"/>
                    </w:rPr>
                  </w:pPr>
                  <w:r>
                    <w:rPr>
                      <w:color w:val="000000"/>
                    </w:rPr>
                    <w:sym w:font="Wingdings" w:char="00A8"/>
                  </w:r>
                  <w:r>
                    <w:rPr>
                      <w:rFonts w:hint="eastAsia"/>
                      <w:color w:val="000000"/>
                    </w:rPr>
                    <w:t xml:space="preserve">正常 </w:t>
                  </w:r>
                  <w:r>
                    <w:rPr>
                      <w:color w:val="000000"/>
                    </w:rPr>
                    <w:sym w:font="Wingdings" w:char="00FE"/>
                  </w:r>
                  <w:r>
                    <w:rPr>
                      <w:rFonts w:hint="eastAsia"/>
                      <w:color w:val="000000"/>
                    </w:rPr>
                    <w:t xml:space="preserve">异常 </w:t>
                  </w:r>
                  <w:r>
                    <w:rPr>
                      <w:color w:val="000000"/>
                    </w:rPr>
                    <w:sym w:font="Wingdings" w:char="00FE"/>
                  </w:r>
                  <w:r>
                    <w:rPr>
                      <w:rFonts w:hint="eastAsia"/>
                      <w:color w:val="000000"/>
                    </w:rPr>
                    <w:t xml:space="preserve">紧急   </w:t>
                  </w:r>
                </w:p>
              </w:tc>
              <w:tc>
                <w:tcPr>
                  <w:tcW w:w="4680" w:type="dxa"/>
                  <w:shd w:val="clear" w:color="auto" w:fill="auto"/>
                  <w:vAlign w:val="center"/>
                </w:tcPr>
                <w:p>
                  <w:pPr>
                    <w:rPr>
                      <w:szCs w:val="24"/>
                    </w:rPr>
                  </w:pPr>
                  <w:r>
                    <w:rPr>
                      <w:szCs w:val="24"/>
                    </w:rPr>
                    <w:t>管理方案/应急预案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r>
                    <w:rPr>
                      <w:rFonts w:hint="eastAsia"/>
                    </w:rPr>
                    <w:t>固体废弃物（厨余垃圾）排放</w:t>
                  </w:r>
                </w:p>
              </w:tc>
              <w:tc>
                <w:tcPr>
                  <w:tcW w:w="2460" w:type="dxa"/>
                  <w:shd w:val="clear" w:color="auto" w:fill="auto"/>
                  <w:vAlign w:val="center"/>
                </w:tcPr>
                <w:p>
                  <w:pPr>
                    <w:rPr>
                      <w:rFonts w:ascii="宋体" w:hAnsi="宋体"/>
                      <w:szCs w:val="24"/>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 xml:space="preserve">紧急   </w:t>
                  </w:r>
                </w:p>
              </w:tc>
              <w:tc>
                <w:tcPr>
                  <w:tcW w:w="4680" w:type="dxa"/>
                  <w:shd w:val="clear" w:color="auto" w:fill="auto"/>
                  <w:vAlign w:val="center"/>
                </w:tcPr>
                <w:p>
                  <w:pPr>
                    <w:rPr>
                      <w:rFonts w:ascii="宋体" w:hAnsi="宋体"/>
                      <w:szCs w:val="24"/>
                    </w:rPr>
                  </w:pPr>
                  <w:r>
                    <w:rPr>
                      <w:rFonts w:ascii="宋体" w:hAnsi="宋体"/>
                      <w:szCs w:val="24"/>
                    </w:rPr>
                    <w:t>指定有资格的处理商处理，签定处置协议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0" w:type="dxa"/>
                  <w:shd w:val="clear" w:color="auto" w:fill="auto"/>
                </w:tcPr>
                <w:p>
                  <w:r>
                    <w:rPr>
                      <w:rFonts w:hint="eastAsia" w:ascii="宋体" w:hAnsi="宋体" w:cs="宋体"/>
                      <w:color w:val="000000"/>
                      <w:kern w:val="0"/>
                      <w:szCs w:val="21"/>
                    </w:rPr>
                    <w:t>水、电、气消耗</w:t>
                  </w:r>
                </w:p>
              </w:tc>
              <w:tc>
                <w:tcPr>
                  <w:tcW w:w="2460" w:type="dxa"/>
                  <w:shd w:val="clear" w:color="auto" w:fill="auto"/>
                  <w:vAlign w:val="center"/>
                </w:tcPr>
                <w:p>
                  <w:pPr>
                    <w:rPr>
                      <w:rFonts w:ascii="宋体" w:hAnsi="宋体"/>
                      <w:szCs w:val="24"/>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 xml:space="preserve">紧急   </w:t>
                  </w:r>
                </w:p>
              </w:tc>
              <w:tc>
                <w:tcPr>
                  <w:tcW w:w="4680" w:type="dxa"/>
                  <w:shd w:val="clear" w:color="auto" w:fill="auto"/>
                  <w:vAlign w:val="center"/>
                </w:tcPr>
                <w:p>
                  <w:pPr>
                    <w:rPr>
                      <w:rFonts w:ascii="宋体" w:hAnsi="宋体"/>
                      <w:szCs w:val="24"/>
                    </w:rPr>
                  </w:pPr>
                  <w:r>
                    <w:rPr>
                      <w:rFonts w:hint="eastAsia" w:ascii="宋体" w:hAnsi="宋体" w:cs="宋体"/>
                      <w:color w:val="000000"/>
                      <w:kern w:val="0"/>
                      <w:szCs w:val="21"/>
                    </w:rPr>
                    <w:t>加强管理教育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vAlign w:val="center"/>
                </w:tcPr>
                <w:p>
                  <w:pPr>
                    <w:widowControl/>
                    <w:rPr>
                      <w:rFonts w:ascii="宋体" w:cs="宋体"/>
                      <w:color w:val="000000"/>
                      <w:kern w:val="0"/>
                      <w:szCs w:val="21"/>
                    </w:rPr>
                  </w:pPr>
                  <w:r>
                    <w:rPr>
                      <w:rFonts w:hint="eastAsia" w:ascii="宋体" w:hAnsi="宋体" w:cs="宋体"/>
                      <w:color w:val="000000"/>
                      <w:kern w:val="0"/>
                      <w:szCs w:val="21"/>
                    </w:rPr>
                    <w:t>污水排放</w:t>
                  </w:r>
                </w:p>
              </w:tc>
              <w:tc>
                <w:tcPr>
                  <w:tcW w:w="2460" w:type="dxa"/>
                  <w:shd w:val="clear" w:color="auto" w:fill="auto"/>
                  <w:vAlign w:val="center"/>
                </w:tcPr>
                <w:p>
                  <w:pPr>
                    <w:rPr>
                      <w:rFonts w:ascii="宋体" w:hAnsi="宋体"/>
                      <w:szCs w:val="24"/>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 xml:space="preserve">紧急   </w:t>
                  </w:r>
                </w:p>
              </w:tc>
              <w:tc>
                <w:tcPr>
                  <w:tcW w:w="4680" w:type="dxa"/>
                  <w:shd w:val="clear" w:color="auto" w:fill="auto"/>
                  <w:vAlign w:val="center"/>
                </w:tcPr>
                <w:p>
                  <w:pPr>
                    <w:widowControl/>
                    <w:rPr>
                      <w:rFonts w:ascii="宋体" w:cs="宋体"/>
                      <w:color w:val="000000"/>
                      <w:kern w:val="0"/>
                      <w:szCs w:val="21"/>
                    </w:rPr>
                  </w:pPr>
                  <w:r>
                    <w:rPr>
                      <w:rFonts w:hint="eastAsia" w:ascii="宋体" w:hAnsi="宋体" w:cs="宋体"/>
                      <w:color w:val="000000"/>
                      <w:kern w:val="0"/>
                      <w:szCs w:val="21"/>
                    </w:rPr>
                    <w:t>设施设备管理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r>
                    <w:rPr>
                      <w:rFonts w:hint="eastAsia" w:ascii="宋体" w:hAnsi="宋体" w:cs="宋体"/>
                      <w:color w:val="000000"/>
                      <w:kern w:val="0"/>
                      <w:szCs w:val="21"/>
                    </w:rPr>
                    <w:t>油烟排放</w:t>
                  </w:r>
                </w:p>
              </w:tc>
              <w:tc>
                <w:tcPr>
                  <w:tcW w:w="2460" w:type="dxa"/>
                  <w:shd w:val="clear" w:color="auto" w:fill="auto"/>
                  <w:vAlign w:val="center"/>
                </w:tcPr>
                <w:p>
                  <w:pPr>
                    <w:rPr>
                      <w:rFonts w:ascii="宋体" w:hAnsi="宋体"/>
                      <w:szCs w:val="24"/>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 xml:space="preserve">紧急   </w:t>
                  </w:r>
                </w:p>
              </w:tc>
              <w:tc>
                <w:tcPr>
                  <w:tcW w:w="4680" w:type="dxa"/>
                  <w:shd w:val="clear" w:color="auto" w:fill="auto"/>
                </w:tcPr>
                <w:p>
                  <w:pPr>
                    <w:rPr>
                      <w:rFonts w:ascii="宋体" w:hAnsi="宋体"/>
                      <w:szCs w:val="24"/>
                    </w:rPr>
                  </w:pPr>
                  <w:r>
                    <w:rPr>
                      <w:rFonts w:hint="eastAsia" w:ascii="宋体" w:hAnsi="宋体" w:cs="宋体"/>
                      <w:color w:val="000000"/>
                      <w:kern w:val="0"/>
                      <w:szCs w:val="21"/>
                    </w:rPr>
                    <w:t>设施设备管理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vAlign w:val="center"/>
                </w:tcPr>
                <w:p>
                  <w:pPr>
                    <w:widowControl/>
                    <w:rPr>
                      <w:rFonts w:ascii="宋体" w:cs="宋体"/>
                      <w:color w:val="000000"/>
                      <w:kern w:val="0"/>
                      <w:szCs w:val="21"/>
                    </w:rPr>
                  </w:pPr>
                  <w:r>
                    <w:rPr>
                      <w:rFonts w:hint="eastAsia" w:ascii="宋体" w:cs="宋体"/>
                      <w:color w:val="000000"/>
                      <w:kern w:val="0"/>
                      <w:szCs w:val="21"/>
                    </w:rPr>
                    <w:t>噪声</w:t>
                  </w:r>
                </w:p>
              </w:tc>
              <w:tc>
                <w:tcPr>
                  <w:tcW w:w="2460" w:type="dxa"/>
                  <w:vAlign w:val="center"/>
                </w:tcPr>
                <w:p>
                  <w:pPr>
                    <w:rPr>
                      <w:rFonts w:ascii="宋体" w:hAnsi="宋体"/>
                      <w:szCs w:val="24"/>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 xml:space="preserve">紧急   </w:t>
                  </w:r>
                </w:p>
              </w:tc>
              <w:tc>
                <w:tcPr>
                  <w:tcW w:w="4680" w:type="dxa"/>
                  <w:vAlign w:val="center"/>
                </w:tcPr>
                <w:p>
                  <w:pPr>
                    <w:widowControl/>
                    <w:rPr>
                      <w:rFonts w:ascii="宋体" w:cs="宋体"/>
                      <w:color w:val="000000"/>
                      <w:kern w:val="0"/>
                      <w:szCs w:val="21"/>
                    </w:rPr>
                  </w:pPr>
                  <w:r>
                    <w:rPr>
                      <w:rFonts w:hint="eastAsia" w:ascii="宋体" w:hAnsi="宋体" w:cs="宋体"/>
                      <w:color w:val="000000"/>
                      <w:kern w:val="0"/>
                      <w:szCs w:val="21"/>
                    </w:rPr>
                    <w:t>设施设备管理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rPr>
                      <w:rFonts w:ascii="宋体" w:cs="宋体"/>
                      <w:color w:val="000000"/>
                      <w:kern w:val="0"/>
                      <w:szCs w:val="21"/>
                    </w:rPr>
                  </w:pPr>
                  <w:r>
                    <w:rPr>
                      <w:rFonts w:hint="eastAsia" w:ascii="宋体" w:hAnsi="宋体" w:cs="宋体"/>
                      <w:color w:val="000000"/>
                      <w:kern w:val="0"/>
                      <w:szCs w:val="21"/>
                    </w:rPr>
                    <w:t>厨余垃圾</w:t>
                  </w:r>
                </w:p>
              </w:tc>
              <w:tc>
                <w:tcPr>
                  <w:tcW w:w="2460" w:type="dxa"/>
                </w:tcPr>
                <w:p>
                  <w:pPr>
                    <w:rPr>
                      <w:rFonts w:ascii="宋体" w:hAnsi="宋体"/>
                      <w:szCs w:val="24"/>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 xml:space="preserve">紧急  </w:t>
                  </w:r>
                </w:p>
              </w:tc>
              <w:tc>
                <w:tcPr>
                  <w:tcW w:w="4680" w:type="dxa"/>
                  <w:vAlign w:val="center"/>
                </w:tcPr>
                <w:p>
                  <w:pPr>
                    <w:widowControl/>
                    <w:rPr>
                      <w:rFonts w:ascii="宋体" w:cs="宋体"/>
                      <w:color w:val="000000"/>
                      <w:kern w:val="0"/>
                      <w:szCs w:val="21"/>
                    </w:rPr>
                  </w:pPr>
                  <w:r>
                    <w:rPr>
                      <w:rFonts w:hint="eastAsia" w:ascii="宋体" w:hAnsi="宋体" w:cs="宋体"/>
                      <w:color w:val="000000"/>
                      <w:kern w:val="0"/>
                      <w:szCs w:val="21"/>
                    </w:rPr>
                    <w:t>合格的回收单位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vAlign w:val="center"/>
                </w:tcPr>
                <w:p>
                  <w:pPr>
                    <w:widowControl/>
                    <w:jc w:val="center"/>
                    <w:rPr>
                      <w:rFonts w:ascii="宋体" w:cs="宋体"/>
                      <w:color w:val="000000"/>
                      <w:kern w:val="0"/>
                      <w:szCs w:val="21"/>
                    </w:rPr>
                  </w:pPr>
                </w:p>
              </w:tc>
              <w:tc>
                <w:tcPr>
                  <w:tcW w:w="2460" w:type="dxa"/>
                </w:tcPr>
                <w:p>
                  <w:pPr>
                    <w:rPr>
                      <w:rFonts w:ascii="宋体" w:hAnsi="宋体"/>
                      <w:szCs w:val="24"/>
                    </w:rPr>
                  </w:pPr>
                </w:p>
              </w:tc>
              <w:tc>
                <w:tcPr>
                  <w:tcW w:w="4680" w:type="dxa"/>
                  <w:vAlign w:val="center"/>
                </w:tcPr>
                <w:p>
                  <w:pPr>
                    <w:widowControl/>
                    <w:jc w:val="center"/>
                    <w:rPr>
                      <w:rFonts w:ascii="宋体" w:cs="宋体"/>
                      <w:color w:val="000000"/>
                      <w:kern w:val="0"/>
                      <w:szCs w:val="21"/>
                    </w:rPr>
                  </w:pPr>
                </w:p>
              </w:tc>
            </w:tr>
          </w:tbl>
          <w:p/>
        </w:tc>
        <w:tc>
          <w:tcPr>
            <w:tcW w:w="119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3" w:hRule="atLeast"/>
        </w:trPr>
        <w:tc>
          <w:tcPr>
            <w:tcW w:w="1920" w:type="dxa"/>
            <w:gridSpan w:val="2"/>
            <w:vMerge w:val="restart"/>
            <w:shd w:val="clear" w:color="auto" w:fill="auto"/>
          </w:tcPr>
          <w:p>
            <w:r>
              <w:rPr>
                <w:rFonts w:hint="eastAsia"/>
              </w:rPr>
              <w:t>危险源辨识</w:t>
            </w:r>
          </w:p>
        </w:tc>
        <w:tc>
          <w:tcPr>
            <w:tcW w:w="1010" w:type="dxa"/>
            <w:vMerge w:val="restart"/>
            <w:shd w:val="clear" w:color="auto" w:fill="auto"/>
          </w:tcPr>
          <w:p>
            <w:r>
              <w:rPr>
                <w:rFonts w:hint="eastAsia"/>
                <w:szCs w:val="21"/>
              </w:rPr>
              <w:t>O6.1.2</w:t>
            </w:r>
          </w:p>
        </w:tc>
        <w:tc>
          <w:tcPr>
            <w:tcW w:w="1036" w:type="dxa"/>
            <w:shd w:val="clear" w:color="auto" w:fill="auto"/>
          </w:tcPr>
          <w:p>
            <w:r>
              <w:rPr>
                <w:rFonts w:hint="eastAsia"/>
              </w:rPr>
              <w:t>文件名称</w:t>
            </w:r>
          </w:p>
        </w:tc>
        <w:tc>
          <w:tcPr>
            <w:tcW w:w="9488" w:type="dxa"/>
            <w:gridSpan w:val="3"/>
            <w:shd w:val="clear" w:color="auto" w:fill="auto"/>
          </w:tcPr>
          <w:p>
            <w:r>
              <w:rPr>
                <w:rFonts w:hint="eastAsia"/>
              </w:rPr>
              <w:t>如：</w:t>
            </w:r>
            <w:r>
              <w:rPr/>
              <w:sym w:font="Wingdings" w:char="00FE"/>
            </w:r>
            <w:r>
              <w:rPr>
                <w:rFonts w:hint="eastAsia"/>
              </w:rPr>
              <w:t>手册第</w:t>
            </w:r>
            <w:r>
              <w:rPr>
                <w:szCs w:val="21"/>
              </w:rPr>
              <w:t xml:space="preserve">6.1 </w:t>
            </w:r>
            <w:r>
              <w:rPr>
                <w:rFonts w:hint="eastAsia"/>
              </w:rPr>
              <w:t>条款、</w:t>
            </w:r>
            <w:r>
              <w:rPr/>
              <w:sym w:font="Wingdings" w:char="00FE"/>
            </w:r>
            <w:r>
              <w:rPr>
                <w:rFonts w:hint="eastAsia"/>
              </w:rPr>
              <w:t>《危险源辨识别和控制程序》</w:t>
            </w:r>
          </w:p>
        </w:tc>
        <w:tc>
          <w:tcPr>
            <w:tcW w:w="1199" w:type="dxa"/>
            <w:vMerge w:val="restart"/>
            <w:shd w:val="clear" w:color="auto" w:fill="auto"/>
          </w:tcPr>
          <w:p>
            <w:r>
              <w:rPr/>
              <w:sym w:font="Wingdings" w:char="00A8"/>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839" w:hRule="atLeast"/>
        </w:trPr>
        <w:tc>
          <w:tcPr>
            <w:tcW w:w="1920" w:type="dxa"/>
            <w:gridSpan w:val="2"/>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运行证据</w:t>
            </w:r>
          </w:p>
        </w:tc>
        <w:tc>
          <w:tcPr>
            <w:tcW w:w="9488" w:type="dxa"/>
            <w:gridSpan w:val="3"/>
            <w:shd w:val="clear" w:color="auto" w:fill="auto"/>
          </w:tcPr>
          <w:p>
            <w:r>
              <w:rPr>
                <w:rFonts w:hint="eastAsia"/>
              </w:rPr>
              <w:t>与</w:t>
            </w:r>
            <w:r>
              <w:rPr>
                <w:rFonts w:hint="eastAsia"/>
                <w:b/>
                <w:bCs/>
              </w:rPr>
              <w:t>部门职</w:t>
            </w:r>
            <w:r>
              <w:rPr>
                <w:rFonts w:hint="eastAsia"/>
                <w:b/>
                <w:bCs/>
                <w:szCs w:val="22"/>
              </w:rPr>
              <w:t>责相关的主要危险源及其控制</w:t>
            </w:r>
            <w:r>
              <w:rPr>
                <w:rFonts w:hint="eastAsia"/>
                <w:b/>
                <w:bCs/>
              </w:rPr>
              <w:t>措施是</w:t>
            </w:r>
            <w:r>
              <w:rPr>
                <w:rFonts w:hint="eastAsia"/>
              </w:rPr>
              <w:t>：</w:t>
            </w:r>
          </w:p>
          <w:p>
            <w:pPr>
              <w:rPr>
                <w:b/>
                <w:bCs/>
              </w:rPr>
            </w:pPr>
            <w:r>
              <w:rPr>
                <w:rFonts w:hint="eastAsia"/>
                <w:b/>
                <w:bCs/>
              </w:rPr>
              <w:t>本部门的主要危险源包括：</w:t>
            </w:r>
          </w:p>
          <w:p>
            <w:r>
              <w:rPr>
                <w:rFonts w:hint="eastAsia"/>
              </w:rPr>
              <w:t>机械伤害：</w:t>
            </w:r>
            <w:r>
              <w:rPr/>
              <w:sym w:font="Wingdings" w:char="00FE"/>
            </w:r>
            <w:r>
              <w:rPr>
                <w:rFonts w:hint="eastAsia"/>
              </w:rPr>
              <w:t xml:space="preserve">物体打击     </w:t>
            </w:r>
            <w:r>
              <w:rPr/>
              <w:sym w:font="Wingdings" w:char="00A8"/>
            </w:r>
            <w:r>
              <w:rPr>
                <w:rFonts w:hint="eastAsia"/>
              </w:rPr>
              <w:t xml:space="preserve">高空落物   </w:t>
            </w:r>
            <w:r>
              <w:rPr/>
              <w:sym w:font="Wingdings" w:char="00A8"/>
            </w:r>
            <w:r>
              <w:rPr>
                <w:rFonts w:hint="eastAsia"/>
              </w:rPr>
              <w:t xml:space="preserve">高空坠落   </w:t>
            </w:r>
            <w:r>
              <w:rPr/>
              <w:sym w:font="Wingdings" w:char="00FE"/>
            </w:r>
            <w:r>
              <w:rPr>
                <w:rFonts w:hint="eastAsia"/>
              </w:rPr>
              <w:t xml:space="preserve">车辆撞人   </w:t>
            </w:r>
            <w:r>
              <w:rPr/>
              <w:sym w:font="Wingdings" w:char="00A8"/>
            </w:r>
            <w:r>
              <w:rPr>
                <w:rFonts w:hint="eastAsia"/>
              </w:rPr>
              <w:t>其他——</w:t>
            </w:r>
          </w:p>
          <w:p>
            <w:pPr>
              <w:rPr>
                <w:szCs w:val="18"/>
              </w:rPr>
            </w:pPr>
            <w:r>
              <w:rPr>
                <w:rFonts w:hint="eastAsia"/>
                <w:szCs w:val="18"/>
              </w:rPr>
              <w:t>化学伤害：</w:t>
            </w:r>
            <w:r>
              <w:rPr/>
              <w:sym w:font="Wingdings" w:char="00FE"/>
            </w:r>
            <w:r>
              <w:rPr>
                <w:rFonts w:hint="eastAsia"/>
              </w:rPr>
              <w:t xml:space="preserve">食物中毒 </w:t>
            </w:r>
            <w:r>
              <w:rPr/>
              <w:sym w:font="Wingdings" w:char="00FE"/>
            </w:r>
            <w:r>
              <w:rPr>
                <w:rFonts w:hint="eastAsia"/>
              </w:rPr>
              <w:t xml:space="preserve">灼烧  </w:t>
            </w:r>
            <w:r>
              <w:rPr/>
              <w:sym w:font="Wingdings" w:char="00A8"/>
            </w:r>
            <w:r>
              <w:rPr>
                <w:rFonts w:hint="eastAsia"/>
              </w:rPr>
              <w:t xml:space="preserve">粉尘   </w:t>
            </w:r>
            <w:r>
              <w:rPr/>
              <w:sym w:font="Wingdings" w:char="00A8"/>
            </w:r>
            <w:r>
              <w:rPr>
                <w:rFonts w:hint="eastAsia"/>
              </w:rPr>
              <w:t>窒息（受限空间）</w:t>
            </w:r>
            <w:r>
              <w:rPr/>
              <w:sym w:font="Wingdings" w:char="00A8"/>
            </w:r>
            <w:r>
              <w:rPr>
                <w:rFonts w:hint="eastAsia"/>
              </w:rPr>
              <w:t>其他——</w:t>
            </w:r>
          </w:p>
          <w:p>
            <w:pPr>
              <w:rPr>
                <w:szCs w:val="18"/>
              </w:rPr>
            </w:pPr>
            <w:r>
              <w:rPr>
                <w:rFonts w:hint="eastAsia"/>
                <w:szCs w:val="18"/>
              </w:rPr>
              <w:t>冷热伤害：</w:t>
            </w:r>
            <w:r>
              <w:rPr/>
              <w:sym w:font="Wingdings" w:char="00FE"/>
            </w:r>
            <w:r>
              <w:rPr>
                <w:rFonts w:hint="eastAsia"/>
              </w:rPr>
              <w:t xml:space="preserve">烫伤 </w:t>
            </w:r>
            <w:r>
              <w:rPr/>
              <w:sym w:font="Wingdings" w:char="00FE"/>
            </w:r>
            <w:r>
              <w:rPr>
                <w:rFonts w:hint="eastAsia"/>
              </w:rPr>
              <w:t>中暑  口冻伤</w:t>
            </w:r>
          </w:p>
          <w:p>
            <w:r>
              <w:rPr>
                <w:rFonts w:hint="eastAsia"/>
                <w:szCs w:val="18"/>
              </w:rPr>
              <w:t>电的伤害：</w:t>
            </w:r>
            <w:r>
              <w:rPr/>
              <w:sym w:font="Wingdings" w:char="00FE"/>
            </w:r>
            <w:r>
              <w:rPr>
                <w:rFonts w:hint="eastAsia"/>
              </w:rPr>
              <w:t xml:space="preserve">触电 </w:t>
            </w:r>
            <w:r>
              <w:rPr/>
              <w:sym w:font="Wingdings" w:char="00A8"/>
            </w:r>
            <w:r>
              <w:rPr>
                <w:rFonts w:hint="eastAsia"/>
              </w:rPr>
              <w:t xml:space="preserve">雷击    </w:t>
            </w:r>
            <w:r>
              <w:rPr/>
              <w:sym w:font="Wingdings" w:char="00A8"/>
            </w:r>
            <w:r>
              <w:rPr>
                <w:rFonts w:hint="eastAsia"/>
              </w:rPr>
              <w:t>其他——</w:t>
            </w:r>
          </w:p>
          <w:p>
            <w:r>
              <w:rPr>
                <w:rFonts w:hint="eastAsia"/>
              </w:rPr>
              <w:t>火灾伤害：</w:t>
            </w:r>
            <w:r>
              <w:rPr/>
              <w:sym w:font="Wingdings" w:char="00FE"/>
            </w:r>
            <w:r>
              <w:rPr>
                <w:rFonts w:hint="eastAsia"/>
              </w:rPr>
              <w:t xml:space="preserve">爆炸 </w:t>
            </w:r>
            <w:r>
              <w:rPr/>
              <w:sym w:font="Wingdings" w:char="00A8"/>
            </w:r>
            <w:r>
              <w:rPr>
                <w:rFonts w:hint="eastAsia"/>
              </w:rPr>
              <w:t xml:space="preserve">灼烧  </w:t>
            </w:r>
          </w:p>
          <w:p>
            <w:r>
              <w:rPr>
                <w:rFonts w:hint="eastAsia"/>
              </w:rPr>
              <w:t>声音伤害：</w:t>
            </w:r>
            <w:r>
              <w:rPr/>
              <w:sym w:font="Wingdings" w:char="00FE"/>
            </w:r>
            <w:r>
              <w:rPr>
                <w:rFonts w:hint="eastAsia"/>
              </w:rPr>
              <w:t xml:space="preserve">噪声 </w:t>
            </w:r>
          </w:p>
          <w:p/>
          <w:p>
            <w:pPr>
              <w:rPr>
                <w:u w:val="single"/>
              </w:rPr>
            </w:pPr>
            <w:r>
              <w:rPr>
                <w:rFonts w:hint="eastAsia"/>
              </w:rPr>
              <w:t>评价不可接受风险的准则：《</w:t>
            </w:r>
            <w:r>
              <w:rPr>
                <w:rFonts w:hint="eastAsia"/>
                <w:szCs w:val="22"/>
              </w:rPr>
              <w:t>危险源辨识别和控制程序</w:t>
            </w:r>
            <w:r>
              <w:rPr>
                <w:rFonts w:hint="eastAsia"/>
              </w:rPr>
              <w:t>》</w:t>
            </w:r>
            <w:r>
              <w:rPr>
                <w:rFonts w:hint="eastAsia"/>
                <w:u w:val="single"/>
              </w:rPr>
              <w:t xml:space="preserve">LEC法  </w:t>
            </w:r>
          </w:p>
          <w:p>
            <w:pPr>
              <w:rPr>
                <w:b/>
                <w:bCs/>
              </w:rPr>
            </w:pPr>
          </w:p>
          <w:p>
            <w:r>
              <w:rPr>
                <w:rFonts w:hint="eastAsia"/>
                <w:b/>
                <w:bCs/>
              </w:rPr>
              <w:t>重要危险源，及其控制措施是</w:t>
            </w:r>
            <w:r>
              <w:rPr>
                <w:rFonts w:hint="eastAsia"/>
              </w:rPr>
              <w:t>：</w:t>
            </w:r>
          </w:p>
          <w:tbl>
            <w:tblPr>
              <w:tblStyle w:val="9"/>
              <w:tblW w:w="8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084"/>
              <w:gridCol w:w="4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rFonts w:ascii="宋体" w:hAnsi="宋体"/>
                      <w:szCs w:val="24"/>
                    </w:rPr>
                  </w:pPr>
                  <w:r>
                    <w:rPr>
                      <w:rFonts w:hint="eastAsia"/>
                      <w:b/>
                      <w:bCs/>
                    </w:rPr>
                    <w:t>重要危险源</w:t>
                  </w:r>
                </w:p>
              </w:tc>
              <w:tc>
                <w:tcPr>
                  <w:tcW w:w="2084" w:type="dxa"/>
                  <w:shd w:val="clear" w:color="auto" w:fill="auto"/>
                </w:tcPr>
                <w:p>
                  <w:pPr>
                    <w:rPr>
                      <w:rFonts w:ascii="宋体" w:hAnsi="宋体"/>
                      <w:szCs w:val="24"/>
                    </w:rPr>
                  </w:pPr>
                  <w:r>
                    <w:rPr>
                      <w:rFonts w:hint="eastAsia" w:ascii="宋体" w:hAnsi="宋体"/>
                      <w:szCs w:val="24"/>
                    </w:rPr>
                    <w:t>职业健康安全风险</w:t>
                  </w:r>
                </w:p>
              </w:tc>
              <w:tc>
                <w:tcPr>
                  <w:tcW w:w="4697" w:type="dxa"/>
                  <w:shd w:val="clear" w:color="auto" w:fill="auto"/>
                </w:tcPr>
                <w:p>
                  <w:pPr>
                    <w:rPr>
                      <w:rFonts w:ascii="宋体" w:hAnsi="宋体"/>
                      <w:szCs w:val="24"/>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r>
                    <w:rPr>
                      <w:rFonts w:hint="eastAsia"/>
                    </w:rPr>
                    <w:t>不安全食品</w:t>
                  </w:r>
                </w:p>
              </w:tc>
              <w:tc>
                <w:tcPr>
                  <w:tcW w:w="2084" w:type="dxa"/>
                  <w:shd w:val="clear" w:color="auto" w:fill="auto"/>
                  <w:vAlign w:val="center"/>
                </w:tcPr>
                <w:p>
                  <w:pPr>
                    <w:rPr>
                      <w:szCs w:val="24"/>
                      <w:lang w:val="en-GB"/>
                    </w:rPr>
                  </w:pPr>
                  <w:r>
                    <w:rPr>
                      <w:rFonts w:hint="eastAsia"/>
                    </w:rPr>
                    <w:t>食物中毒</w:t>
                  </w:r>
                </w:p>
              </w:tc>
              <w:tc>
                <w:tcPr>
                  <w:tcW w:w="4697" w:type="dxa"/>
                  <w:shd w:val="clear" w:color="auto" w:fill="auto"/>
                  <w:vAlign w:val="center"/>
                </w:tcPr>
                <w:p>
                  <w:pPr>
                    <w:rPr>
                      <w:szCs w:val="24"/>
                    </w:rPr>
                  </w:pPr>
                  <w:r>
                    <w:rPr>
                      <w:rFonts w:hint="eastAsia"/>
                      <w:szCs w:val="24"/>
                    </w:rPr>
                    <w:t>食品安全管理体系、</w:t>
                  </w:r>
                  <w:r>
                    <w:rPr>
                      <w:rFonts w:hint="eastAsia" w:ascii="宋体" w:hAnsi="宋体"/>
                      <w:szCs w:val="24"/>
                    </w:rPr>
                    <w:t>日常检查、定期检测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r>
                    <w:rPr>
                      <w:rFonts w:hint="eastAsia" w:ascii="宋体" w:hAnsi="宋体"/>
                      <w:color w:val="000000"/>
                      <w:szCs w:val="21"/>
                    </w:rPr>
                    <w:t>火灾或爆燃</w:t>
                  </w:r>
                </w:p>
              </w:tc>
              <w:tc>
                <w:tcPr>
                  <w:tcW w:w="2084" w:type="dxa"/>
                  <w:shd w:val="clear" w:color="auto" w:fill="auto"/>
                  <w:vAlign w:val="center"/>
                </w:tcPr>
                <w:p>
                  <w:pPr>
                    <w:rPr>
                      <w:rFonts w:ascii="宋体" w:hAnsi="宋体"/>
                      <w:szCs w:val="24"/>
                    </w:rPr>
                  </w:pPr>
                  <w:r>
                    <w:rPr>
                      <w:rFonts w:hint="eastAsia"/>
                    </w:rPr>
                    <w:t>烧伤</w:t>
                  </w:r>
                </w:p>
              </w:tc>
              <w:tc>
                <w:tcPr>
                  <w:tcW w:w="4697" w:type="dxa"/>
                  <w:shd w:val="clear" w:color="auto" w:fill="auto"/>
                  <w:vAlign w:val="center"/>
                </w:tcPr>
                <w:p>
                  <w:pPr>
                    <w:rPr>
                      <w:rFonts w:ascii="宋体" w:hAnsi="宋体"/>
                      <w:szCs w:val="24"/>
                    </w:rPr>
                  </w:pPr>
                  <w:r>
                    <w:rPr>
                      <w:rFonts w:hint="eastAsia" w:ascii="宋体" w:hAnsi="宋体"/>
                      <w:szCs w:val="24"/>
                    </w:rPr>
                    <w:t>消防设施、日常检查、定期检测、应急演练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ascii="宋体" w:hAnsi="宋体"/>
                      <w:szCs w:val="21"/>
                    </w:rPr>
                  </w:pPr>
                  <w:r>
                    <w:rPr>
                      <w:rFonts w:hint="eastAsia" w:ascii="宋体" w:hAnsi="宋体"/>
                      <w:color w:val="000000"/>
                      <w:szCs w:val="21"/>
                    </w:rPr>
                    <w:t>机械伤</w:t>
                  </w:r>
                </w:p>
              </w:tc>
              <w:tc>
                <w:tcPr>
                  <w:tcW w:w="2084" w:type="dxa"/>
                  <w:shd w:val="clear" w:color="auto" w:fill="auto"/>
                  <w:vAlign w:val="center"/>
                </w:tcPr>
                <w:p>
                  <w:pPr>
                    <w:rPr>
                      <w:rFonts w:ascii="宋体" w:hAnsi="宋体"/>
                      <w:szCs w:val="24"/>
                    </w:rPr>
                  </w:pPr>
                  <w:r>
                    <w:rPr>
                      <w:rFonts w:hint="eastAsia"/>
                    </w:rPr>
                    <w:t>摔伤、手指受伤</w:t>
                  </w:r>
                </w:p>
              </w:tc>
              <w:tc>
                <w:tcPr>
                  <w:tcW w:w="4697" w:type="dxa"/>
                  <w:shd w:val="clear" w:color="auto" w:fill="auto"/>
                  <w:vAlign w:val="center"/>
                </w:tcPr>
                <w:p>
                  <w:pPr>
                    <w:rPr>
                      <w:rFonts w:ascii="宋体" w:hAnsi="宋体"/>
                      <w:szCs w:val="24"/>
                    </w:rPr>
                  </w:pPr>
                  <w:r>
                    <w:rPr>
                      <w:rFonts w:hint="eastAsia" w:ascii="宋体" w:hAnsi="宋体"/>
                    </w:rPr>
                    <w:t>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ascii="宋体" w:hAnsi="宋体"/>
                      <w:color w:val="000000"/>
                      <w:szCs w:val="21"/>
                    </w:rPr>
                  </w:pPr>
                  <w:r>
                    <w:rPr>
                      <w:rFonts w:hint="eastAsia" w:ascii="宋体" w:hAnsi="宋体"/>
                      <w:color w:val="000000"/>
                      <w:szCs w:val="21"/>
                    </w:rPr>
                    <w:t>电击伤害</w:t>
                  </w:r>
                </w:p>
              </w:tc>
              <w:tc>
                <w:tcPr>
                  <w:tcW w:w="2084" w:type="dxa"/>
                  <w:shd w:val="clear" w:color="auto" w:fill="auto"/>
                  <w:vAlign w:val="center"/>
                </w:tcPr>
                <w:p>
                  <w:r>
                    <w:rPr>
                      <w:rFonts w:hint="eastAsia"/>
                    </w:rPr>
                    <w:t>触电</w:t>
                  </w:r>
                </w:p>
              </w:tc>
              <w:tc>
                <w:tcPr>
                  <w:tcW w:w="4697" w:type="dxa"/>
                  <w:shd w:val="clear" w:color="auto" w:fill="auto"/>
                  <w:vAlign w:val="center"/>
                </w:tcPr>
                <w:p>
                  <w:pPr>
                    <w:rPr>
                      <w:rFonts w:ascii="宋体" w:hAnsi="宋体"/>
                    </w:rPr>
                  </w:pPr>
                  <w:r>
                    <w:rPr>
                      <w:rFonts w:hint="eastAsia" w:ascii="宋体" w:hAnsi="宋体"/>
                    </w:rPr>
                    <w:t>专人管理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ascii="宋体" w:hAnsi="宋体"/>
                      <w:color w:val="000000"/>
                      <w:szCs w:val="21"/>
                    </w:rPr>
                  </w:pPr>
                  <w:r>
                    <w:rPr>
                      <w:rFonts w:hint="eastAsia" w:ascii="宋体" w:hAnsi="宋体"/>
                      <w:color w:val="000000"/>
                      <w:szCs w:val="21"/>
                    </w:rPr>
                    <w:t>烫伤</w:t>
                  </w:r>
                </w:p>
              </w:tc>
              <w:tc>
                <w:tcPr>
                  <w:tcW w:w="2084" w:type="dxa"/>
                  <w:shd w:val="clear" w:color="auto" w:fill="auto"/>
                  <w:vAlign w:val="center"/>
                </w:tcPr>
                <w:p>
                  <w:r>
                    <w:rPr>
                      <w:rFonts w:hint="eastAsia"/>
                    </w:rPr>
                    <w:t>人身体受伤</w:t>
                  </w:r>
                </w:p>
              </w:tc>
              <w:tc>
                <w:tcPr>
                  <w:tcW w:w="4697" w:type="dxa"/>
                  <w:shd w:val="clear" w:color="auto" w:fill="auto"/>
                  <w:vAlign w:val="center"/>
                </w:tcPr>
                <w:p>
                  <w:pPr>
                    <w:rPr>
                      <w:rFonts w:ascii="宋体" w:hAnsi="宋体"/>
                    </w:rPr>
                  </w:pPr>
                  <w:r>
                    <w:rPr>
                      <w:rFonts w:hint="eastAsia" w:ascii="宋体" w:hAnsi="宋体"/>
                    </w:rPr>
                    <w:t>医药箱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ascii="宋体" w:hAnsi="宋体"/>
                      <w:color w:val="000000"/>
                      <w:szCs w:val="21"/>
                    </w:rPr>
                  </w:pPr>
                </w:p>
              </w:tc>
              <w:tc>
                <w:tcPr>
                  <w:tcW w:w="2084" w:type="dxa"/>
                  <w:shd w:val="clear" w:color="auto" w:fill="auto"/>
                  <w:vAlign w:val="center"/>
                </w:tcPr>
                <w:p>
                  <w:pPr>
                    <w:rPr>
                      <w:rFonts w:ascii="宋体" w:hAnsi="宋体"/>
                      <w:szCs w:val="24"/>
                    </w:rPr>
                  </w:pPr>
                </w:p>
              </w:tc>
              <w:tc>
                <w:tcPr>
                  <w:tcW w:w="4697" w:type="dxa"/>
                  <w:shd w:val="clear" w:color="auto" w:fill="auto"/>
                  <w:vAlign w:val="center"/>
                </w:tcPr>
                <w:p>
                  <w:pPr>
                    <w:rPr>
                      <w:rFonts w:ascii="宋体" w:hAnsi="宋体"/>
                      <w:szCs w:val="24"/>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ascii="宋体" w:hAnsi="宋体"/>
                      <w:szCs w:val="21"/>
                    </w:rPr>
                  </w:pPr>
                </w:p>
              </w:tc>
              <w:tc>
                <w:tcPr>
                  <w:tcW w:w="2084" w:type="dxa"/>
                  <w:shd w:val="clear" w:color="auto" w:fill="auto"/>
                  <w:vAlign w:val="center"/>
                </w:tcPr>
                <w:p/>
              </w:tc>
              <w:tc>
                <w:tcPr>
                  <w:tcW w:w="4697" w:type="dxa"/>
                  <w:shd w:val="clear" w:color="auto" w:fill="auto"/>
                  <w:vAlign w:val="center"/>
                </w:tcPr>
                <w:p>
                  <w:pPr>
                    <w:rPr>
                      <w:rFonts w:ascii="宋体" w:hAnsi="宋体"/>
                    </w:rPr>
                  </w:pPr>
                </w:p>
              </w:tc>
            </w:tr>
          </w:tbl>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3" w:hRule="atLeast"/>
        </w:trPr>
        <w:tc>
          <w:tcPr>
            <w:tcW w:w="1920" w:type="dxa"/>
            <w:gridSpan w:val="2"/>
            <w:vMerge w:val="restart"/>
          </w:tcPr>
          <w:p>
            <w:r>
              <w:rPr>
                <w:rFonts w:hint="eastAsia"/>
                <w:color w:val="000000"/>
                <w:szCs w:val="21"/>
              </w:rPr>
              <w:t>措施的策划</w:t>
            </w:r>
          </w:p>
        </w:tc>
        <w:tc>
          <w:tcPr>
            <w:tcW w:w="1010" w:type="dxa"/>
            <w:vMerge w:val="restart"/>
          </w:tcPr>
          <w:p>
            <w:r>
              <w:rPr>
                <w:rFonts w:hint="eastAsia"/>
                <w:color w:val="000000"/>
                <w:szCs w:val="21"/>
              </w:rPr>
              <w:t>EO6.1.4</w:t>
            </w:r>
          </w:p>
        </w:tc>
        <w:tc>
          <w:tcPr>
            <w:tcW w:w="1036" w:type="dxa"/>
          </w:tcPr>
          <w:p>
            <w:r>
              <w:rPr>
                <w:rFonts w:hint="eastAsia"/>
              </w:rPr>
              <w:t>文件名称</w:t>
            </w:r>
          </w:p>
        </w:tc>
        <w:tc>
          <w:tcPr>
            <w:tcW w:w="9350" w:type="dxa"/>
            <w:gridSpan w:val="2"/>
          </w:tcPr>
          <w:p>
            <w:r>
              <w:rPr>
                <w:rFonts w:hint="eastAsia"/>
              </w:rPr>
              <w:t>如：</w:t>
            </w:r>
            <w:r>
              <w:rPr>
                <w:color w:val="000000"/>
              </w:rPr>
              <w:sym w:font="Wingdings" w:char="00FE"/>
            </w:r>
            <w:r>
              <w:rPr>
                <w:rFonts w:hint="eastAsia"/>
              </w:rPr>
              <w:t>手册第6.1.4条款、</w:t>
            </w:r>
            <w:r>
              <w:rPr>
                <w:color w:val="000000"/>
              </w:rPr>
              <w:sym w:font="Wingdings" w:char="00FE"/>
            </w:r>
            <w:r>
              <w:rPr>
                <w:rFonts w:hint="eastAsia"/>
              </w:rPr>
              <w:t>《管理方案》</w:t>
            </w:r>
          </w:p>
        </w:tc>
        <w:tc>
          <w:tcPr>
            <w:tcW w:w="1337" w:type="dxa"/>
            <w:gridSpan w:val="2"/>
            <w:vMerge w:val="restart"/>
          </w:tcPr>
          <w:p>
            <w:r>
              <w:rPr>
                <w:rFonts w:hint="eastAsia"/>
              </w:rPr>
              <w:sym w:font="Wingdings" w:char="00FE"/>
            </w:r>
            <w:r>
              <w:rPr>
                <w:rFonts w:hint="eastAsia"/>
              </w:rPr>
              <w:t>符合</w:t>
            </w:r>
          </w:p>
          <w:p>
            <w:pPr>
              <w:pStyle w:val="12"/>
            </w:pPr>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031" w:hRule="atLeast"/>
        </w:trPr>
        <w:tc>
          <w:tcPr>
            <w:tcW w:w="1920" w:type="dxa"/>
            <w:gridSpan w:val="2"/>
            <w:vMerge w:val="continue"/>
          </w:tcPr>
          <w:p/>
        </w:tc>
        <w:tc>
          <w:tcPr>
            <w:tcW w:w="1010" w:type="dxa"/>
            <w:vMerge w:val="continue"/>
          </w:tcPr>
          <w:p/>
        </w:tc>
        <w:tc>
          <w:tcPr>
            <w:tcW w:w="1036" w:type="dxa"/>
          </w:tcPr>
          <w:p>
            <w:r>
              <w:rPr>
                <w:rFonts w:hint="eastAsia"/>
              </w:rPr>
              <w:t>运行证据</w:t>
            </w:r>
          </w:p>
        </w:tc>
        <w:tc>
          <w:tcPr>
            <w:tcW w:w="9350" w:type="dxa"/>
            <w:gridSpan w:val="2"/>
          </w:tcPr>
          <w:p>
            <w:r>
              <w:rPr>
                <w:rFonts w:hint="eastAsia"/>
              </w:rPr>
              <w:t>组织针对重要环境因素、合规义务、风险和机遇制订了控制措施（管理方案）</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8"/>
              <w:gridCol w:w="3890"/>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tcPr>
                <w:p>
                  <w:pPr>
                    <w:rPr>
                      <w:rFonts w:ascii="宋体" w:hAnsi="宋体"/>
                      <w:szCs w:val="24"/>
                    </w:rPr>
                  </w:pPr>
                  <w:r>
                    <w:rPr>
                      <w:rFonts w:hint="eastAsia" w:ascii="宋体" w:hAnsi="宋体"/>
                      <w:szCs w:val="24"/>
                    </w:rPr>
                    <w:t>控制内容</w:t>
                  </w:r>
                </w:p>
              </w:tc>
              <w:tc>
                <w:tcPr>
                  <w:tcW w:w="1728" w:type="dxa"/>
                  <w:shd w:val="clear" w:color="auto" w:fill="auto"/>
                </w:tcPr>
                <w:p>
                  <w:pPr>
                    <w:rPr>
                      <w:rFonts w:ascii="宋体" w:hAnsi="宋体"/>
                      <w:szCs w:val="24"/>
                    </w:rPr>
                  </w:pPr>
                  <w:r>
                    <w:rPr>
                      <w:rFonts w:hint="eastAsia" w:ascii="宋体" w:hAnsi="宋体"/>
                      <w:szCs w:val="24"/>
                    </w:rPr>
                    <w:t>类别</w:t>
                  </w:r>
                </w:p>
              </w:tc>
              <w:tc>
                <w:tcPr>
                  <w:tcW w:w="3890" w:type="dxa"/>
                  <w:shd w:val="clear" w:color="auto" w:fill="auto"/>
                </w:tcPr>
                <w:p>
                  <w:pPr>
                    <w:rPr>
                      <w:rFonts w:ascii="宋体" w:hAnsi="宋体"/>
                      <w:szCs w:val="24"/>
                    </w:rPr>
                  </w:pPr>
                  <w:r>
                    <w:rPr>
                      <w:rFonts w:hint="eastAsia" w:ascii="宋体" w:hAnsi="宋体"/>
                      <w:szCs w:val="24"/>
                    </w:rPr>
                    <w:t>控制措施</w:t>
                  </w:r>
                </w:p>
              </w:tc>
              <w:tc>
                <w:tcPr>
                  <w:tcW w:w="1522" w:type="dxa"/>
                  <w:shd w:val="clear" w:color="auto" w:fill="auto"/>
                </w:tcPr>
                <w:p>
                  <w:pP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tcPr>
                <w:p>
                  <w:r>
                    <w:rPr>
                      <w:rFonts w:hint="eastAsia" w:ascii="宋体" w:hAnsi="宋体" w:cs="宋体"/>
                      <w:szCs w:val="21"/>
                    </w:rPr>
                    <w:t>垃圾及固体废弃物的排放</w:t>
                  </w:r>
                </w:p>
              </w:tc>
              <w:tc>
                <w:tcPr>
                  <w:tcW w:w="1728" w:type="dxa"/>
                  <w:shd w:val="clear" w:color="auto" w:fill="auto"/>
                </w:tcPr>
                <w:p>
                  <w:r>
                    <w:rPr>
                      <w:rFonts w:hint="eastAsia"/>
                    </w:rPr>
                    <w:t>重要环境因素</w:t>
                  </w:r>
                </w:p>
              </w:tc>
              <w:tc>
                <w:tcPr>
                  <w:tcW w:w="3890" w:type="dxa"/>
                  <w:shd w:val="clear" w:color="auto" w:fill="auto"/>
                </w:tcPr>
                <w:p>
                  <w:pPr>
                    <w:rPr>
                      <w:rFonts w:ascii="宋体" w:hAnsi="宋体"/>
                      <w:szCs w:val="24"/>
                    </w:rPr>
                  </w:pPr>
                  <w:r>
                    <w:rPr>
                      <w:rFonts w:hint="eastAsia" w:ascii="宋体" w:hAnsi="宋体" w:cs="宋体"/>
                      <w:szCs w:val="21"/>
                    </w:rPr>
                    <w:t>废水、油烟、噪声、固体废弃物排放管理规定/目标、指标管理方案</w:t>
                  </w:r>
                </w:p>
              </w:tc>
              <w:tc>
                <w:tcPr>
                  <w:tcW w:w="1522" w:type="dxa"/>
                  <w:shd w:val="clear" w:color="auto" w:fill="auto"/>
                  <w:vAlign w:val="center"/>
                </w:tcPr>
                <w:p>
                  <w:pPr>
                    <w:jc w:val="center"/>
                    <w:rPr>
                      <w:rFonts w:ascii="宋体" w:hAnsi="宋体"/>
                    </w:rPr>
                  </w:pPr>
                  <w:r>
                    <w:rPr>
                      <w:rFonts w:hint="eastAsia" w:ascii="宋体" w:hAnsi="宋体" w:cs="宋体"/>
                      <w:szCs w:val="21"/>
                    </w:rPr>
                    <w:t>餐饮部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vAlign w:val="center"/>
                </w:tcPr>
                <w:p>
                  <w:r>
                    <w:rPr>
                      <w:rFonts w:hint="eastAsia" w:ascii="宋体" w:hAnsi="宋体" w:cs="宋体"/>
                      <w:szCs w:val="21"/>
                    </w:rPr>
                    <w:t>火灾事故</w:t>
                  </w:r>
                </w:p>
              </w:tc>
              <w:tc>
                <w:tcPr>
                  <w:tcW w:w="1728" w:type="dxa"/>
                  <w:shd w:val="clear" w:color="auto" w:fill="auto"/>
                </w:tcPr>
                <w:p>
                  <w:pPr>
                    <w:rPr>
                      <w:szCs w:val="21"/>
                    </w:rPr>
                  </w:pPr>
                  <w:r>
                    <w:rPr>
                      <w:rFonts w:hint="eastAsia"/>
                      <w:szCs w:val="21"/>
                    </w:rPr>
                    <w:t>重要环境因素、</w:t>
                  </w:r>
                  <w:r>
                    <w:rPr>
                      <w:rFonts w:hint="eastAsia" w:ascii="宋体" w:hAnsi="宋体"/>
                      <w:szCs w:val="21"/>
                    </w:rPr>
                    <w:t>不可接受风险</w:t>
                  </w:r>
                </w:p>
              </w:tc>
              <w:tc>
                <w:tcPr>
                  <w:tcW w:w="3890" w:type="dxa"/>
                  <w:shd w:val="clear" w:color="auto" w:fill="auto"/>
                  <w:vAlign w:val="center"/>
                </w:tcPr>
                <w:p>
                  <w:pPr>
                    <w:rPr>
                      <w:rFonts w:ascii="宋体" w:hAnsi="宋体"/>
                      <w:szCs w:val="24"/>
                    </w:rPr>
                  </w:pPr>
                  <w:r>
                    <w:rPr>
                      <w:rFonts w:hint="eastAsia" w:ascii="宋体" w:hAnsi="宋体" w:cs="宋体"/>
                      <w:szCs w:val="21"/>
                    </w:rPr>
                    <w:t>餐厅餐厅消防安全管理制度/目标、指标管理方案</w:t>
                  </w:r>
                </w:p>
              </w:tc>
              <w:tc>
                <w:tcPr>
                  <w:tcW w:w="1522" w:type="dxa"/>
                  <w:shd w:val="clear" w:color="auto" w:fill="auto"/>
                  <w:vAlign w:val="center"/>
                </w:tcPr>
                <w:p>
                  <w:pPr>
                    <w:jc w:val="center"/>
                    <w:rPr>
                      <w:rFonts w:ascii="宋体" w:hAnsi="宋体"/>
                    </w:rPr>
                  </w:pPr>
                  <w:r>
                    <w:rPr>
                      <w:rFonts w:hint="eastAsia" w:ascii="宋体" w:hAnsi="宋体" w:cs="宋体"/>
                      <w:szCs w:val="21"/>
                    </w:rPr>
                    <w:t>餐饮部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vAlign w:val="center"/>
                </w:tcPr>
                <w:p>
                  <w:pPr>
                    <w:rPr>
                      <w:rFonts w:ascii="宋体" w:hAnsi="宋体" w:cs="宋体"/>
                      <w:color w:val="000000"/>
                      <w:kern w:val="0"/>
                      <w:szCs w:val="21"/>
                    </w:rPr>
                  </w:pPr>
                  <w:r>
                    <w:rPr>
                      <w:rFonts w:hint="eastAsia" w:ascii="??" w:hAnsi="??" w:cs="??"/>
                      <w:szCs w:val="21"/>
                    </w:rPr>
                    <w:t>食物中毒</w:t>
                  </w:r>
                </w:p>
              </w:tc>
              <w:tc>
                <w:tcPr>
                  <w:tcW w:w="1728" w:type="dxa"/>
                  <w:shd w:val="clear" w:color="auto" w:fill="auto"/>
                </w:tcPr>
                <w:p>
                  <w:pPr>
                    <w:spacing w:line="240" w:lineRule="exact"/>
                    <w:rPr>
                      <w:rFonts w:ascii="宋体" w:hAnsi="宋体"/>
                      <w:szCs w:val="21"/>
                    </w:rPr>
                  </w:pPr>
                  <w:r>
                    <w:rPr>
                      <w:rFonts w:hint="eastAsia" w:ascii="宋体" w:hAnsi="宋体"/>
                      <w:szCs w:val="21"/>
                    </w:rPr>
                    <w:t>不可接受风险</w:t>
                  </w:r>
                </w:p>
              </w:tc>
              <w:tc>
                <w:tcPr>
                  <w:tcW w:w="3890" w:type="dxa"/>
                  <w:shd w:val="clear" w:color="auto" w:fill="auto"/>
                  <w:vAlign w:val="center"/>
                </w:tcPr>
                <w:p>
                  <w:pPr>
                    <w:spacing w:line="320" w:lineRule="exact"/>
                    <w:rPr>
                      <w:rFonts w:ascii="宋体" w:hAnsi="宋体" w:cs="宋体"/>
                      <w:szCs w:val="21"/>
                    </w:rPr>
                  </w:pPr>
                  <w:r>
                    <w:rPr>
                      <w:rFonts w:hint="eastAsia"/>
                      <w:szCs w:val="24"/>
                    </w:rPr>
                    <w:t>应急预案、应急演练、《应急准备和响应控制程序》</w:t>
                  </w:r>
                </w:p>
              </w:tc>
              <w:tc>
                <w:tcPr>
                  <w:tcW w:w="1522" w:type="dxa"/>
                  <w:shd w:val="clear" w:color="auto" w:fill="auto"/>
                  <w:vAlign w:val="center"/>
                </w:tcPr>
                <w:p>
                  <w:pPr>
                    <w:jc w:val="center"/>
                    <w:rPr>
                      <w:rFonts w:ascii="宋体" w:hAnsi="宋体"/>
                    </w:rPr>
                  </w:pPr>
                  <w:r>
                    <w:rPr>
                      <w:rFonts w:hint="eastAsia" w:ascii="宋体" w:hAnsi="宋体" w:cs="宋体"/>
                      <w:szCs w:val="21"/>
                    </w:rPr>
                    <w:t>餐饮部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vAlign w:val="center"/>
                </w:tcPr>
                <w:p>
                  <w:pPr>
                    <w:rPr>
                      <w:rFonts w:ascii="宋体" w:hAnsi="宋体" w:cs="??"/>
                      <w:szCs w:val="21"/>
                    </w:rPr>
                  </w:pPr>
                  <w:r>
                    <w:rPr>
                      <w:rFonts w:hint="eastAsia" w:ascii="宋体" w:hAnsi="宋体" w:cs="宋体"/>
                      <w:szCs w:val="21"/>
                    </w:rPr>
                    <w:t>含油污水、油烟排放</w:t>
                  </w:r>
                </w:p>
              </w:tc>
              <w:tc>
                <w:tcPr>
                  <w:tcW w:w="1728" w:type="dxa"/>
                  <w:shd w:val="clear" w:color="auto" w:fill="auto"/>
                  <w:vAlign w:val="center"/>
                </w:tcPr>
                <w:p>
                  <w:pPr>
                    <w:rPr>
                      <w:rFonts w:ascii="宋体" w:hAnsi="宋体"/>
                      <w:szCs w:val="21"/>
                    </w:rPr>
                  </w:pPr>
                  <w:r>
                    <w:rPr>
                      <w:rFonts w:hint="eastAsia" w:ascii="宋体" w:hAnsi="宋体"/>
                      <w:szCs w:val="21"/>
                    </w:rPr>
                    <w:t>重要环境因素</w:t>
                  </w:r>
                </w:p>
              </w:tc>
              <w:tc>
                <w:tcPr>
                  <w:tcW w:w="3890" w:type="dxa"/>
                  <w:shd w:val="clear" w:color="auto" w:fill="auto"/>
                </w:tcPr>
                <w:p>
                  <w:pPr>
                    <w:rPr>
                      <w:rFonts w:ascii="宋体" w:hAnsi="宋体"/>
                      <w:szCs w:val="21"/>
                    </w:rPr>
                  </w:pPr>
                  <w:r>
                    <w:rPr>
                      <w:rFonts w:hint="eastAsia" w:ascii="宋体" w:hAnsi="宋体" w:cs="宋体"/>
                      <w:szCs w:val="21"/>
                    </w:rPr>
                    <w:t>废水、油烟、噪声、固体废弃物排放管理规定/目标、指标管理方案</w:t>
                  </w:r>
                </w:p>
              </w:tc>
              <w:tc>
                <w:tcPr>
                  <w:tcW w:w="1522" w:type="dxa"/>
                  <w:shd w:val="clear" w:color="auto" w:fill="auto"/>
                  <w:vAlign w:val="center"/>
                </w:tcPr>
                <w:p>
                  <w:pPr>
                    <w:jc w:val="center"/>
                    <w:rPr>
                      <w:rFonts w:ascii="宋体" w:hAnsi="宋体"/>
                      <w:szCs w:val="21"/>
                    </w:rPr>
                  </w:pPr>
                  <w:r>
                    <w:rPr>
                      <w:rFonts w:hint="eastAsia" w:ascii="宋体" w:hAnsi="宋体" w:cs="宋体"/>
                      <w:szCs w:val="21"/>
                    </w:rPr>
                    <w:t>餐饮部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vAlign w:val="center"/>
                </w:tcPr>
                <w:p>
                  <w:pPr>
                    <w:rPr>
                      <w:rFonts w:ascii="宋体" w:hAnsi="宋体" w:cs="宋体"/>
                      <w:szCs w:val="21"/>
                    </w:rPr>
                  </w:pPr>
                  <w:r>
                    <w:rPr>
                      <w:rFonts w:hint="eastAsia" w:ascii="宋体" w:hAnsi="宋体" w:cs="宋体"/>
                      <w:szCs w:val="21"/>
                    </w:rPr>
                    <w:t>触电事故为零</w:t>
                  </w:r>
                </w:p>
              </w:tc>
              <w:tc>
                <w:tcPr>
                  <w:tcW w:w="1728" w:type="dxa"/>
                  <w:shd w:val="clear" w:color="auto" w:fill="auto"/>
                  <w:vAlign w:val="center"/>
                </w:tcPr>
                <w:p>
                  <w:pPr>
                    <w:rPr>
                      <w:rFonts w:ascii="宋体" w:hAnsi="宋体"/>
                      <w:szCs w:val="21"/>
                    </w:rPr>
                  </w:pPr>
                  <w:r>
                    <w:rPr>
                      <w:rFonts w:hint="eastAsia" w:ascii="宋体" w:hAnsi="宋体"/>
                      <w:szCs w:val="21"/>
                    </w:rPr>
                    <w:t>不可接受风险</w:t>
                  </w:r>
                </w:p>
              </w:tc>
              <w:tc>
                <w:tcPr>
                  <w:tcW w:w="3890" w:type="dxa"/>
                  <w:shd w:val="clear" w:color="auto" w:fill="auto"/>
                  <w:vAlign w:val="center"/>
                </w:tcPr>
                <w:p>
                  <w:pPr>
                    <w:rPr>
                      <w:szCs w:val="24"/>
                    </w:rPr>
                  </w:pPr>
                  <w:r>
                    <w:rPr>
                      <w:rFonts w:hint="eastAsia"/>
                      <w:szCs w:val="24"/>
                    </w:rPr>
                    <w:t>应急预案、应急演练、《应急准备和响应控制程序》、职业健康安全目标、指标管理方案一览表</w:t>
                  </w:r>
                </w:p>
              </w:tc>
              <w:tc>
                <w:tcPr>
                  <w:tcW w:w="1522" w:type="dxa"/>
                  <w:shd w:val="clear" w:color="auto" w:fill="auto"/>
                  <w:vAlign w:val="center"/>
                </w:tcPr>
                <w:p>
                  <w:pPr>
                    <w:jc w:val="center"/>
                    <w:rPr>
                      <w:rFonts w:ascii="宋体" w:hAnsi="宋体"/>
                      <w:szCs w:val="21"/>
                    </w:rPr>
                  </w:pPr>
                  <w:r>
                    <w:rPr>
                      <w:rFonts w:hint="eastAsia" w:ascii="宋体" w:hAnsi="宋体" w:cs="宋体"/>
                      <w:szCs w:val="21"/>
                    </w:rPr>
                    <w:t>餐饮部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vAlign w:val="center"/>
                </w:tcPr>
                <w:p>
                  <w:pPr>
                    <w:rPr>
                      <w:rFonts w:ascii="宋体" w:hAnsi="宋体" w:cs="宋体"/>
                      <w:szCs w:val="21"/>
                    </w:rPr>
                  </w:pPr>
                  <w:r>
                    <w:rPr>
                      <w:rFonts w:hint="eastAsia" w:ascii="宋体" w:hAnsi="宋体" w:cs="宋体"/>
                      <w:szCs w:val="21"/>
                    </w:rPr>
                    <w:t>意外伤害事故</w:t>
                  </w:r>
                </w:p>
              </w:tc>
              <w:tc>
                <w:tcPr>
                  <w:tcW w:w="1728" w:type="dxa"/>
                  <w:shd w:val="clear" w:color="auto" w:fill="auto"/>
                  <w:vAlign w:val="center"/>
                </w:tcPr>
                <w:p>
                  <w:pPr>
                    <w:rPr>
                      <w:rFonts w:ascii="宋体" w:hAnsi="宋体"/>
                      <w:szCs w:val="21"/>
                    </w:rPr>
                  </w:pPr>
                  <w:r>
                    <w:rPr>
                      <w:rFonts w:hint="eastAsia" w:ascii="宋体" w:hAnsi="宋体"/>
                      <w:szCs w:val="21"/>
                    </w:rPr>
                    <w:t>不可接受风险</w:t>
                  </w:r>
                </w:p>
              </w:tc>
              <w:tc>
                <w:tcPr>
                  <w:tcW w:w="3890" w:type="dxa"/>
                  <w:shd w:val="clear" w:color="auto" w:fill="auto"/>
                  <w:vAlign w:val="center"/>
                </w:tcPr>
                <w:p>
                  <w:pPr>
                    <w:rPr>
                      <w:szCs w:val="24"/>
                    </w:rPr>
                  </w:pPr>
                  <w:r>
                    <w:rPr>
                      <w:rFonts w:hint="eastAsia"/>
                      <w:szCs w:val="24"/>
                    </w:rPr>
                    <w:t>应急预案、应急演练、《应急准备和响应控制程序》、职业健康安全目标、指标管理方案一览表</w:t>
                  </w:r>
                </w:p>
              </w:tc>
              <w:tc>
                <w:tcPr>
                  <w:tcW w:w="1522" w:type="dxa"/>
                  <w:shd w:val="clear" w:color="auto" w:fill="auto"/>
                  <w:vAlign w:val="center"/>
                </w:tcPr>
                <w:p>
                  <w:pPr>
                    <w:jc w:val="center"/>
                    <w:rPr>
                      <w:rFonts w:ascii="宋体" w:hAnsi="宋体"/>
                      <w:szCs w:val="21"/>
                    </w:rPr>
                  </w:pPr>
                  <w:r>
                    <w:rPr>
                      <w:rFonts w:hint="eastAsia" w:ascii="宋体" w:hAnsi="宋体" w:cs="宋体"/>
                      <w:szCs w:val="21"/>
                    </w:rPr>
                    <w:t>餐饮部</w:t>
                  </w:r>
                </w:p>
              </w:tc>
            </w:tr>
          </w:tbl>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82" w:hRule="atLeast"/>
        </w:trPr>
        <w:tc>
          <w:tcPr>
            <w:tcW w:w="1920" w:type="dxa"/>
            <w:gridSpan w:val="2"/>
            <w:vMerge w:val="restart"/>
          </w:tcPr>
          <w:p>
            <w:r>
              <w:rPr>
                <w:rFonts w:hint="eastAsia"/>
              </w:rPr>
              <w:t>基础设施</w:t>
            </w:r>
          </w:p>
        </w:tc>
        <w:tc>
          <w:tcPr>
            <w:tcW w:w="1010" w:type="dxa"/>
            <w:vMerge w:val="restart"/>
          </w:tcPr>
          <w:p>
            <w:r>
              <w:rPr>
                <w:rFonts w:hint="eastAsia"/>
              </w:rPr>
              <w:t xml:space="preserve">Q7.1.3 </w:t>
            </w:r>
          </w:p>
          <w:p>
            <w:r>
              <w:rPr>
                <w:rFonts w:hint="eastAsia"/>
              </w:rPr>
              <w:t>F7.1.3</w:t>
            </w:r>
          </w:p>
          <w:p>
            <w:r>
              <w:rPr>
                <w:rFonts w:hint="eastAsia"/>
              </w:rPr>
              <w:t>H3.3</w:t>
            </w:r>
          </w:p>
        </w:tc>
        <w:tc>
          <w:tcPr>
            <w:tcW w:w="1036" w:type="dxa"/>
          </w:tcPr>
          <w:p>
            <w:r>
              <w:rPr>
                <w:rFonts w:hint="eastAsia"/>
              </w:rPr>
              <w:t>文件名称</w:t>
            </w:r>
          </w:p>
        </w:tc>
        <w:tc>
          <w:tcPr>
            <w:tcW w:w="9350"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《设备设施管理程序》、</w:t>
            </w:r>
            <w:r>
              <w:rPr>
                <w:rFonts w:hint="eastAsia"/>
              </w:rPr>
              <w:t>《基础设施控制程序》、《设备管理制度》、《设备操作规程》</w:t>
            </w:r>
          </w:p>
        </w:tc>
        <w:tc>
          <w:tcPr>
            <w:tcW w:w="1337"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p/>
          <w:p>
            <w:pPr>
              <w:rPr>
                <w:rFonts w:ascii="宋体" w:hAnsi="宋体"/>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22" w:hRule="atLeast"/>
        </w:trPr>
        <w:tc>
          <w:tcPr>
            <w:tcW w:w="1920" w:type="dxa"/>
            <w:gridSpan w:val="2"/>
            <w:vMerge w:val="continue"/>
          </w:tcPr>
          <w:p/>
        </w:tc>
        <w:tc>
          <w:tcPr>
            <w:tcW w:w="1010" w:type="dxa"/>
            <w:vMerge w:val="continue"/>
          </w:tcPr>
          <w:p/>
        </w:tc>
        <w:tc>
          <w:tcPr>
            <w:tcW w:w="1036" w:type="dxa"/>
          </w:tcPr>
          <w:p>
            <w:r>
              <w:rPr>
                <w:rFonts w:hint="eastAsia"/>
              </w:rPr>
              <w:t>运行证据</w:t>
            </w:r>
          </w:p>
        </w:tc>
        <w:tc>
          <w:tcPr>
            <w:tcW w:w="9350" w:type="dxa"/>
            <w:gridSpan w:val="2"/>
          </w:tcPr>
          <w:p>
            <w:r>
              <w:rPr>
                <w:rFonts w:hint="eastAsia"/>
                <w:color w:val="000000"/>
                <w:szCs w:val="21"/>
              </w:rPr>
              <w:t xml:space="preserve">基础设施包括： </w:t>
            </w:r>
            <w:r>
              <w:rPr>
                <w:rFonts w:hint="eastAsia"/>
              </w:rPr>
              <w:sym w:font="Wingdings" w:char="00FE"/>
            </w:r>
            <w:r>
              <w:rPr>
                <w:rFonts w:hint="eastAsia"/>
                <w:color w:val="000000"/>
                <w:szCs w:val="21"/>
              </w:rPr>
              <w:t xml:space="preserve">办公楼（室）  </w:t>
            </w:r>
            <w:r>
              <w:rPr>
                <w:rFonts w:hint="eastAsia"/>
              </w:rPr>
              <w:sym w:font="Wingdings" w:char="00FE"/>
            </w:r>
            <w:r>
              <w:rPr>
                <w:rFonts w:hint="eastAsia"/>
              </w:rPr>
              <w:t xml:space="preserve">加工间（烹饪加工、售卖窗口）  </w:t>
            </w:r>
            <w:r>
              <w:rPr>
                <w:rFonts w:hint="eastAsia"/>
              </w:rPr>
              <w:sym w:font="Wingdings" w:char="00FE"/>
            </w:r>
            <w:r>
              <w:rPr>
                <w:rFonts w:hint="eastAsia"/>
              </w:rPr>
              <w:t xml:space="preserve">库房  </w:t>
            </w:r>
            <w:r>
              <w:rPr>
                <w:rFonts w:hint="eastAsia"/>
              </w:rPr>
              <w:sym w:font="Wingdings" w:char="00FE"/>
            </w:r>
            <w:r>
              <w:rPr>
                <w:rFonts w:hint="eastAsia"/>
              </w:rPr>
              <w:t xml:space="preserve">加工设备   </w:t>
            </w:r>
            <w:r>
              <w:rPr>
                <w:rFonts w:hint="eastAsia"/>
              </w:rPr>
              <w:sym w:font="Wingdings" w:char="00A8"/>
            </w:r>
            <w:r>
              <w:rPr>
                <w:rFonts w:hint="eastAsia"/>
              </w:rPr>
              <w:t xml:space="preserve">特种设备  </w:t>
            </w:r>
            <w:r>
              <w:rPr>
                <w:rFonts w:hint="eastAsia"/>
              </w:rPr>
              <w:sym w:font="Wingdings" w:char="00A8"/>
            </w:r>
            <w:r>
              <w:rPr>
                <w:rFonts w:hint="eastAsia"/>
              </w:rPr>
              <w:t xml:space="preserve">动力设施  </w:t>
            </w:r>
            <w:r>
              <w:rPr>
                <w:rFonts w:hint="eastAsia"/>
              </w:rPr>
              <w:sym w:font="Wingdings" w:char="00A8"/>
            </w:r>
            <w:r>
              <w:rPr>
                <w:rFonts w:hint="eastAsia"/>
              </w:rPr>
              <w:t xml:space="preserve">试验设备 </w:t>
            </w:r>
            <w:r>
              <w:rPr>
                <w:rFonts w:hint="eastAsia"/>
              </w:rPr>
              <w:sym w:font="Wingdings" w:char="00A8"/>
            </w:r>
            <w:r>
              <w:rPr>
                <w:rFonts w:hint="eastAsia"/>
              </w:rPr>
              <w:t xml:space="preserve">辅助设施  </w:t>
            </w:r>
            <w:r>
              <w:rPr>
                <w:rFonts w:hint="eastAsia"/>
              </w:rPr>
              <w:sym w:font="Wingdings" w:char="00A8"/>
            </w:r>
            <w:r>
              <w:rPr>
                <w:rFonts w:hint="eastAsia"/>
              </w:rPr>
              <w:t>——简单压力容器</w:t>
            </w:r>
          </w:p>
          <w:p>
            <w:pPr>
              <w:ind w:firstLine="1680" w:firstLineChars="800"/>
            </w:pPr>
          </w:p>
          <w:p>
            <w:r>
              <w:rPr>
                <w:rFonts w:hint="eastAsia"/>
              </w:rPr>
              <w:t>查看对设备采购的控制（审核周期内没设备采购）</w:t>
            </w:r>
          </w:p>
          <w:tbl>
            <w:tblPr>
              <w:tblStyle w:val="10"/>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7"/>
              <w:gridCol w:w="1560"/>
              <w:gridCol w:w="1911"/>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017" w:type="dxa"/>
                </w:tcPr>
                <w:p>
                  <w:r>
                    <w:rPr>
                      <w:rFonts w:hint="eastAsia"/>
                    </w:rPr>
                    <w:t>新采购的设备名称/型号</w:t>
                  </w:r>
                </w:p>
              </w:tc>
              <w:tc>
                <w:tcPr>
                  <w:tcW w:w="1560" w:type="dxa"/>
                </w:tcPr>
                <w:p>
                  <w:r>
                    <w:rPr>
                      <w:rFonts w:hint="eastAsia"/>
                    </w:rPr>
                    <w:t>设备申购单号/日期</w:t>
                  </w:r>
                </w:p>
              </w:tc>
              <w:tc>
                <w:tcPr>
                  <w:tcW w:w="1911" w:type="dxa"/>
                </w:tcPr>
                <w:p>
                  <w:r>
                    <w:rPr>
                      <w:rFonts w:hint="eastAsia"/>
                    </w:rPr>
                    <w:t>设备验收单号/日期</w:t>
                  </w:r>
                </w:p>
              </w:tc>
              <w:tc>
                <w:tcPr>
                  <w:tcW w:w="2230" w:type="dxa"/>
                </w:tcPr>
                <w:p>
                  <w:r>
                    <w:rPr>
                      <w:rFonts w:hint="eastAsia"/>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r>
                    <w:rPr>
                      <w:rFonts w:hint="eastAsia"/>
                    </w:rPr>
                    <w:t>——</w:t>
                  </w:r>
                </w:p>
              </w:tc>
              <w:tc>
                <w:tcPr>
                  <w:tcW w:w="1560" w:type="dxa"/>
                </w:tcPr>
                <w:p/>
              </w:tc>
              <w:tc>
                <w:tcPr>
                  <w:tcW w:w="1911" w:type="dxa"/>
                </w:tcPr>
                <w:p/>
              </w:tc>
              <w:tc>
                <w:tcPr>
                  <w:tcW w:w="2230"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tc>
              <w:tc>
                <w:tcPr>
                  <w:tcW w:w="1560" w:type="dxa"/>
                </w:tcPr>
                <w:p/>
              </w:tc>
              <w:tc>
                <w:tcPr>
                  <w:tcW w:w="1911" w:type="dxa"/>
                </w:tcPr>
                <w:p/>
              </w:tc>
              <w:tc>
                <w:tcPr>
                  <w:tcW w:w="2230"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tc>
              <w:tc>
                <w:tcPr>
                  <w:tcW w:w="1560" w:type="dxa"/>
                </w:tcPr>
                <w:p/>
              </w:tc>
              <w:tc>
                <w:tcPr>
                  <w:tcW w:w="1911" w:type="dxa"/>
                </w:tcPr>
                <w:p/>
              </w:tc>
              <w:tc>
                <w:tcPr>
                  <w:tcW w:w="2230" w:type="dxa"/>
                </w:tcPr>
                <w:p>
                  <w:r>
                    <w:rPr>
                      <w:rFonts w:ascii="Calibri" w:hAnsi="Calibri"/>
                    </w:rPr>
                    <w:t>□</w:t>
                  </w:r>
                  <w:r>
                    <w:rPr>
                      <w:rFonts w:hint="eastAsia"/>
                    </w:rPr>
                    <w:t xml:space="preserve">齐全    </w:t>
                  </w:r>
                  <w:r>
                    <w:rPr>
                      <w:rFonts w:ascii="Calibri" w:hAnsi="Calibri"/>
                    </w:rPr>
                    <w:t>□</w:t>
                  </w:r>
                  <w:r>
                    <w:rPr>
                      <w:rFonts w:hint="eastAsia"/>
                    </w:rPr>
                    <w:t>缺少</w:t>
                  </w:r>
                </w:p>
              </w:tc>
            </w:tr>
          </w:tbl>
          <w:p/>
          <w:p>
            <w:r>
              <w:rPr>
                <w:rFonts w:hint="eastAsia"/>
              </w:rPr>
              <w:t>查看对设备及维保的控制：</w:t>
            </w:r>
          </w:p>
          <w:p>
            <w:pPr>
              <w:pStyle w:val="12"/>
            </w:pPr>
            <w:r>
              <w:rPr>
                <w:rFonts w:hint="eastAsia"/>
              </w:rPr>
              <w:t>提供有《设备台账》（提供了电磁炉1</w:t>
            </w:r>
            <w:r>
              <w:t>7</w:t>
            </w:r>
            <w:r>
              <w:rPr>
                <w:rFonts w:hint="eastAsia"/>
              </w:rPr>
              <w:t>台、四开门冰箱8台、冷藏柜1</w:t>
            </w:r>
            <w:r>
              <w:t>2</w:t>
            </w:r>
            <w:r>
              <w:rPr>
                <w:rFonts w:hint="eastAsia"/>
              </w:rPr>
              <w:t>台、冰柜、蒸饭箱、煎饼机、灶台、烤炉等）、《日常维护保养记录》等，随机抽取：</w:t>
            </w:r>
          </w:p>
          <w:tbl>
            <w:tblPr>
              <w:tblStyle w:val="10"/>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408"/>
              <w:gridCol w:w="1220"/>
              <w:gridCol w:w="1140"/>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tcPr>
                <w:p>
                  <w:pPr>
                    <w:rPr>
                      <w:sz w:val="18"/>
                      <w:szCs w:val="18"/>
                    </w:rPr>
                  </w:pPr>
                </w:p>
              </w:tc>
              <w:tc>
                <w:tcPr>
                  <w:tcW w:w="1408" w:type="dxa"/>
                </w:tcPr>
                <w:p>
                  <w:pPr>
                    <w:rPr>
                      <w:sz w:val="18"/>
                      <w:szCs w:val="18"/>
                    </w:rPr>
                  </w:pPr>
                  <w:r>
                    <w:rPr>
                      <w:rFonts w:hint="eastAsia"/>
                      <w:sz w:val="18"/>
                      <w:szCs w:val="18"/>
                    </w:rPr>
                    <w:t>设备名称</w:t>
                  </w:r>
                </w:p>
              </w:tc>
              <w:tc>
                <w:tcPr>
                  <w:tcW w:w="1220" w:type="dxa"/>
                </w:tcPr>
                <w:p>
                  <w:pPr>
                    <w:rPr>
                      <w:sz w:val="18"/>
                      <w:szCs w:val="18"/>
                    </w:rPr>
                  </w:pPr>
                  <w:r>
                    <w:rPr>
                      <w:rFonts w:hint="eastAsia"/>
                      <w:sz w:val="18"/>
                      <w:szCs w:val="18"/>
                    </w:rPr>
                    <w:t>维保日期</w:t>
                  </w:r>
                </w:p>
              </w:tc>
              <w:tc>
                <w:tcPr>
                  <w:tcW w:w="1140" w:type="dxa"/>
                </w:tcPr>
                <w:p>
                  <w:pPr>
                    <w:rPr>
                      <w:sz w:val="18"/>
                      <w:szCs w:val="18"/>
                    </w:rPr>
                  </w:pPr>
                  <w:r>
                    <w:rPr>
                      <w:rFonts w:hint="eastAsia"/>
                      <w:sz w:val="18"/>
                      <w:szCs w:val="18"/>
                    </w:rPr>
                    <w:t>维保周期</w:t>
                  </w:r>
                </w:p>
              </w:tc>
              <w:tc>
                <w:tcPr>
                  <w:tcW w:w="3557" w:type="dxa"/>
                </w:tcPr>
                <w:p>
                  <w:pPr>
                    <w:rPr>
                      <w:sz w:val="18"/>
                      <w:szCs w:val="18"/>
                    </w:rPr>
                  </w:pPr>
                  <w:r>
                    <w:rPr>
                      <w:rFonts w:hint="eastAsia"/>
                      <w:sz w:val="18"/>
                      <w:szCs w:val="18"/>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tcPr>
                <w:p>
                  <w:pPr>
                    <w:rPr>
                      <w:sz w:val="18"/>
                      <w:szCs w:val="18"/>
                    </w:rPr>
                  </w:pPr>
                  <w:r>
                    <w:rPr>
                      <w:rFonts w:hint="eastAsia"/>
                      <w:sz w:val="18"/>
                      <w:szCs w:val="18"/>
                    </w:rPr>
                    <w:t>维保记录</w:t>
                  </w:r>
                </w:p>
              </w:tc>
              <w:tc>
                <w:tcPr>
                  <w:tcW w:w="1408" w:type="dxa"/>
                  <w:vAlign w:val="center"/>
                </w:tcPr>
                <w:p>
                  <w:pPr>
                    <w:rPr>
                      <w:rFonts w:ascii="宋体" w:hAnsi="宋体" w:cs="宋体"/>
                      <w:sz w:val="18"/>
                      <w:szCs w:val="18"/>
                    </w:rPr>
                  </w:pPr>
                  <w:r>
                    <w:rPr>
                      <w:rFonts w:hint="eastAsia" w:ascii="宋体" w:hAnsi="宋体" w:cs="宋体"/>
                      <w:sz w:val="18"/>
                      <w:szCs w:val="18"/>
                    </w:rPr>
                    <w:t>电磁炉</w:t>
                  </w:r>
                </w:p>
              </w:tc>
              <w:tc>
                <w:tcPr>
                  <w:tcW w:w="1220" w:type="dxa"/>
                </w:tcPr>
                <w:p>
                  <w:pPr>
                    <w:rPr>
                      <w:sz w:val="18"/>
                      <w:szCs w:val="18"/>
                    </w:rPr>
                  </w:pPr>
                  <w:r>
                    <w:rPr>
                      <w:rFonts w:hint="eastAsia"/>
                      <w:sz w:val="18"/>
                      <w:szCs w:val="18"/>
                    </w:rPr>
                    <w:t>2022-03-18</w:t>
                  </w:r>
                </w:p>
              </w:tc>
              <w:tc>
                <w:tcPr>
                  <w:tcW w:w="1140" w:type="dxa"/>
                </w:tcPr>
                <w:p>
                  <w:pPr>
                    <w:rPr>
                      <w:sz w:val="18"/>
                      <w:szCs w:val="18"/>
                    </w:rPr>
                  </w:pPr>
                  <w:r>
                    <w:rPr>
                      <w:rFonts w:hint="eastAsia"/>
                      <w:sz w:val="18"/>
                      <w:szCs w:val="18"/>
                    </w:rPr>
                    <w:t>天</w:t>
                  </w:r>
                </w:p>
              </w:tc>
              <w:tc>
                <w:tcPr>
                  <w:tcW w:w="3557" w:type="dxa"/>
                </w:tcPr>
                <w:p>
                  <w:pPr>
                    <w:rPr>
                      <w:sz w:val="18"/>
                      <w:szCs w:val="18"/>
                    </w:rPr>
                  </w:pPr>
                  <w:r>
                    <w:rPr>
                      <w:rFonts w:hint="eastAsia"/>
                      <w:sz w:val="18"/>
                      <w:szCs w:val="18"/>
                    </w:rPr>
                    <w:t>工作台面卫生、设备油杯/油孔全部加润滑油；外表擦洗干净、无污斑、灰尘等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tcPr>
                <w:p>
                  <w:pPr>
                    <w:rPr>
                      <w:sz w:val="18"/>
                      <w:szCs w:val="18"/>
                    </w:rPr>
                  </w:pPr>
                  <w:r>
                    <w:rPr>
                      <w:rFonts w:hint="eastAsia"/>
                      <w:sz w:val="18"/>
                      <w:szCs w:val="18"/>
                    </w:rPr>
                    <w:t>维保记录</w:t>
                  </w:r>
                </w:p>
              </w:tc>
              <w:tc>
                <w:tcPr>
                  <w:tcW w:w="1408" w:type="dxa"/>
                  <w:vAlign w:val="center"/>
                </w:tcPr>
                <w:p>
                  <w:pPr>
                    <w:rPr>
                      <w:rFonts w:ascii="宋体" w:hAnsi="宋体" w:cs="宋体"/>
                      <w:sz w:val="18"/>
                      <w:szCs w:val="18"/>
                    </w:rPr>
                  </w:pPr>
                  <w:r>
                    <w:rPr>
                      <w:rFonts w:hint="eastAsia" w:ascii="宋体" w:hAnsi="宋体" w:cs="宋体"/>
                      <w:sz w:val="18"/>
                      <w:szCs w:val="18"/>
                    </w:rPr>
                    <w:t>冷藏冷冻</w:t>
                  </w:r>
                </w:p>
              </w:tc>
              <w:tc>
                <w:tcPr>
                  <w:tcW w:w="1220" w:type="dxa"/>
                </w:tcPr>
                <w:p>
                  <w:pPr>
                    <w:rPr>
                      <w:sz w:val="18"/>
                      <w:szCs w:val="18"/>
                    </w:rPr>
                  </w:pPr>
                  <w:r>
                    <w:rPr>
                      <w:rFonts w:hint="eastAsia"/>
                      <w:sz w:val="18"/>
                      <w:szCs w:val="18"/>
                    </w:rPr>
                    <w:t>2022-0</w:t>
                  </w:r>
                  <w:r>
                    <w:rPr>
                      <w:sz w:val="18"/>
                      <w:szCs w:val="18"/>
                    </w:rPr>
                    <w:t>5</w:t>
                  </w:r>
                  <w:r>
                    <w:rPr>
                      <w:rFonts w:hint="eastAsia"/>
                      <w:sz w:val="18"/>
                      <w:szCs w:val="18"/>
                    </w:rPr>
                    <w:t>-</w:t>
                  </w:r>
                  <w:r>
                    <w:rPr>
                      <w:sz w:val="18"/>
                      <w:szCs w:val="18"/>
                    </w:rPr>
                    <w:t>10</w:t>
                  </w:r>
                </w:p>
              </w:tc>
              <w:tc>
                <w:tcPr>
                  <w:tcW w:w="1140" w:type="dxa"/>
                </w:tcPr>
                <w:p>
                  <w:pPr>
                    <w:rPr>
                      <w:sz w:val="18"/>
                      <w:szCs w:val="18"/>
                    </w:rPr>
                  </w:pPr>
                  <w:r>
                    <w:rPr>
                      <w:rFonts w:hint="eastAsia"/>
                      <w:sz w:val="18"/>
                      <w:szCs w:val="18"/>
                    </w:rPr>
                    <w:t>天</w:t>
                  </w:r>
                </w:p>
              </w:tc>
              <w:tc>
                <w:tcPr>
                  <w:tcW w:w="3557" w:type="dxa"/>
                </w:tcPr>
                <w:p>
                  <w:pPr>
                    <w:rPr>
                      <w:sz w:val="18"/>
                      <w:szCs w:val="18"/>
                    </w:rPr>
                  </w:pPr>
                  <w:r>
                    <w:rPr>
                      <w:rFonts w:hint="eastAsia"/>
                      <w:sz w:val="18"/>
                      <w:szCs w:val="18"/>
                    </w:rPr>
                    <w:t>制冷部件、冰霜、开关、温度显示器等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tcPr>
                <w:p>
                  <w:pPr>
                    <w:rPr>
                      <w:sz w:val="18"/>
                      <w:szCs w:val="18"/>
                    </w:rPr>
                  </w:pPr>
                  <w:r>
                    <w:rPr>
                      <w:rFonts w:hint="eastAsia"/>
                      <w:sz w:val="18"/>
                      <w:szCs w:val="18"/>
                    </w:rPr>
                    <w:t>维保记录</w:t>
                  </w:r>
                </w:p>
              </w:tc>
              <w:tc>
                <w:tcPr>
                  <w:tcW w:w="1408" w:type="dxa"/>
                  <w:vAlign w:val="center"/>
                </w:tcPr>
                <w:p>
                  <w:pPr>
                    <w:rPr>
                      <w:rFonts w:ascii="宋体" w:hAnsi="宋体" w:cs="宋体"/>
                      <w:sz w:val="18"/>
                      <w:szCs w:val="18"/>
                    </w:rPr>
                  </w:pPr>
                  <w:r>
                    <w:rPr>
                      <w:rFonts w:hint="eastAsia" w:ascii="宋体" w:hAnsi="宋体" w:cs="宋体"/>
                      <w:sz w:val="18"/>
                      <w:szCs w:val="18"/>
                    </w:rPr>
                    <w:t>蒸箱</w:t>
                  </w:r>
                </w:p>
              </w:tc>
              <w:tc>
                <w:tcPr>
                  <w:tcW w:w="1220" w:type="dxa"/>
                </w:tcPr>
                <w:p>
                  <w:pPr>
                    <w:rPr>
                      <w:sz w:val="18"/>
                      <w:szCs w:val="18"/>
                    </w:rPr>
                  </w:pPr>
                  <w:r>
                    <w:rPr>
                      <w:rFonts w:hint="eastAsia"/>
                      <w:sz w:val="18"/>
                      <w:szCs w:val="18"/>
                    </w:rPr>
                    <w:t>2022-0</w:t>
                  </w:r>
                  <w:r>
                    <w:rPr>
                      <w:sz w:val="18"/>
                      <w:szCs w:val="18"/>
                    </w:rPr>
                    <w:t>6</w:t>
                  </w:r>
                  <w:r>
                    <w:rPr>
                      <w:rFonts w:hint="eastAsia"/>
                      <w:sz w:val="18"/>
                      <w:szCs w:val="18"/>
                    </w:rPr>
                    <w:t>-18</w:t>
                  </w:r>
                </w:p>
              </w:tc>
              <w:tc>
                <w:tcPr>
                  <w:tcW w:w="1140" w:type="dxa"/>
                </w:tcPr>
                <w:p>
                  <w:pPr>
                    <w:rPr>
                      <w:sz w:val="18"/>
                      <w:szCs w:val="18"/>
                    </w:rPr>
                  </w:pPr>
                  <w:r>
                    <w:rPr>
                      <w:rFonts w:hint="eastAsia"/>
                      <w:sz w:val="18"/>
                      <w:szCs w:val="18"/>
                    </w:rPr>
                    <w:t>天</w:t>
                  </w:r>
                </w:p>
              </w:tc>
              <w:tc>
                <w:tcPr>
                  <w:tcW w:w="3557" w:type="dxa"/>
                </w:tcPr>
                <w:p>
                  <w:pPr>
                    <w:rPr>
                      <w:sz w:val="18"/>
                      <w:szCs w:val="18"/>
                    </w:rPr>
                  </w:pPr>
                  <w:r>
                    <w:rPr>
                      <w:rFonts w:hint="eastAsia"/>
                      <w:sz w:val="18"/>
                      <w:szCs w:val="18"/>
                    </w:rPr>
                    <w:t>蒸箱内部清理、线路检查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tcPr>
                <w:p>
                  <w:pPr>
                    <w:rPr>
                      <w:sz w:val="18"/>
                      <w:szCs w:val="18"/>
                    </w:rPr>
                  </w:pPr>
                  <w:r>
                    <w:rPr>
                      <w:rFonts w:hint="eastAsia"/>
                      <w:sz w:val="18"/>
                      <w:szCs w:val="18"/>
                    </w:rPr>
                    <w:t>维保记录</w:t>
                  </w:r>
                </w:p>
              </w:tc>
              <w:tc>
                <w:tcPr>
                  <w:tcW w:w="1408" w:type="dxa"/>
                  <w:vAlign w:val="center"/>
                </w:tcPr>
                <w:p>
                  <w:pPr>
                    <w:rPr>
                      <w:rFonts w:ascii="宋体" w:hAnsi="宋体" w:cs="宋体"/>
                      <w:sz w:val="18"/>
                      <w:szCs w:val="18"/>
                    </w:rPr>
                  </w:pPr>
                </w:p>
              </w:tc>
              <w:tc>
                <w:tcPr>
                  <w:tcW w:w="1220" w:type="dxa"/>
                </w:tcPr>
                <w:p>
                  <w:pPr>
                    <w:rPr>
                      <w:sz w:val="18"/>
                      <w:szCs w:val="18"/>
                    </w:rPr>
                  </w:pPr>
                </w:p>
              </w:tc>
              <w:tc>
                <w:tcPr>
                  <w:tcW w:w="1140" w:type="dxa"/>
                </w:tcPr>
                <w:p>
                  <w:pPr>
                    <w:rPr>
                      <w:sz w:val="18"/>
                      <w:szCs w:val="18"/>
                    </w:rPr>
                  </w:pPr>
                </w:p>
              </w:tc>
              <w:tc>
                <w:tcPr>
                  <w:tcW w:w="3557"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tcPr>
                <w:p>
                  <w:pPr>
                    <w:rPr>
                      <w:sz w:val="18"/>
                      <w:szCs w:val="18"/>
                    </w:rPr>
                  </w:pPr>
                  <w:r>
                    <w:rPr>
                      <w:rFonts w:hint="eastAsia"/>
                      <w:sz w:val="18"/>
                      <w:szCs w:val="18"/>
                    </w:rPr>
                    <w:t>维保记录</w:t>
                  </w:r>
                </w:p>
              </w:tc>
              <w:tc>
                <w:tcPr>
                  <w:tcW w:w="1408" w:type="dxa"/>
                  <w:vAlign w:val="center"/>
                </w:tcPr>
                <w:p>
                  <w:pPr>
                    <w:rPr>
                      <w:rFonts w:ascii="宋体" w:hAnsi="宋体" w:cs="宋体"/>
                      <w:sz w:val="18"/>
                      <w:szCs w:val="18"/>
                    </w:rPr>
                  </w:pPr>
                </w:p>
              </w:tc>
              <w:tc>
                <w:tcPr>
                  <w:tcW w:w="1220" w:type="dxa"/>
                </w:tcPr>
                <w:p>
                  <w:pPr>
                    <w:rPr>
                      <w:sz w:val="18"/>
                      <w:szCs w:val="18"/>
                    </w:rPr>
                  </w:pPr>
                </w:p>
              </w:tc>
              <w:tc>
                <w:tcPr>
                  <w:tcW w:w="1140" w:type="dxa"/>
                </w:tcPr>
                <w:p>
                  <w:pPr>
                    <w:rPr>
                      <w:sz w:val="18"/>
                      <w:szCs w:val="18"/>
                    </w:rPr>
                  </w:pPr>
                </w:p>
              </w:tc>
              <w:tc>
                <w:tcPr>
                  <w:tcW w:w="3557"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52" w:type="dxa"/>
                </w:tcPr>
                <w:p>
                  <w:pPr>
                    <w:rPr>
                      <w:sz w:val="18"/>
                      <w:szCs w:val="18"/>
                    </w:rPr>
                  </w:pPr>
                  <w:r>
                    <w:rPr>
                      <w:rFonts w:hint="eastAsia"/>
                      <w:sz w:val="18"/>
                      <w:szCs w:val="18"/>
                    </w:rPr>
                    <w:t>维保记录</w:t>
                  </w:r>
                </w:p>
              </w:tc>
              <w:tc>
                <w:tcPr>
                  <w:tcW w:w="1408" w:type="dxa"/>
                  <w:vAlign w:val="center"/>
                </w:tcPr>
                <w:p>
                  <w:pPr>
                    <w:rPr>
                      <w:rFonts w:ascii="宋体" w:hAnsi="宋体" w:cs="宋体"/>
                      <w:sz w:val="18"/>
                      <w:szCs w:val="18"/>
                    </w:rPr>
                  </w:pPr>
                </w:p>
              </w:tc>
              <w:tc>
                <w:tcPr>
                  <w:tcW w:w="1220" w:type="dxa"/>
                </w:tcPr>
                <w:p>
                  <w:pPr>
                    <w:rPr>
                      <w:sz w:val="18"/>
                      <w:szCs w:val="18"/>
                    </w:rPr>
                  </w:pPr>
                </w:p>
              </w:tc>
              <w:tc>
                <w:tcPr>
                  <w:tcW w:w="1140" w:type="dxa"/>
                </w:tcPr>
                <w:p>
                  <w:pPr>
                    <w:rPr>
                      <w:rFonts w:ascii="Calibri" w:hAnsi="Calibri"/>
                      <w:sz w:val="18"/>
                      <w:szCs w:val="18"/>
                    </w:rPr>
                  </w:pPr>
                </w:p>
              </w:tc>
              <w:tc>
                <w:tcPr>
                  <w:tcW w:w="3557" w:type="dxa"/>
                </w:tcPr>
                <w:p>
                  <w:pPr>
                    <w:rPr>
                      <w:sz w:val="18"/>
                      <w:szCs w:val="18"/>
                    </w:rPr>
                  </w:pPr>
                </w:p>
              </w:tc>
            </w:tr>
          </w:tbl>
          <w:p>
            <w:pPr>
              <w:pStyle w:val="2"/>
              <w:ind w:left="0" w:firstLine="0" w:firstLineChars="0"/>
            </w:pPr>
          </w:p>
          <w:p>
            <w:r>
              <w:rPr>
                <w:rFonts w:hint="eastAsia"/>
              </w:rPr>
              <w:t>查看对设备维修的控制：（审核周期内没有发生维修的情况）</w:t>
            </w:r>
          </w:p>
          <w:tbl>
            <w:tblPr>
              <w:tblStyle w:val="10"/>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0"/>
              <w:gridCol w:w="2260"/>
              <w:gridCol w:w="1420"/>
              <w:gridCol w:w="1860"/>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60" w:type="dxa"/>
                </w:tcPr>
                <w:p>
                  <w:r>
                    <w:rPr>
                      <w:rFonts w:hint="eastAsia"/>
                    </w:rPr>
                    <w:t>设备维修记录</w:t>
                  </w:r>
                </w:p>
              </w:tc>
              <w:tc>
                <w:tcPr>
                  <w:tcW w:w="2260" w:type="dxa"/>
                </w:tcPr>
                <w:p>
                  <w:r>
                    <w:rPr>
                      <w:rFonts w:hint="eastAsia"/>
                    </w:rPr>
                    <w:t>设备名称</w:t>
                  </w:r>
                </w:p>
              </w:tc>
              <w:tc>
                <w:tcPr>
                  <w:tcW w:w="1420" w:type="dxa"/>
                </w:tcPr>
                <w:p>
                  <w:r>
                    <w:rPr>
                      <w:rFonts w:hint="eastAsia"/>
                    </w:rPr>
                    <w:t>维修日期</w:t>
                  </w:r>
                </w:p>
              </w:tc>
              <w:tc>
                <w:tcPr>
                  <w:tcW w:w="1860" w:type="dxa"/>
                </w:tcPr>
                <w:p>
                  <w:pPr>
                    <w:rPr>
                      <w:rFonts w:ascii="Calibri" w:hAnsi="Calibri"/>
                    </w:rPr>
                  </w:pPr>
                  <w:r>
                    <w:rPr>
                      <w:rFonts w:hint="eastAsia" w:ascii="Calibri" w:hAnsi="Calibri"/>
                    </w:rPr>
                    <w:t>验收结果</w:t>
                  </w:r>
                </w:p>
              </w:tc>
              <w:tc>
                <w:tcPr>
                  <w:tcW w:w="1077"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60" w:type="dxa"/>
                </w:tcPr>
                <w:p/>
              </w:tc>
              <w:tc>
                <w:tcPr>
                  <w:tcW w:w="2260" w:type="dxa"/>
                </w:tcPr>
                <w:p/>
              </w:tc>
              <w:tc>
                <w:tcPr>
                  <w:tcW w:w="1420" w:type="dxa"/>
                </w:tcPr>
                <w:p/>
              </w:tc>
              <w:tc>
                <w:tcPr>
                  <w:tcW w:w="1860" w:type="dxa"/>
                </w:tcPr>
                <w:p>
                  <w:r>
                    <w:rPr>
                      <w:rFonts w:hint="eastAsia"/>
                    </w:rPr>
                    <w:sym w:font="Wingdings" w:char="00A8"/>
                  </w:r>
                  <w:r>
                    <w:rPr>
                      <w:rFonts w:hint="eastAsia"/>
                    </w:rPr>
                    <w:t xml:space="preserve">合格    </w:t>
                  </w:r>
                  <w:r>
                    <w:rPr>
                      <w:rFonts w:ascii="Calibri" w:hAnsi="Calibri"/>
                    </w:rPr>
                    <w:t>□</w:t>
                  </w:r>
                  <w:r>
                    <w:rPr>
                      <w:rFonts w:hint="eastAsia"/>
                    </w:rPr>
                    <w:t>缺少</w:t>
                  </w:r>
                </w:p>
              </w:tc>
              <w:tc>
                <w:tcPr>
                  <w:tcW w:w="107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60" w:type="dxa"/>
                </w:tcPr>
                <w:p/>
              </w:tc>
              <w:tc>
                <w:tcPr>
                  <w:tcW w:w="2260" w:type="dxa"/>
                </w:tcPr>
                <w:p/>
              </w:tc>
              <w:tc>
                <w:tcPr>
                  <w:tcW w:w="1420" w:type="dxa"/>
                </w:tcPr>
                <w:p/>
              </w:tc>
              <w:tc>
                <w:tcPr>
                  <w:tcW w:w="1860" w:type="dxa"/>
                </w:tcPr>
                <w:p>
                  <w:r>
                    <w:rPr>
                      <w:rFonts w:hint="eastAsia"/>
                    </w:rPr>
                    <w:sym w:font="Wingdings" w:char="00A8"/>
                  </w:r>
                  <w:r>
                    <w:rPr>
                      <w:rFonts w:hint="eastAsia"/>
                    </w:rPr>
                    <w:t xml:space="preserve">合格    </w:t>
                  </w:r>
                  <w:r>
                    <w:rPr>
                      <w:rFonts w:ascii="Calibri" w:hAnsi="Calibri"/>
                    </w:rPr>
                    <w:t>□</w:t>
                  </w:r>
                  <w:r>
                    <w:rPr>
                      <w:rFonts w:hint="eastAsia"/>
                    </w:rPr>
                    <w:t>缺少</w:t>
                  </w:r>
                </w:p>
              </w:tc>
              <w:tc>
                <w:tcPr>
                  <w:tcW w:w="107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60" w:type="dxa"/>
                </w:tcPr>
                <w:p/>
              </w:tc>
              <w:tc>
                <w:tcPr>
                  <w:tcW w:w="2260" w:type="dxa"/>
                </w:tcPr>
                <w:p/>
              </w:tc>
              <w:tc>
                <w:tcPr>
                  <w:tcW w:w="1420" w:type="dxa"/>
                </w:tcPr>
                <w:p/>
              </w:tc>
              <w:tc>
                <w:tcPr>
                  <w:tcW w:w="1860" w:type="dxa"/>
                </w:tcPr>
                <w:p>
                  <w:r>
                    <w:rPr>
                      <w:rFonts w:hint="eastAsia"/>
                    </w:rPr>
                    <w:sym w:font="Wingdings" w:char="00A8"/>
                  </w:r>
                  <w:r>
                    <w:rPr>
                      <w:rFonts w:hint="eastAsia"/>
                    </w:rPr>
                    <w:t xml:space="preserve">合格    </w:t>
                  </w:r>
                  <w:r>
                    <w:rPr>
                      <w:rFonts w:ascii="Calibri" w:hAnsi="Calibri"/>
                    </w:rPr>
                    <w:t>□</w:t>
                  </w:r>
                  <w:r>
                    <w:rPr>
                      <w:rFonts w:hint="eastAsia"/>
                    </w:rPr>
                    <w:t>缺少</w:t>
                  </w:r>
                </w:p>
              </w:tc>
              <w:tc>
                <w:tcPr>
                  <w:tcW w:w="1077" w:type="dxa"/>
                </w:tcPr>
                <w:p/>
              </w:tc>
            </w:tr>
          </w:tbl>
          <w:p/>
          <w:p>
            <w:r>
              <w:rPr>
                <w:rFonts w:hint="eastAsia"/>
              </w:rPr>
              <w:t>设备完好情况</w:t>
            </w:r>
          </w:p>
          <w:p>
            <w:r>
              <w:rPr>
                <w:rFonts w:hint="eastAsia"/>
              </w:rPr>
              <w:t>是否发生设备故障引起停产：</w:t>
            </w:r>
            <w:r>
              <w:rPr>
                <w:rFonts w:hint="eastAsia" w:ascii="Calibri" w:hAnsi="Calibri"/>
              </w:rPr>
              <w:t>☑</w:t>
            </w:r>
            <w:r>
              <w:rPr>
                <w:rFonts w:hint="eastAsia"/>
              </w:rPr>
              <w:t xml:space="preserve">未发生 </w:t>
            </w:r>
            <w:r>
              <w:rPr>
                <w:rFonts w:hint="eastAsia"/>
              </w:rPr>
              <w:sym w:font="Wingdings" w:char="00A8"/>
            </w:r>
            <w:r>
              <w:rPr>
                <w:rFonts w:hint="eastAsia"/>
              </w:rPr>
              <w:t>已发生</w:t>
            </w:r>
          </w:p>
          <w:tbl>
            <w:tblPr>
              <w:tblStyle w:val="10"/>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79" w:type="dxa"/>
                </w:tcPr>
                <w:p>
                  <w:r>
                    <w:rPr>
                      <w:rFonts w:hint="eastAsia"/>
                    </w:rPr>
                    <w:t>设备故障引起停产描述</w:t>
                  </w:r>
                </w:p>
              </w:tc>
              <w:tc>
                <w:tcPr>
                  <w:tcW w:w="1363" w:type="dxa"/>
                </w:tcPr>
                <w:p>
                  <w:r>
                    <w:rPr>
                      <w:rFonts w:hint="eastAsia"/>
                    </w:rPr>
                    <w:t>发生日期</w:t>
                  </w:r>
                </w:p>
              </w:tc>
              <w:tc>
                <w:tcPr>
                  <w:tcW w:w="1817" w:type="dxa"/>
                </w:tcPr>
                <w:p>
                  <w:r>
                    <w:rPr>
                      <w:rFonts w:hint="eastAsia" w:ascii="Calibri" w:hAnsi="Calibri"/>
                    </w:rPr>
                    <w:t>停机时间（小时）</w:t>
                  </w:r>
                </w:p>
              </w:tc>
              <w:tc>
                <w:tcPr>
                  <w:tcW w:w="1920" w:type="dxa"/>
                </w:tcPr>
                <w:p>
                  <w:pPr>
                    <w:rPr>
                      <w:rFonts w:ascii="Calibri" w:hAnsi="Calibri"/>
                    </w:rPr>
                  </w:pPr>
                  <w:r>
                    <w:rPr>
                      <w:rFonts w:hint="eastAsia" w:ascii="Calibri" w:hAnsi="Calibri"/>
                    </w:rPr>
                    <w:t>是否影响产品质量</w:t>
                  </w:r>
                </w:p>
              </w:tc>
              <w:tc>
                <w:tcPr>
                  <w:tcW w:w="1898" w:type="dxa"/>
                </w:tcPr>
                <w:p>
                  <w:pPr>
                    <w:rPr>
                      <w:rFonts w:ascii="Calibri" w:hAnsi="Calibri"/>
                    </w:rPr>
                  </w:pPr>
                  <w:r>
                    <w:rPr>
                      <w:rFonts w:hint="eastAsia" w:ascii="Calibri" w:hAnsi="Calibri"/>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r>
                    <w:rPr>
                      <w:rFonts w:hint="eastAsia"/>
                    </w:rPr>
                    <w:t>——</w:t>
                  </w:r>
                </w:p>
              </w:tc>
              <w:tc>
                <w:tcPr>
                  <w:tcW w:w="1363" w:type="dxa"/>
                </w:tcPr>
                <w:p/>
              </w:tc>
              <w:tc>
                <w:tcPr>
                  <w:tcW w:w="1817" w:type="dxa"/>
                </w:tcPr>
                <w:p/>
              </w:tc>
              <w:tc>
                <w:tcPr>
                  <w:tcW w:w="1920" w:type="dxa"/>
                </w:tcPr>
                <w:p>
                  <w:pPr>
                    <w:rPr>
                      <w:rFonts w:ascii="Calibri" w:hAnsi="Calibri"/>
                    </w:rPr>
                  </w:pPr>
                </w:p>
              </w:tc>
              <w:tc>
                <w:tcPr>
                  <w:tcW w:w="18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tc>
              <w:tc>
                <w:tcPr>
                  <w:tcW w:w="1363" w:type="dxa"/>
                </w:tcPr>
                <w:p/>
              </w:tc>
              <w:tc>
                <w:tcPr>
                  <w:tcW w:w="1817" w:type="dxa"/>
                </w:tcPr>
                <w:p/>
              </w:tc>
              <w:tc>
                <w:tcPr>
                  <w:tcW w:w="1920" w:type="dxa"/>
                </w:tcPr>
                <w:p>
                  <w:pPr>
                    <w:rPr>
                      <w:rFonts w:ascii="Calibri" w:hAnsi="Calibri"/>
                    </w:rPr>
                  </w:pPr>
                </w:p>
              </w:tc>
              <w:tc>
                <w:tcPr>
                  <w:tcW w:w="1898" w:type="dxa"/>
                </w:tcPr>
                <w:p/>
              </w:tc>
            </w:tr>
          </w:tbl>
          <w:p/>
          <w:p>
            <w:r>
              <w:rPr>
                <w:rFonts w:hint="eastAsia"/>
              </w:rPr>
              <w:t>特种设备种类：</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不适用，抽查如下：</w:t>
            </w:r>
          </w:p>
          <w:tbl>
            <w:tblPr>
              <w:tblStyle w:val="1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297"/>
              <w:gridCol w:w="1744"/>
              <w:gridCol w:w="1820"/>
              <w:gridCol w:w="170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45" w:type="dxa"/>
                </w:tcPr>
                <w:p>
                  <w:r>
                    <w:rPr>
                      <w:rFonts w:hint="eastAsia"/>
                    </w:rPr>
                    <w:t>设备名称</w:t>
                  </w:r>
                </w:p>
              </w:tc>
              <w:tc>
                <w:tcPr>
                  <w:tcW w:w="1297" w:type="dxa"/>
                </w:tcPr>
                <w:p>
                  <w:r>
                    <w:rPr>
                      <w:rFonts w:hint="eastAsia"/>
                    </w:rPr>
                    <w:t>编号</w:t>
                  </w:r>
                </w:p>
              </w:tc>
              <w:tc>
                <w:tcPr>
                  <w:tcW w:w="1744" w:type="dxa"/>
                </w:tcPr>
                <w:p>
                  <w:r>
                    <w:rPr>
                      <w:rFonts w:hint="eastAsia"/>
                    </w:rPr>
                    <w:t>《定期检测报告》编号</w:t>
                  </w:r>
                </w:p>
              </w:tc>
              <w:tc>
                <w:tcPr>
                  <w:tcW w:w="1820" w:type="dxa"/>
                </w:tcPr>
                <w:p>
                  <w:r>
                    <w:rPr>
                      <w:rFonts w:hint="eastAsia"/>
                    </w:rPr>
                    <w:t>有效期期限</w:t>
                  </w:r>
                </w:p>
              </w:tc>
              <w:tc>
                <w:tcPr>
                  <w:tcW w:w="1706" w:type="dxa"/>
                </w:tcPr>
                <w:p>
                  <w:r>
                    <w:rPr>
                      <w:rFonts w:hint="eastAsia"/>
                    </w:rPr>
                    <w:t>结论</w:t>
                  </w:r>
                </w:p>
              </w:tc>
              <w:tc>
                <w:tcPr>
                  <w:tcW w:w="1327" w:type="dxa"/>
                </w:tcPr>
                <w:p>
                  <w:r>
                    <w:rPr>
                      <w:rFonts w:hint="eastAsia"/>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45" w:type="dxa"/>
                </w:tcPr>
                <w:p>
                  <w:r>
                    <w:rPr>
                      <w:rFonts w:hint="eastAsia"/>
                    </w:rPr>
                    <w:t>叉车</w:t>
                  </w:r>
                </w:p>
              </w:tc>
              <w:tc>
                <w:tcPr>
                  <w:tcW w:w="1297" w:type="dxa"/>
                </w:tcPr>
                <w:p/>
              </w:tc>
              <w:tc>
                <w:tcPr>
                  <w:tcW w:w="1744" w:type="dxa"/>
                </w:tcPr>
                <w:p>
                  <w:r>
                    <w:rPr>
                      <w:rFonts w:hint="eastAsia"/>
                    </w:rPr>
                    <w:t xml:space="preserve">          </w:t>
                  </w: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45" w:type="dxa"/>
                </w:tcPr>
                <w:p>
                  <w:r>
                    <w:rPr>
                      <w:rFonts w:hint="eastAsia"/>
                    </w:rPr>
                    <w:t>压力容器</w:t>
                  </w:r>
                </w:p>
              </w:tc>
              <w:tc>
                <w:tcPr>
                  <w:tcW w:w="1297" w:type="dxa"/>
                </w:tcPr>
                <w:p/>
              </w:tc>
              <w:tc>
                <w:tcPr>
                  <w:tcW w:w="1744" w:type="dxa"/>
                </w:tcPr>
                <w:p>
                  <w:r>
                    <w:rPr>
                      <w:rFonts w:hint="eastAsia"/>
                    </w:rPr>
                    <w:t xml:space="preserve">          </w:t>
                  </w: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45" w:type="dxa"/>
                </w:tcPr>
                <w:p>
                  <w:r>
                    <w:rPr>
                      <w:rFonts w:hint="eastAsia"/>
                    </w:rPr>
                    <w:t>锅炉</w:t>
                  </w:r>
                </w:p>
              </w:tc>
              <w:tc>
                <w:tcPr>
                  <w:tcW w:w="1297"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45" w:type="dxa"/>
                </w:tcPr>
                <w:p>
                  <w:r>
                    <w:rPr>
                      <w:rFonts w:hint="eastAsia"/>
                    </w:rPr>
                    <w:t>压力管道</w:t>
                  </w:r>
                </w:p>
              </w:tc>
              <w:tc>
                <w:tcPr>
                  <w:tcW w:w="1297"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45" w:type="dxa"/>
                </w:tcPr>
                <w:p>
                  <w:r>
                    <w:rPr>
                      <w:rFonts w:hint="eastAsia"/>
                    </w:rPr>
                    <w:t>电梯（客梯）</w:t>
                  </w:r>
                </w:p>
              </w:tc>
              <w:tc>
                <w:tcPr>
                  <w:tcW w:w="1297" w:type="dxa"/>
                </w:tcPr>
                <w:p/>
              </w:tc>
              <w:tc>
                <w:tcPr>
                  <w:tcW w:w="1744" w:type="dxa"/>
                </w:tcPr>
                <w:p/>
              </w:tc>
              <w:tc>
                <w:tcPr>
                  <w:tcW w:w="1820" w:type="dxa"/>
                </w:tcPr>
                <w:p>
                  <w:pPr>
                    <w:ind w:firstLine="420" w:firstLineChars="200"/>
                  </w:pPr>
                  <w:r>
                    <w:rPr>
                      <w:rFonts w:hint="eastAsia"/>
                    </w:rPr>
                    <w:t>年  月  日</w:t>
                  </w:r>
                </w:p>
              </w:tc>
              <w:tc>
                <w:tcPr>
                  <w:tcW w:w="1706" w:type="dxa"/>
                </w:tcPr>
                <w:p>
                  <w:r>
                    <w:rPr>
                      <w:rFonts w:hint="eastAsia"/>
                    </w:rPr>
                    <w:sym w:font="Wingdings" w:char="00A8"/>
                  </w:r>
                  <w:r>
                    <w:rPr>
                      <w:rFonts w:hint="eastAsia"/>
                    </w:rPr>
                    <w:t xml:space="preserve">有效  </w:t>
                  </w:r>
                  <w:r>
                    <w:rPr>
                      <w:rFonts w:ascii="Calibri" w:hAnsi="Calibri"/>
                    </w:rPr>
                    <w:t>□</w:t>
                  </w:r>
                  <w:r>
                    <w:rPr>
                      <w:rFonts w:hint="eastAsia"/>
                    </w:rPr>
                    <w:t>过期</w:t>
                  </w:r>
                </w:p>
              </w:tc>
              <w:tc>
                <w:tcPr>
                  <w:tcW w:w="1327" w:type="dxa"/>
                </w:tcPr>
                <w:p>
                  <w:r>
                    <w:rPr>
                      <w:rFonts w:hint="eastAsia"/>
                    </w:rPr>
                    <w:sym w:font="Wingdings" w:char="00A8"/>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45" w:type="dxa"/>
                </w:tcPr>
                <w:p>
                  <w:r>
                    <w:rPr>
                      <w:rFonts w:hint="eastAsia"/>
                    </w:rPr>
                    <w:t>电梯（客梯）</w:t>
                  </w:r>
                </w:p>
              </w:tc>
              <w:tc>
                <w:tcPr>
                  <w:tcW w:w="1297" w:type="dxa"/>
                </w:tcPr>
                <w:p/>
              </w:tc>
              <w:tc>
                <w:tcPr>
                  <w:tcW w:w="1744" w:type="dxa"/>
                </w:tcPr>
                <w:p/>
              </w:tc>
              <w:tc>
                <w:tcPr>
                  <w:tcW w:w="1820" w:type="dxa"/>
                </w:tcPr>
                <w:p>
                  <w:pPr>
                    <w:ind w:firstLine="420" w:firstLineChars="200"/>
                  </w:pPr>
                  <w:r>
                    <w:rPr>
                      <w:rFonts w:hint="eastAsia"/>
                    </w:rPr>
                    <w:t>年  月  日</w:t>
                  </w:r>
                </w:p>
              </w:tc>
              <w:tc>
                <w:tcPr>
                  <w:tcW w:w="1706" w:type="dxa"/>
                </w:tcPr>
                <w:p>
                  <w:r>
                    <w:rPr>
                      <w:rFonts w:hint="eastAsia"/>
                    </w:rPr>
                    <w:sym w:font="Wingdings" w:char="00A8"/>
                  </w:r>
                  <w:r>
                    <w:rPr>
                      <w:rFonts w:hint="eastAsia"/>
                    </w:rPr>
                    <w:t xml:space="preserve">有效  </w:t>
                  </w:r>
                  <w:r>
                    <w:rPr>
                      <w:rFonts w:ascii="Calibri" w:hAnsi="Calibri"/>
                    </w:rPr>
                    <w:t>□</w:t>
                  </w:r>
                  <w:r>
                    <w:rPr>
                      <w:rFonts w:hint="eastAsia"/>
                    </w:rPr>
                    <w:t>过期</w:t>
                  </w:r>
                </w:p>
              </w:tc>
              <w:tc>
                <w:tcPr>
                  <w:tcW w:w="1327" w:type="dxa"/>
                </w:tcPr>
                <w:p>
                  <w:r>
                    <w:rPr>
                      <w:rFonts w:hint="eastAsia"/>
                    </w:rPr>
                    <w:sym w:font="Wingdings" w:char="00A8"/>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45" w:type="dxa"/>
                </w:tcPr>
                <w:p>
                  <w:r>
                    <w:rPr>
                      <w:rFonts w:hint="eastAsia"/>
                    </w:rPr>
                    <w:t>电梯（货梯）</w:t>
                  </w:r>
                </w:p>
              </w:tc>
              <w:tc>
                <w:tcPr>
                  <w:tcW w:w="1297"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bl>
          <w:p/>
          <w:p>
            <w:pPr>
              <w:pStyle w:val="2"/>
              <w:ind w:left="0" w:firstLine="0" w:firstLineChars="0"/>
            </w:pPr>
            <w:r>
              <w:rPr>
                <w:rFonts w:hint="eastAsia"/>
              </w:rPr>
              <w:t>不适用特种设备</w:t>
            </w:r>
          </w:p>
          <w:tbl>
            <w:tblPr>
              <w:tblStyle w:val="10"/>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041"/>
              <w:gridCol w:w="1993"/>
              <w:gridCol w:w="1808"/>
              <w:gridCol w:w="163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rPr>
                  </w:pPr>
                  <w:r>
                    <w:rPr>
                      <w:rFonts w:hint="eastAsia"/>
                      <w:b/>
                    </w:rPr>
                    <w:t>特种设备维护保养</w:t>
                  </w:r>
                </w:p>
              </w:tc>
              <w:tc>
                <w:tcPr>
                  <w:tcW w:w="1993" w:type="dxa"/>
                  <w:shd w:val="clear" w:color="auto" w:fill="auto"/>
                </w:tcPr>
                <w:p/>
              </w:tc>
              <w:tc>
                <w:tcPr>
                  <w:tcW w:w="1808" w:type="dxa"/>
                  <w:shd w:val="clear" w:color="auto" w:fill="auto"/>
                </w:tcPr>
                <w:p/>
              </w:tc>
              <w:tc>
                <w:tcPr>
                  <w:tcW w:w="1638" w:type="dxa"/>
                  <w:shd w:val="clear" w:color="auto" w:fill="auto"/>
                </w:tcPr>
                <w:p>
                  <w:pPr>
                    <w:rPr>
                      <w:rFonts w:ascii="Calibri" w:hAnsi="Calibri"/>
                    </w:rPr>
                  </w:pPr>
                </w:p>
              </w:tc>
              <w:tc>
                <w:tcPr>
                  <w:tcW w:w="137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restart"/>
                </w:tcPr>
                <w:p>
                  <w:r>
                    <w:rPr>
                      <w:rFonts w:hint="eastAsia"/>
                    </w:rPr>
                    <w:t>自检</w:t>
                  </w:r>
                </w:p>
                <w:p/>
              </w:tc>
              <w:tc>
                <w:tcPr>
                  <w:tcW w:w="1993" w:type="dxa"/>
                </w:tcPr>
                <w:p>
                  <w:r>
                    <w:rPr>
                      <w:rFonts w:hint="eastAsia"/>
                    </w:rPr>
                    <w:t>维保计划</w:t>
                  </w:r>
                </w:p>
              </w:tc>
              <w:tc>
                <w:tcPr>
                  <w:tcW w:w="1808" w:type="dxa"/>
                </w:tcPr>
                <w:p>
                  <w:r>
                    <w:rPr>
                      <w:rFonts w:hint="eastAsia" w:ascii="Calibri" w:hAnsi="Calibri"/>
                    </w:rPr>
                    <w:t>□</w:t>
                  </w:r>
                  <w:r>
                    <w:rPr>
                      <w:rFonts w:hint="eastAsia"/>
                    </w:rPr>
                    <w:t xml:space="preserve">有  </w:t>
                  </w:r>
                  <w:r>
                    <w:rPr>
                      <w:rFonts w:hint="eastAsia" w:ascii="Calibri" w:hAnsi="Calibri"/>
                    </w:rPr>
                    <w:t>□</w:t>
                  </w:r>
                  <w:r>
                    <w:rPr>
                      <w:rFonts w:hint="eastAsia"/>
                    </w:rPr>
                    <w:t>无</w:t>
                  </w: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continue"/>
                </w:tcPr>
                <w:p/>
              </w:tc>
              <w:tc>
                <w:tcPr>
                  <w:tcW w:w="1993" w:type="dxa"/>
                </w:tcPr>
                <w:p/>
              </w:tc>
              <w:tc>
                <w:tcPr>
                  <w:tcW w:w="1808" w:type="dxa"/>
                </w:tcPr>
                <w:p>
                  <w:pPr>
                    <w:rPr>
                      <w:rFonts w:ascii="Calibri" w:hAnsi="Calibri"/>
                    </w:rPr>
                  </w:pPr>
                  <w:r>
                    <w:rPr>
                      <w:rFonts w:hint="eastAsia"/>
                    </w:rPr>
                    <w:t>维保日期</w:t>
                  </w:r>
                </w:p>
              </w:tc>
              <w:tc>
                <w:tcPr>
                  <w:tcW w:w="1638" w:type="dxa"/>
                </w:tcPr>
                <w:p>
                  <w:pPr>
                    <w:rPr>
                      <w:rFonts w:ascii="Calibri" w:hAnsi="Calibri"/>
                    </w:rPr>
                  </w:pPr>
                  <w:r>
                    <w:rPr>
                      <w:rFonts w:hint="eastAsia" w:ascii="Calibri" w:hAnsi="Calibri"/>
                    </w:rPr>
                    <w:t>维修内容</w:t>
                  </w:r>
                </w:p>
              </w:tc>
              <w:tc>
                <w:tcPr>
                  <w:tcW w:w="1374" w:type="dxa"/>
                </w:tcPr>
                <w:p>
                  <w:pPr>
                    <w:rPr>
                      <w:rFonts w:ascii="Calibri" w:hAnsi="Calibri"/>
                    </w:rPr>
                  </w:pPr>
                  <w:r>
                    <w:rPr>
                      <w:rFonts w:hint="eastAsia" w:ascii="Calibri" w:hAnsi="Calibri"/>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tc>
              <w:tc>
                <w:tcPr>
                  <w:tcW w:w="1993" w:type="dxa"/>
                </w:tcPr>
                <w:p>
                  <w:r>
                    <w:rPr>
                      <w:rFonts w:hint="eastAsia"/>
                    </w:rPr>
                    <w:t>维保记录</w:t>
                  </w:r>
                </w:p>
              </w:tc>
              <w:tc>
                <w:tcPr>
                  <w:tcW w:w="1808" w:type="dxa"/>
                </w:tcP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tc>
              <w:tc>
                <w:tcPr>
                  <w:tcW w:w="1993" w:type="dxa"/>
                </w:tcPr>
                <w:p>
                  <w:r>
                    <w:rPr>
                      <w:rFonts w:hint="eastAsia"/>
                    </w:rPr>
                    <w:t>维保记录</w:t>
                  </w:r>
                </w:p>
              </w:tc>
              <w:tc>
                <w:tcPr>
                  <w:tcW w:w="1808" w:type="dxa"/>
                </w:tcP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restart"/>
                </w:tcPr>
                <w:p>
                  <w:r>
                    <w:rPr>
                      <w:rFonts w:hint="eastAsia"/>
                    </w:rPr>
                    <w:t>外包</w:t>
                  </w:r>
                </w:p>
              </w:tc>
              <w:tc>
                <w:tcPr>
                  <w:tcW w:w="1993" w:type="dxa"/>
                </w:tcPr>
                <w:p>
                  <w:r>
                    <w:rPr>
                      <w:rFonts w:hint="eastAsia"/>
                    </w:rPr>
                    <w:t>外包方名称：</w:t>
                  </w:r>
                </w:p>
              </w:tc>
              <w:tc>
                <w:tcPr>
                  <w:tcW w:w="1808" w:type="dxa"/>
                </w:tcPr>
                <w:p>
                  <w:r>
                    <w:rPr>
                      <w:rFonts w:hint="eastAsia"/>
                    </w:rPr>
                    <w:t>维保合同期限</w:t>
                  </w:r>
                </w:p>
              </w:tc>
              <w:tc>
                <w:tcPr>
                  <w:tcW w:w="1638" w:type="dxa"/>
                </w:tcPr>
                <w:p>
                  <w:pPr>
                    <w:rPr>
                      <w:rFonts w:ascii="Calibri" w:hAnsi="Calibri"/>
                    </w:rPr>
                  </w:pPr>
                  <w:r>
                    <w:rPr>
                      <w:rFonts w:hint="eastAsia" w:ascii="Calibri" w:hAnsi="Calibri"/>
                    </w:rPr>
                    <w:t>相关资质证书</w:t>
                  </w: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continue"/>
                </w:tcPr>
                <w:p/>
              </w:tc>
              <w:tc>
                <w:tcPr>
                  <w:tcW w:w="1993" w:type="dxa"/>
                </w:tcPr>
                <w:p/>
              </w:tc>
              <w:tc>
                <w:tcPr>
                  <w:tcW w:w="1808" w:type="dxa"/>
                </w:tcPr>
                <w:p>
                  <w:pPr>
                    <w:ind w:firstLine="630" w:firstLineChars="300"/>
                  </w:pP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rPr>
                  </w:pPr>
                  <w:r>
                    <w:rPr>
                      <w:rFonts w:hint="eastAsia"/>
                      <w:b/>
                    </w:rPr>
                    <w:t>特种设备日常点检</w:t>
                  </w:r>
                </w:p>
              </w:tc>
              <w:tc>
                <w:tcPr>
                  <w:tcW w:w="1993" w:type="dxa"/>
                  <w:shd w:val="clear" w:color="auto" w:fill="auto"/>
                </w:tcPr>
                <w:p/>
              </w:tc>
              <w:tc>
                <w:tcPr>
                  <w:tcW w:w="1808" w:type="dxa"/>
                  <w:shd w:val="clear" w:color="auto" w:fill="auto"/>
                </w:tcPr>
                <w:p/>
              </w:tc>
              <w:tc>
                <w:tcPr>
                  <w:tcW w:w="1638" w:type="dxa"/>
                  <w:shd w:val="clear" w:color="auto" w:fill="auto"/>
                </w:tcPr>
                <w:p>
                  <w:pPr>
                    <w:rPr>
                      <w:rFonts w:ascii="Calibri" w:hAnsi="Calibri"/>
                    </w:rPr>
                  </w:pPr>
                </w:p>
              </w:tc>
              <w:tc>
                <w:tcPr>
                  <w:tcW w:w="137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抽查设备</w:t>
                  </w:r>
                </w:p>
              </w:tc>
              <w:tc>
                <w:tcPr>
                  <w:tcW w:w="1041" w:type="dxa"/>
                </w:tcPr>
                <w:p>
                  <w:r>
                    <w:rPr>
                      <w:rFonts w:hint="eastAsia"/>
                    </w:rPr>
                    <w:t>编号</w:t>
                  </w:r>
                </w:p>
              </w:tc>
              <w:tc>
                <w:tcPr>
                  <w:tcW w:w="1993" w:type="dxa"/>
                </w:tcPr>
                <w:p>
                  <w:r>
                    <w:rPr>
                      <w:rFonts w:hint="eastAsia"/>
                    </w:rPr>
                    <w:t>抽查点检记录的月份</w:t>
                  </w:r>
                </w:p>
              </w:tc>
              <w:tc>
                <w:tcPr>
                  <w:tcW w:w="1808" w:type="dxa"/>
                </w:tcPr>
                <w:p>
                  <w:r>
                    <w:rPr>
                      <w:rFonts w:hint="eastAsia"/>
                    </w:rPr>
                    <w:t>现场查看设备的完好情况</w:t>
                  </w:r>
                </w:p>
              </w:tc>
              <w:tc>
                <w:tcPr>
                  <w:tcW w:w="1638" w:type="dxa"/>
                </w:tcPr>
                <w:p>
                  <w:r>
                    <w:rPr>
                      <w:rFonts w:hint="eastAsia"/>
                    </w:rPr>
                    <w:t>结论</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叉车牌</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压力容器</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锅炉</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压力管道</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电梯（客梯）</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电梯（货梯）</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bl>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8" w:hRule="atLeast"/>
        </w:trPr>
        <w:tc>
          <w:tcPr>
            <w:tcW w:w="1920" w:type="dxa"/>
            <w:gridSpan w:val="2"/>
            <w:vMerge w:val="restart"/>
            <w:shd w:val="clear" w:color="auto" w:fill="auto"/>
          </w:tcPr>
          <w:p>
            <w:r>
              <w:rPr>
                <w:rFonts w:hint="eastAsia"/>
              </w:rPr>
              <w:t>过程运行环境</w:t>
            </w:r>
          </w:p>
          <w:p/>
        </w:tc>
        <w:tc>
          <w:tcPr>
            <w:tcW w:w="1010" w:type="dxa"/>
            <w:vMerge w:val="restart"/>
            <w:shd w:val="clear" w:color="auto" w:fill="auto"/>
          </w:tcPr>
          <w:p>
            <w:r>
              <w:rPr>
                <w:rFonts w:hint="eastAsia"/>
              </w:rPr>
              <w:t>Q7.1.4</w:t>
            </w:r>
          </w:p>
          <w:p>
            <w:r>
              <w:rPr>
                <w:rFonts w:hint="eastAsia"/>
              </w:rPr>
              <w:t xml:space="preserve">F7.1.4 </w:t>
            </w:r>
          </w:p>
        </w:tc>
        <w:tc>
          <w:tcPr>
            <w:tcW w:w="1036" w:type="dxa"/>
            <w:shd w:val="clear" w:color="auto" w:fill="auto"/>
          </w:tcPr>
          <w:p>
            <w:r>
              <w:rPr>
                <w:rFonts w:hint="eastAsia"/>
              </w:rPr>
              <w:t>文件名称</w:t>
            </w:r>
          </w:p>
        </w:tc>
        <w:tc>
          <w:tcPr>
            <w:tcW w:w="9350" w:type="dxa"/>
            <w:gridSpan w:val="2"/>
            <w:shd w:val="clear" w:color="auto" w:fill="auto"/>
          </w:tcPr>
          <w:p>
            <w:r>
              <w:rPr>
                <w:rFonts w:hint="eastAsia"/>
              </w:rPr>
              <w:t>如：《运行控制程序》、</w:t>
            </w:r>
            <w:r>
              <w:rPr>
                <w:rFonts w:hint="eastAsia"/>
              </w:rPr>
              <w:sym w:font="Wingdings" w:char="00FE"/>
            </w:r>
            <w:r>
              <w:rPr>
                <w:rFonts w:hint="eastAsia"/>
              </w:rPr>
              <w:t>手册第7.1条款</w:t>
            </w:r>
          </w:p>
        </w:tc>
        <w:tc>
          <w:tcPr>
            <w:tcW w:w="1337" w:type="dxa"/>
            <w:gridSpan w:val="2"/>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1920" w:type="dxa"/>
            <w:gridSpan w:val="2"/>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运行证据</w:t>
            </w:r>
          </w:p>
        </w:tc>
        <w:tc>
          <w:tcPr>
            <w:tcW w:w="9350" w:type="dxa"/>
            <w:gridSpan w:val="2"/>
            <w:shd w:val="clear" w:color="auto" w:fill="auto"/>
          </w:tcPr>
          <w:p>
            <w:r>
              <w:rPr>
                <w:rFonts w:hint="eastAsia"/>
              </w:rPr>
              <w:t xml:space="preserve">组织确定、提供并维护所需的环境，以运行过程，并获得合格产品和服务。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840"/>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过程运行环境因素</w:t>
                  </w:r>
                </w:p>
              </w:tc>
              <w:tc>
                <w:tcPr>
                  <w:tcW w:w="3840" w:type="dxa"/>
                </w:tcPr>
                <w:p/>
              </w:tc>
              <w:tc>
                <w:tcPr>
                  <w:tcW w:w="3070" w:type="dxa"/>
                </w:tcPr>
                <w:p>
                  <w:pPr>
                    <w:rPr>
                      <w:highlight w:val="cyan"/>
                    </w:rPr>
                  </w:pPr>
                  <w:r>
                    <w:rPr>
                      <w:rFonts w:hint="eastAsia"/>
                    </w:rPr>
                    <w:t>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社会因素</w:t>
                  </w:r>
                </w:p>
              </w:tc>
              <w:tc>
                <w:tcPr>
                  <w:tcW w:w="3840" w:type="dxa"/>
                </w:tcPr>
                <w:p>
                  <w:r>
                    <w:rPr>
                      <w:rFonts w:hint="eastAsia"/>
                    </w:rPr>
                    <w:sym w:font="Wingdings" w:char="00FE"/>
                  </w:r>
                  <w:r>
                    <w:rPr>
                      <w:rFonts w:hint="eastAsia"/>
                    </w:rPr>
                    <w:t xml:space="preserve">非歧视 </w:t>
                  </w:r>
                  <w:r>
                    <w:rPr>
                      <w:rFonts w:hint="eastAsia"/>
                    </w:rPr>
                    <w:sym w:font="Wingdings" w:char="00FE"/>
                  </w:r>
                  <w:r>
                    <w:rPr>
                      <w:rFonts w:hint="eastAsia"/>
                    </w:rPr>
                    <w:t xml:space="preserve">安定 </w:t>
                  </w:r>
                  <w:r>
                    <w:rPr>
                      <w:rFonts w:hint="eastAsia"/>
                    </w:rPr>
                    <w:sym w:font="Wingdings" w:char="00FE"/>
                  </w:r>
                  <w:r>
                    <w:rPr>
                      <w:rFonts w:hint="eastAsia"/>
                    </w:rPr>
                    <w:t>非对抗</w:t>
                  </w:r>
                </w:p>
              </w:tc>
              <w:tc>
                <w:tcPr>
                  <w:tcW w:w="3070" w:type="dxa"/>
                </w:tcPr>
                <w:p>
                  <w:r>
                    <w:rPr>
                      <w:rFonts w:hint="eastAsia"/>
                    </w:rPr>
                    <w:t>尊重员工，建立沟通渠道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心理因素</w:t>
                  </w:r>
                </w:p>
              </w:tc>
              <w:tc>
                <w:tcPr>
                  <w:tcW w:w="3840" w:type="dxa"/>
                </w:tcPr>
                <w:p>
                  <w:r>
                    <w:rPr>
                      <w:rFonts w:hint="eastAsia"/>
                    </w:rPr>
                    <w:sym w:font="Wingdings" w:char="00FE"/>
                  </w:r>
                  <w:r>
                    <w:rPr>
                      <w:rFonts w:hint="eastAsia"/>
                    </w:rPr>
                    <w:t xml:space="preserve">减压  </w:t>
                  </w:r>
                  <w:r>
                    <w:rPr>
                      <w:rFonts w:hint="eastAsia"/>
                    </w:rPr>
                    <w:sym w:font="Wingdings" w:char="00FE"/>
                  </w:r>
                  <w:r>
                    <w:rPr>
                      <w:rFonts w:hint="eastAsia"/>
                    </w:rPr>
                    <w:t xml:space="preserve">预防过度疲劳  </w:t>
                  </w:r>
                  <w:r>
                    <w:rPr>
                      <w:rFonts w:hint="eastAsia"/>
                    </w:rPr>
                    <w:sym w:font="Wingdings" w:char="00FE"/>
                  </w:r>
                  <w:r>
                    <w:rPr>
                      <w:rFonts w:hint="eastAsia"/>
                    </w:rPr>
                    <w:t>稳定情绪</w:t>
                  </w:r>
                </w:p>
              </w:tc>
              <w:tc>
                <w:tcPr>
                  <w:tcW w:w="3070" w:type="dxa"/>
                </w:tcPr>
                <w:p>
                  <w:r>
                    <w:rPr>
                      <w:rFonts w:hint="eastAsia"/>
                    </w:rPr>
                    <w:t>避免疲劳作业，减少不必要的加班；</w:t>
                  </w:r>
                  <w:r>
                    <w:rPr>
                      <w:rFonts w:hint="eastAsia" w:ascii="宋体" w:hAnsi="宋体" w:cs="宋体"/>
                      <w:szCs w:val="21"/>
                    </w:rPr>
                    <w:t>工作安全防护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物理因素</w:t>
                  </w:r>
                </w:p>
              </w:tc>
              <w:tc>
                <w:tcPr>
                  <w:tcW w:w="3840" w:type="dxa"/>
                </w:tcPr>
                <w:p>
                  <w:r>
                    <w:rPr>
                      <w:rFonts w:hint="eastAsia"/>
                    </w:rPr>
                    <w:sym w:font="Wingdings" w:char="00FE"/>
                  </w:r>
                  <w:r>
                    <w:rPr>
                      <w:rFonts w:hint="eastAsia"/>
                    </w:rPr>
                    <w:t xml:space="preserve">温度  </w:t>
                  </w:r>
                  <w:r>
                    <w:rPr>
                      <w:rFonts w:hint="eastAsia"/>
                    </w:rPr>
                    <w:sym w:font="Wingdings" w:char="00FE"/>
                  </w:r>
                  <w:r>
                    <w:rPr>
                      <w:rFonts w:hint="eastAsia"/>
                    </w:rPr>
                    <w:t xml:space="preserve">湿度  </w:t>
                  </w:r>
                  <w:r>
                    <w:rPr>
                      <w:rFonts w:hint="eastAsia"/>
                    </w:rPr>
                    <w:sym w:font="Wingdings" w:char="00FE"/>
                  </w:r>
                  <w:r>
                    <w:rPr>
                      <w:rFonts w:hint="eastAsia"/>
                    </w:rPr>
                    <w:t xml:space="preserve">照明  </w:t>
                  </w:r>
                  <w:r>
                    <w:rPr>
                      <w:rFonts w:hint="eastAsia"/>
                    </w:rPr>
                    <w:sym w:font="Wingdings" w:char="00FE"/>
                  </w:r>
                  <w:r>
                    <w:rPr>
                      <w:rFonts w:hint="eastAsia"/>
                    </w:rPr>
                    <w:t xml:space="preserve">空气流通  </w:t>
                  </w:r>
                  <w:r>
                    <w:rPr>
                      <w:rFonts w:hint="eastAsia"/>
                    </w:rPr>
                    <w:sym w:font="Wingdings" w:char="00FE"/>
                  </w:r>
                  <w:r>
                    <w:rPr>
                      <w:rFonts w:hint="eastAsia"/>
                    </w:rPr>
                    <w:t xml:space="preserve">卫生 </w:t>
                  </w:r>
                  <w:r>
                    <w:rPr>
                      <w:rFonts w:hint="eastAsia"/>
                    </w:rPr>
                    <w:sym w:font="Wingdings" w:char="00A8"/>
                  </w:r>
                  <w:r>
                    <w:rPr>
                      <w:rFonts w:hint="eastAsia"/>
                    </w:rPr>
                    <w:t>噪声等</w:t>
                  </w:r>
                </w:p>
              </w:tc>
              <w:tc>
                <w:tcPr>
                  <w:tcW w:w="3070" w:type="dxa"/>
                </w:tcPr>
                <w:p>
                  <w:r>
                    <w:rPr>
                      <w:rFonts w:hint="eastAsia"/>
                    </w:rPr>
                    <w:t>保持良好的生产加工环境</w:t>
                  </w:r>
                </w:p>
              </w:tc>
            </w:tr>
          </w:tbl>
          <w:p>
            <w:r>
              <w:rPr>
                <w:rFonts w:hint="eastAsia"/>
                <w:highlight w:val="none"/>
              </w:rPr>
              <w:t xml:space="preserve"> 查看现场，环境卫生一般，就餐温度较高，可加强通风降温管理，现场沟通。</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3" w:hRule="atLeast"/>
        </w:trPr>
        <w:tc>
          <w:tcPr>
            <w:tcW w:w="1920" w:type="dxa"/>
            <w:gridSpan w:val="2"/>
            <w:vMerge w:val="restart"/>
            <w:shd w:val="clear" w:color="auto" w:fill="auto"/>
          </w:tcPr>
          <w:p>
            <w:r>
              <w:rPr>
                <w:rFonts w:hint="eastAsia"/>
              </w:rPr>
              <w:t>监视和测量资源</w:t>
            </w:r>
          </w:p>
        </w:tc>
        <w:tc>
          <w:tcPr>
            <w:tcW w:w="1010" w:type="dxa"/>
            <w:vMerge w:val="restart"/>
            <w:shd w:val="clear" w:color="auto" w:fill="auto"/>
          </w:tcPr>
          <w:p>
            <w:r>
              <w:rPr>
                <w:rFonts w:hint="eastAsia"/>
              </w:rPr>
              <w:t>Q7.1.5</w:t>
            </w:r>
          </w:p>
          <w:p>
            <w:pPr>
              <w:pStyle w:val="12"/>
            </w:pPr>
            <w:r>
              <w:rPr>
                <w:rFonts w:hint="eastAsia"/>
              </w:rPr>
              <w:t>F8.7</w:t>
            </w:r>
          </w:p>
          <w:p>
            <w:pPr>
              <w:pStyle w:val="12"/>
            </w:pPr>
            <w:r>
              <w:rPr>
                <w:rFonts w:hint="eastAsia"/>
              </w:rPr>
              <w:t>H3.6</w:t>
            </w:r>
          </w:p>
        </w:tc>
        <w:tc>
          <w:tcPr>
            <w:tcW w:w="1036" w:type="dxa"/>
            <w:shd w:val="clear" w:color="auto" w:fill="auto"/>
          </w:tcPr>
          <w:p>
            <w:r>
              <w:rPr>
                <w:rFonts w:hint="eastAsia"/>
              </w:rPr>
              <w:t>文件名称</w:t>
            </w:r>
          </w:p>
        </w:tc>
        <w:tc>
          <w:tcPr>
            <w:tcW w:w="9350" w:type="dxa"/>
            <w:gridSpan w:val="2"/>
            <w:shd w:val="clear" w:color="auto" w:fill="auto"/>
          </w:tcPr>
          <w:p>
            <w:r>
              <w:rPr>
                <w:rFonts w:hint="eastAsia"/>
              </w:rPr>
              <w:t>如：</w:t>
            </w:r>
            <w:r>
              <w:rPr>
                <w:rFonts w:hint="eastAsia"/>
              </w:rPr>
              <w:sym w:font="Wingdings" w:char="00A8"/>
            </w:r>
            <w:r>
              <w:rPr>
                <w:rFonts w:hint="eastAsia"/>
              </w:rPr>
              <w:t>《产品的监视和测量控制程序》、</w:t>
            </w:r>
            <w:r>
              <w:rPr>
                <w:rFonts w:hint="eastAsia"/>
              </w:rPr>
              <w:sym w:font="Wingdings" w:char="00FE"/>
            </w:r>
            <w:r>
              <w:rPr>
                <w:rFonts w:hint="eastAsia"/>
              </w:rPr>
              <w:t>手册第7.1.5条款</w:t>
            </w:r>
          </w:p>
        </w:tc>
        <w:tc>
          <w:tcPr>
            <w:tcW w:w="1337" w:type="dxa"/>
            <w:gridSpan w:val="2"/>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color w:val="FF0000"/>
              </w:rPr>
            </w:pPr>
            <w:r>
              <w:rPr>
                <w:rFonts w:hint="eastAsia"/>
                <w:color w:val="FF0000"/>
              </w:rPr>
              <w:sym w:font="Wingdings" w:char="00A8"/>
            </w:r>
            <w:r>
              <w:rPr>
                <w:rFonts w:hint="eastAsia"/>
                <w:color w:val="FF0000"/>
              </w:rPr>
              <w:t>符合</w:t>
            </w:r>
          </w:p>
          <w:p>
            <w:pPr>
              <w:rPr>
                <w:color w:val="FF0000"/>
              </w:rPr>
            </w:pPr>
            <w:r>
              <w:rPr>
                <w:rFonts w:hint="eastAsia"/>
                <w:color w:val="FF0000"/>
              </w:rPr>
              <w:sym w:font="Wingdings" w:char="00FE"/>
            </w:r>
            <w:r>
              <w:rPr>
                <w:rFonts w:hint="eastAsia"/>
                <w:color w:val="FF0000"/>
              </w:rPr>
              <w:t>不符合</w:t>
            </w:r>
          </w:p>
          <w:p>
            <w:pPr>
              <w:pStyle w:val="2"/>
            </w:pPr>
          </w:p>
          <w:p>
            <w:pPr>
              <w:pStyle w:val="2"/>
            </w:pPr>
          </w:p>
          <w:p>
            <w:pPr>
              <w:pStyle w:val="2"/>
            </w:pPr>
          </w:p>
          <w:p>
            <w:pPr>
              <w:pStyle w:val="2"/>
            </w:pPr>
          </w:p>
          <w:p>
            <w:pPr>
              <w:pStyle w:val="2"/>
            </w:pPr>
          </w:p>
          <w:p>
            <w:pPr>
              <w:pStyle w:val="2"/>
              <w:ind w:left="0" w:firstLine="0" w:firstLineChars="0"/>
            </w:pPr>
          </w:p>
          <w:p>
            <w:pPr>
              <w:rPr>
                <w:color w:val="FF0000"/>
              </w:rPr>
            </w:pPr>
            <w:r>
              <w:rPr>
                <w:rFonts w:hint="eastAsia"/>
                <w:color w:val="FF0000"/>
              </w:rPr>
              <w:sym w:font="Wingdings" w:char="00A8"/>
            </w:r>
            <w:r>
              <w:rPr>
                <w:rFonts w:hint="eastAsia"/>
                <w:color w:val="FF0000"/>
              </w:rPr>
              <w:t>符合</w:t>
            </w:r>
          </w:p>
          <w:p>
            <w:pPr>
              <w:rPr>
                <w:color w:val="FF0000"/>
              </w:rPr>
            </w:pPr>
            <w:r>
              <w:rPr>
                <w:rFonts w:hint="eastAsia"/>
                <w:color w:val="FF0000"/>
              </w:rPr>
              <w:sym w:font="Wingdings" w:char="00FE"/>
            </w:r>
            <w:r>
              <w:rPr>
                <w:rFonts w:hint="eastAsia"/>
                <w:color w:val="FF0000"/>
              </w:rPr>
              <w:t>不符合</w:t>
            </w:r>
          </w:p>
          <w:p>
            <w:pPr>
              <w:pStyle w:val="2"/>
              <w:ind w:left="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82" w:hRule="atLeast"/>
        </w:trPr>
        <w:tc>
          <w:tcPr>
            <w:tcW w:w="1920" w:type="dxa"/>
            <w:gridSpan w:val="2"/>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运行证据</w:t>
            </w:r>
          </w:p>
        </w:tc>
        <w:tc>
          <w:tcPr>
            <w:tcW w:w="9350" w:type="dxa"/>
            <w:gridSpan w:val="2"/>
            <w:shd w:val="clear" w:color="auto" w:fill="auto"/>
          </w:tcPr>
          <w:p>
            <w:r>
              <w:rPr>
                <w:rFonts w:hint="eastAsia"/>
                <w:color w:val="000000"/>
                <w:szCs w:val="21"/>
              </w:rPr>
              <w:t xml:space="preserve">了解监视和测量资源种类： </w:t>
            </w:r>
            <w:r>
              <w:rPr>
                <w:rFonts w:hint="eastAsia"/>
              </w:rPr>
              <w:sym w:font="Wingdings" w:char="00FE"/>
            </w:r>
            <w:r>
              <w:rPr>
                <w:rFonts w:hint="eastAsia"/>
              </w:rPr>
              <w:t xml:space="preserve">计量器具 </w:t>
            </w:r>
            <w:r>
              <w:rPr>
                <w:rFonts w:hint="eastAsia"/>
              </w:rPr>
              <w:sym w:font="Wingdings" w:char="00A8"/>
            </w:r>
            <w:r>
              <w:rPr>
                <w:rFonts w:hint="eastAsia"/>
              </w:rPr>
              <w:t xml:space="preserve">监视设备 </w:t>
            </w:r>
            <w:r>
              <w:rPr>
                <w:rFonts w:hint="eastAsia"/>
              </w:rPr>
              <w:sym w:font="Wingdings" w:char="00A8"/>
            </w:r>
            <w:r>
              <w:rPr>
                <w:rFonts w:hint="eastAsia"/>
              </w:rPr>
              <w:t xml:space="preserve">服务检查表  </w:t>
            </w:r>
            <w:r>
              <w:rPr>
                <w:rFonts w:hint="eastAsia"/>
              </w:rPr>
              <w:sym w:font="Wingdings" w:char="00A8"/>
            </w:r>
            <w:r>
              <w:rPr>
                <w:rFonts w:hint="eastAsia"/>
              </w:rPr>
              <w:t xml:space="preserve">食品安全自查表/安全检查表 </w:t>
            </w:r>
          </w:p>
          <w:p>
            <w:r>
              <w:rPr>
                <w:rFonts w:hint="eastAsia"/>
              </w:rPr>
              <w:sym w:font="Wingdings" w:char="00FE"/>
            </w:r>
            <w:r>
              <w:rPr>
                <w:rFonts w:hint="eastAsia"/>
              </w:rPr>
              <w:t xml:space="preserve">计量器具 </w:t>
            </w:r>
            <w:r>
              <w:rPr>
                <w:rFonts w:hint="eastAsia"/>
              </w:rPr>
              <w:sym w:font="Wingdings" w:char="00A8"/>
            </w:r>
            <w:r>
              <w:rPr>
                <w:rFonts w:hint="eastAsia"/>
              </w:rPr>
              <w:t xml:space="preserve">压力表  </w:t>
            </w:r>
            <w:r>
              <w:rPr>
                <w:rFonts w:hint="eastAsia"/>
              </w:rPr>
              <w:sym w:font="Wingdings" w:char="00FE"/>
            </w:r>
            <w:r>
              <w:rPr>
                <w:rFonts w:hint="eastAsia"/>
              </w:rPr>
              <w:t xml:space="preserve">温度计 </w:t>
            </w:r>
            <w:r>
              <w:t xml:space="preserve"> </w:t>
            </w:r>
            <w:r>
              <w:rPr>
                <w:rFonts w:hint="eastAsia"/>
              </w:rPr>
              <w:sym w:font="Wingdings" w:char="00A8"/>
            </w:r>
            <w:r>
              <w:rPr>
                <w:rFonts w:hint="eastAsia"/>
              </w:rPr>
              <w:t xml:space="preserve">酸度计  </w:t>
            </w:r>
            <w:r>
              <w:rPr>
                <w:rFonts w:hint="eastAsia"/>
              </w:rPr>
              <w:sym w:font="Wingdings" w:char="00A8"/>
            </w:r>
            <w:r>
              <w:rPr>
                <w:rFonts w:hint="eastAsia"/>
              </w:rPr>
              <w:t xml:space="preserve">干燥箱  </w:t>
            </w:r>
            <w:r>
              <w:rPr>
                <w:rFonts w:hint="eastAsia"/>
              </w:rPr>
              <w:sym w:font="Wingdings" w:char="00A8"/>
            </w:r>
            <w:r>
              <w:rPr>
                <w:rFonts w:hint="eastAsia"/>
              </w:rPr>
              <w:t xml:space="preserve">水分测定仪   </w:t>
            </w:r>
            <w:r>
              <w:rPr>
                <w:rFonts w:hint="eastAsia"/>
              </w:rPr>
              <w:sym w:font="Wingdings" w:char="00FE"/>
            </w:r>
            <w:r>
              <w:rPr>
                <w:rFonts w:hint="eastAsia"/>
              </w:rPr>
              <w:t>电子天平</w:t>
            </w:r>
          </w:p>
          <w:p>
            <w:pPr>
              <w:ind w:left="1680" w:leftChars="700" w:hanging="210" w:hangingChars="100"/>
            </w:pPr>
            <w:r>
              <w:rPr>
                <w:rFonts w:hint="eastAsia"/>
              </w:rPr>
              <w:sym w:font="Wingdings" w:char="00A8"/>
            </w:r>
            <w:r>
              <w:rPr>
                <w:rFonts w:hint="eastAsia"/>
              </w:rPr>
              <w:t xml:space="preserve">分光光度计  </w:t>
            </w:r>
            <w:r>
              <w:rPr>
                <w:rFonts w:hint="eastAsia"/>
              </w:rPr>
              <w:sym w:font="Wingdings" w:char="00A8"/>
            </w:r>
            <w:r>
              <w:rPr>
                <w:rFonts w:hint="eastAsia"/>
              </w:rPr>
              <w:t xml:space="preserve">气相色谱仪  </w:t>
            </w:r>
            <w:r>
              <w:rPr>
                <w:rFonts w:hint="eastAsia"/>
              </w:rPr>
              <w:sym w:font="Wingdings" w:char="00A8"/>
            </w:r>
            <w:r>
              <w:rPr>
                <w:rFonts w:hint="eastAsia"/>
              </w:rPr>
              <w:t xml:space="preserve">液相色谱仪 </w:t>
            </w:r>
            <w:r>
              <w:rPr>
                <w:rFonts w:hint="eastAsia"/>
              </w:rPr>
              <w:sym w:font="Wingdings" w:char="00A8"/>
            </w:r>
            <w:r>
              <w:rPr>
                <w:rFonts w:hint="eastAsia"/>
              </w:rPr>
              <w:t xml:space="preserve">恒温培养箱   </w:t>
            </w:r>
            <w:r>
              <w:rPr>
                <w:rFonts w:hint="eastAsia"/>
              </w:rPr>
              <w:sym w:font="Wingdings" w:char="00A8"/>
            </w:r>
            <w:r>
              <w:rPr>
                <w:rFonts w:hint="eastAsia"/>
              </w:rPr>
              <w:t>其他</w:t>
            </w:r>
          </w:p>
          <w:p>
            <w:pPr>
              <w:pStyle w:val="2"/>
            </w:pPr>
          </w:p>
          <w:p>
            <w:r>
              <w:rPr>
                <w:rFonts w:hint="eastAsia"/>
              </w:rPr>
              <w:t>监视设备：</w:t>
            </w:r>
            <w:r>
              <w:rPr>
                <w:rFonts w:hint="eastAsia"/>
              </w:rPr>
              <w:sym w:font="Wingdings" w:char="00A8"/>
            </w:r>
            <w:r>
              <w:rPr>
                <w:rFonts w:hint="eastAsia"/>
              </w:rPr>
              <w:t xml:space="preserve">定期验证的计划，频次： </w:t>
            </w:r>
          </w:p>
          <w:p>
            <w:pPr>
              <w:ind w:firstLine="1050" w:firstLineChars="500"/>
              <w:rPr>
                <w:u w:val="single"/>
              </w:rPr>
            </w:pPr>
            <w:r>
              <w:rPr>
                <w:rFonts w:hint="eastAsia"/>
              </w:rPr>
              <w:sym w:font="Wingdings" w:char="00A8"/>
            </w:r>
            <w:r>
              <w:rPr>
                <w:rFonts w:hint="eastAsia"/>
              </w:rPr>
              <w:t>抽查验证记录日期：</w:t>
            </w:r>
            <w:r>
              <w:rPr>
                <w:rFonts w:hint="eastAsia"/>
                <w:u w:val="single"/>
              </w:rPr>
              <w:t xml:space="preserve">                ；             ；               </w:t>
            </w:r>
          </w:p>
          <w:p>
            <w:pPr>
              <w:ind w:firstLine="1050" w:firstLineChars="500"/>
              <w:rPr>
                <w:u w:val="single"/>
              </w:rPr>
            </w:pPr>
            <w:r>
              <w:rPr>
                <w:rFonts w:hint="eastAsia"/>
              </w:rPr>
              <w:sym w:font="Wingdings" w:char="00A8"/>
            </w:r>
            <w:r>
              <w:rPr>
                <w:rFonts w:hint="eastAsia"/>
              </w:rPr>
              <w:t xml:space="preserve">按照验证计划实施 </w:t>
            </w:r>
            <w:r>
              <w:rPr>
                <w:rFonts w:hint="eastAsia"/>
              </w:rPr>
              <w:sym w:font="Wingdings" w:char="00A8"/>
            </w:r>
            <w:r>
              <w:rPr>
                <w:rFonts w:hint="eastAsia"/>
              </w:rPr>
              <w:t>未按照验证计划实施；说明</w:t>
            </w:r>
            <w:r>
              <w:rPr>
                <w:rFonts w:hint="eastAsia"/>
                <w:u w:val="single"/>
              </w:rPr>
              <w:t xml:space="preserve">                         </w:t>
            </w:r>
          </w:p>
          <w:p>
            <w:r>
              <w:rPr>
                <w:rFonts w:hint="eastAsia"/>
              </w:rPr>
              <w:t>食品安全自查表/安全检查表：</w:t>
            </w:r>
          </w:p>
          <w:p>
            <w:pPr>
              <w:ind w:firstLine="1050" w:firstLineChars="500"/>
              <w:rPr>
                <w:u w:val="single"/>
              </w:rPr>
            </w:pPr>
            <w:r>
              <w:rPr>
                <w:rFonts w:hint="eastAsia"/>
              </w:rPr>
              <w:sym w:font="Wingdings" w:char="00A8"/>
            </w:r>
            <w:r>
              <w:rPr>
                <w:rFonts w:hint="eastAsia"/>
              </w:rPr>
              <w:t xml:space="preserve">使用前确认内容 </w:t>
            </w:r>
            <w:r>
              <w:rPr>
                <w:rFonts w:hint="eastAsia"/>
              </w:rPr>
              <w:sym w:font="Wingdings" w:char="00A8"/>
            </w:r>
            <w:r>
              <w:rPr>
                <w:rFonts w:hint="eastAsia"/>
              </w:rPr>
              <w:t xml:space="preserve">定期确认内容  </w:t>
            </w:r>
            <w:r>
              <w:rPr>
                <w:rFonts w:hint="eastAsia"/>
              </w:rPr>
              <w:sym w:font="Wingdings" w:char="00A8"/>
            </w:r>
            <w:r>
              <w:rPr>
                <w:rFonts w:hint="eastAsia"/>
              </w:rPr>
              <w:t>其他</w:t>
            </w:r>
          </w:p>
          <w:p>
            <w:pPr>
              <w:pStyle w:val="12"/>
            </w:pPr>
          </w:p>
          <w:p>
            <w:r>
              <w:rPr>
                <w:rFonts w:hint="eastAsia"/>
              </w:rPr>
              <w:t>抽查计量器具外部检定或校准情况</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2268"/>
              <w:gridCol w:w="1710"/>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Pr>
                <w:p>
                  <w:r>
                    <w:rPr>
                      <w:rFonts w:hint="eastAsia"/>
                    </w:rPr>
                    <w:t>计量器具名称</w:t>
                  </w:r>
                </w:p>
              </w:tc>
              <w:tc>
                <w:tcPr>
                  <w:tcW w:w="2268" w:type="dxa"/>
                </w:tcPr>
                <w:p>
                  <w:r>
                    <w:rPr>
                      <w:rFonts w:hint="eastAsia"/>
                    </w:rPr>
                    <w:t>检定或校准证书编号</w:t>
                  </w:r>
                </w:p>
              </w:tc>
              <w:tc>
                <w:tcPr>
                  <w:tcW w:w="1710" w:type="dxa"/>
                </w:tcPr>
                <w:p>
                  <w:r>
                    <w:rPr>
                      <w:rFonts w:hint="eastAsia"/>
                    </w:rPr>
                    <w:t>有限期限至</w:t>
                  </w:r>
                </w:p>
              </w:tc>
              <w:tc>
                <w:tcPr>
                  <w:tcW w:w="2926"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Pr>
                <w:p>
                  <w:pPr>
                    <w:rPr>
                      <w:color w:val="FF0000"/>
                      <w:highlight w:val="none"/>
                    </w:rPr>
                  </w:pPr>
                  <w:r>
                    <w:rPr>
                      <w:rFonts w:hint="eastAsia"/>
                      <w:color w:val="FF0000"/>
                      <w:highlight w:val="none"/>
                    </w:rPr>
                    <w:t>电子秤</w:t>
                  </w:r>
                </w:p>
                <w:p>
                  <w:pPr>
                    <w:rPr>
                      <w:color w:val="FF0000"/>
                      <w:highlight w:val="none"/>
                    </w:rPr>
                  </w:pPr>
                  <w:r>
                    <w:rPr>
                      <w:rFonts w:hint="eastAsia"/>
                      <w:color w:val="FF0000"/>
                      <w:highlight w:val="none"/>
                    </w:rPr>
                    <w:t>（T</w:t>
                  </w:r>
                  <w:r>
                    <w:rPr>
                      <w:color w:val="FF0000"/>
                      <w:highlight w:val="none"/>
                    </w:rPr>
                    <w:t>CS-180/ACS-30</w:t>
                  </w:r>
                  <w:r>
                    <w:rPr>
                      <w:rFonts w:hint="eastAsia"/>
                      <w:color w:val="FF0000"/>
                      <w:highlight w:val="none"/>
                    </w:rPr>
                    <w:t>）</w:t>
                  </w:r>
                </w:p>
              </w:tc>
              <w:tc>
                <w:tcPr>
                  <w:tcW w:w="2268" w:type="dxa"/>
                </w:tcPr>
                <w:p>
                  <w:pPr>
                    <w:rPr>
                      <w:color w:val="FF0000"/>
                      <w:highlight w:val="none"/>
                    </w:rPr>
                  </w:pPr>
                  <w:r>
                    <w:rPr>
                      <w:rFonts w:hint="eastAsia"/>
                      <w:color w:val="FF0000"/>
                      <w:highlight w:val="none"/>
                    </w:rPr>
                    <w:t>未提供有效期内的校检证书</w:t>
                  </w:r>
                </w:p>
              </w:tc>
              <w:tc>
                <w:tcPr>
                  <w:tcW w:w="1710" w:type="dxa"/>
                </w:tcPr>
                <w:p>
                  <w:pPr>
                    <w:rPr>
                      <w:color w:val="FF0000"/>
                      <w:highlight w:val="none"/>
                    </w:rPr>
                  </w:pPr>
                </w:p>
              </w:tc>
              <w:tc>
                <w:tcPr>
                  <w:tcW w:w="2926" w:type="dxa"/>
                </w:tcPr>
                <w:p>
                  <w:pPr>
                    <w:rPr>
                      <w:color w:val="FF0000"/>
                      <w:highlight w:val="none"/>
                    </w:rPr>
                  </w:pPr>
                  <w:r>
                    <w:rPr>
                      <w:rFonts w:hint="eastAsia"/>
                      <w:color w:val="FF0000"/>
                      <w:highlight w:val="none"/>
                    </w:rPr>
                    <w:sym w:font="Wingdings" w:char="00FE"/>
                  </w:r>
                  <w:r>
                    <w:rPr>
                      <w:rFonts w:hint="eastAsia"/>
                      <w:color w:val="FF0000"/>
                      <w:highlight w:val="none"/>
                    </w:rPr>
                    <w:t xml:space="preserve">食堂 </w:t>
                  </w:r>
                  <w:r>
                    <w:rPr>
                      <w:rFonts w:hint="eastAsia"/>
                      <w:color w:val="FF0000"/>
                      <w:highlight w:val="none"/>
                    </w:rPr>
                    <w:sym w:font="Wingdings" w:char="00A8"/>
                  </w:r>
                  <w:r>
                    <w:rPr>
                      <w:rFonts w:hint="eastAsia"/>
                      <w:color w:val="FF0000"/>
                      <w:highlight w:val="none"/>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Pr>
                <w:p>
                  <w:pPr>
                    <w:rPr>
                      <w:color w:val="FF0000"/>
                      <w:highlight w:val="none"/>
                    </w:rPr>
                  </w:pPr>
                  <w:r>
                    <w:rPr>
                      <w:rFonts w:hint="eastAsia"/>
                      <w:color w:val="FF0000"/>
                      <w:highlight w:val="none"/>
                    </w:rPr>
                    <w:t>温度计</w:t>
                  </w:r>
                </w:p>
              </w:tc>
              <w:tc>
                <w:tcPr>
                  <w:tcW w:w="2268" w:type="dxa"/>
                </w:tcPr>
                <w:p>
                  <w:pPr>
                    <w:rPr>
                      <w:color w:val="FF0000"/>
                      <w:highlight w:val="none"/>
                    </w:rPr>
                  </w:pPr>
                  <w:r>
                    <w:rPr>
                      <w:rFonts w:hint="eastAsia"/>
                      <w:color w:val="FF0000"/>
                      <w:highlight w:val="none"/>
                    </w:rPr>
                    <w:t>未提供有效期内的校检证书</w:t>
                  </w:r>
                </w:p>
              </w:tc>
              <w:tc>
                <w:tcPr>
                  <w:tcW w:w="1710" w:type="dxa"/>
                </w:tcPr>
                <w:p>
                  <w:pPr>
                    <w:rPr>
                      <w:color w:val="FF0000"/>
                      <w:highlight w:val="none"/>
                    </w:rPr>
                  </w:pPr>
                </w:p>
              </w:tc>
              <w:tc>
                <w:tcPr>
                  <w:tcW w:w="2926" w:type="dxa"/>
                </w:tcPr>
                <w:p>
                  <w:pPr>
                    <w:rPr>
                      <w:color w:val="FF0000"/>
                      <w:highlight w:val="none"/>
                    </w:rPr>
                  </w:pPr>
                  <w:r>
                    <w:rPr>
                      <w:rFonts w:hint="eastAsia"/>
                      <w:color w:val="FF0000"/>
                      <w:highlight w:val="none"/>
                    </w:rPr>
                    <w:sym w:font="Wingdings" w:char="00FE"/>
                  </w:r>
                  <w:r>
                    <w:rPr>
                      <w:rFonts w:hint="eastAsia"/>
                      <w:color w:val="FF0000"/>
                      <w:highlight w:val="none"/>
                    </w:rPr>
                    <w:t xml:space="preserve">食堂 </w:t>
                  </w:r>
                  <w:r>
                    <w:rPr>
                      <w:rFonts w:hint="eastAsia"/>
                      <w:color w:val="FF0000"/>
                      <w:highlight w:val="none"/>
                    </w:rPr>
                    <w:sym w:font="Wingdings" w:char="00A8"/>
                  </w:r>
                  <w:r>
                    <w:rPr>
                      <w:rFonts w:hint="eastAsia"/>
                      <w:color w:val="FF0000"/>
                      <w:highlight w:val="none"/>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Pr>
                <w:p/>
              </w:tc>
              <w:tc>
                <w:tcPr>
                  <w:tcW w:w="2268" w:type="dxa"/>
                </w:tcPr>
                <w:p/>
              </w:tc>
              <w:tc>
                <w:tcPr>
                  <w:tcW w:w="1710" w:type="dxa"/>
                </w:tcPr>
                <w:p/>
              </w:tc>
              <w:tc>
                <w:tcPr>
                  <w:tcW w:w="2926" w:type="dxa"/>
                </w:tcPr>
                <w:p>
                  <w:r>
                    <w:rPr>
                      <w:rFonts w:hint="eastAsia"/>
                    </w:rPr>
                    <w:sym w:font="Wingdings" w:char="00A8"/>
                  </w:r>
                  <w:r>
                    <w:rPr>
                      <w:rFonts w:hint="eastAsia"/>
                    </w:rPr>
                    <w:t xml:space="preserve">食堂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Pr>
                <w:p/>
              </w:tc>
              <w:tc>
                <w:tcPr>
                  <w:tcW w:w="2268" w:type="dxa"/>
                </w:tcPr>
                <w:p/>
              </w:tc>
              <w:tc>
                <w:tcPr>
                  <w:tcW w:w="1710" w:type="dxa"/>
                </w:tcPr>
                <w:p/>
              </w:tc>
              <w:tc>
                <w:tcPr>
                  <w:tcW w:w="2926" w:type="dxa"/>
                </w:tcPr>
                <w:p>
                  <w:r>
                    <w:rPr>
                      <w:rFonts w:hint="eastAsia"/>
                    </w:rPr>
                    <w:sym w:font="Wingdings" w:char="00A8"/>
                  </w:r>
                  <w:r>
                    <w:rPr>
                      <w:rFonts w:hint="eastAsia"/>
                    </w:rPr>
                    <w:t xml:space="preserve">生产加工间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Pr>
                <w:p>
                  <w:pPr>
                    <w:rPr>
                      <w:highlight w:val="yellow"/>
                    </w:rPr>
                  </w:pPr>
                </w:p>
              </w:tc>
              <w:tc>
                <w:tcPr>
                  <w:tcW w:w="2268" w:type="dxa"/>
                </w:tcPr>
                <w:p>
                  <w:pPr>
                    <w:rPr>
                      <w:highlight w:val="yellow"/>
                    </w:rPr>
                  </w:pPr>
                </w:p>
              </w:tc>
              <w:tc>
                <w:tcPr>
                  <w:tcW w:w="1710" w:type="dxa"/>
                </w:tcPr>
                <w:p>
                  <w:pPr>
                    <w:rPr>
                      <w:highlight w:val="yellow"/>
                    </w:rPr>
                  </w:pPr>
                </w:p>
              </w:tc>
              <w:tc>
                <w:tcPr>
                  <w:tcW w:w="2926" w:type="dxa"/>
                </w:tcPr>
                <w:p>
                  <w:r>
                    <w:rPr>
                      <w:rFonts w:hint="eastAsia"/>
                    </w:rPr>
                    <w:sym w:font="Wingdings" w:char="00A8"/>
                  </w:r>
                  <w:r>
                    <w:rPr>
                      <w:rFonts w:hint="eastAsia"/>
                    </w:rPr>
                    <w:t xml:space="preserve">生产加工间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Pr>
                <w:p>
                  <w:pPr>
                    <w:rPr>
                      <w:highlight w:val="yellow"/>
                    </w:rPr>
                  </w:pPr>
                </w:p>
              </w:tc>
              <w:tc>
                <w:tcPr>
                  <w:tcW w:w="2268" w:type="dxa"/>
                </w:tcPr>
                <w:p>
                  <w:pPr>
                    <w:rPr>
                      <w:highlight w:val="yellow"/>
                    </w:rPr>
                  </w:pPr>
                </w:p>
              </w:tc>
              <w:tc>
                <w:tcPr>
                  <w:tcW w:w="1710" w:type="dxa"/>
                </w:tcPr>
                <w:p>
                  <w:pPr>
                    <w:rPr>
                      <w:highlight w:val="yellow"/>
                    </w:rPr>
                  </w:pPr>
                </w:p>
              </w:tc>
              <w:tc>
                <w:tcPr>
                  <w:tcW w:w="2926" w:type="dxa"/>
                </w:tcPr>
                <w:p>
                  <w:r>
                    <w:rPr>
                      <w:rFonts w:hint="eastAsia"/>
                    </w:rPr>
                    <w:sym w:font="Wingdings" w:char="00A8"/>
                  </w:r>
                  <w:r>
                    <w:rPr>
                      <w:rFonts w:hint="eastAsia"/>
                    </w:rPr>
                    <w:t xml:space="preserve">车间 </w:t>
                  </w:r>
                  <w:r>
                    <w:rPr>
                      <w:rFonts w:hint="eastAsia"/>
                    </w:rPr>
                    <w:sym w:font="Wingdings" w:char="00A8"/>
                  </w:r>
                  <w:r>
                    <w:rPr>
                      <w:rFonts w:hint="eastAsia"/>
                    </w:rPr>
                    <w:t>实验室</w:t>
                  </w:r>
                </w:p>
              </w:tc>
            </w:tr>
          </w:tbl>
          <w:p>
            <w:pPr>
              <w:pStyle w:val="2"/>
              <w:ind w:left="0" w:firstLine="0" w:firstLineChars="0"/>
            </w:pPr>
          </w:p>
          <w:p>
            <w:pPr>
              <w:rPr>
                <w:color w:val="FF0000"/>
                <w:highlight w:val="none"/>
              </w:rPr>
            </w:pPr>
            <w:r>
              <w:rPr>
                <w:rFonts w:hint="eastAsia"/>
              </w:rPr>
              <w:t>抽查内部校准情况；抽查《——》：</w:t>
            </w:r>
            <w:r>
              <w:rPr>
                <w:rFonts w:hint="eastAsia"/>
                <w:color w:val="FF0000"/>
                <w:highlight w:val="none"/>
              </w:rPr>
              <w:t>未提供针对冷藏柜和冷柜的温度显示装置的校检证据。</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计量器具名称</w:t>
                  </w:r>
                </w:p>
              </w:tc>
              <w:tc>
                <w:tcPr>
                  <w:tcW w:w="2248" w:type="dxa"/>
                </w:tcPr>
                <w:p>
                  <w:r>
                    <w:rPr>
                      <w:rFonts w:hint="eastAsia"/>
                    </w:rPr>
                    <w:t>校准日期</w:t>
                  </w:r>
                </w:p>
              </w:tc>
              <w:tc>
                <w:tcPr>
                  <w:tcW w:w="2626" w:type="dxa"/>
                </w:tcPr>
                <w:p>
                  <w:r>
                    <w:rPr>
                      <w:rFonts w:hint="eastAsia"/>
                    </w:rPr>
                    <w:t>计划期限至</w:t>
                  </w:r>
                </w:p>
              </w:tc>
              <w:tc>
                <w:tcPr>
                  <w:tcW w:w="2036"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2133" w:type="dxa"/>
                </w:tcPr>
                <w:p/>
              </w:tc>
              <w:tc>
                <w:tcPr>
                  <w:tcW w:w="2248" w:type="dxa"/>
                </w:tcPr>
                <w:p>
                  <w:pPr>
                    <w:rPr>
                      <w:bCs/>
                    </w:rPr>
                  </w:pPr>
                </w:p>
              </w:tc>
              <w:tc>
                <w:tcPr>
                  <w:tcW w:w="2626" w:type="dxa"/>
                </w:tcPr>
                <w:p/>
              </w:tc>
              <w:tc>
                <w:tcPr>
                  <w:tcW w:w="2036" w:type="dxa"/>
                </w:tcPr>
                <w:p>
                  <w:r>
                    <w:rPr>
                      <w:rFonts w:hint="eastAsia"/>
                    </w:rPr>
                    <w:sym w:font="Wingdings" w:char="00FE"/>
                  </w:r>
                  <w:r>
                    <w:rPr>
                      <w:rFonts w:hint="eastAsia"/>
                    </w:rPr>
                    <w:t xml:space="preserve">车间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pPr>
                    <w:rPr>
                      <w:bCs/>
                    </w:rPr>
                  </w:pPr>
                </w:p>
              </w:tc>
              <w:tc>
                <w:tcPr>
                  <w:tcW w:w="2626" w:type="dxa"/>
                </w:tcPr>
                <w:p/>
              </w:tc>
              <w:tc>
                <w:tcPr>
                  <w:tcW w:w="2036" w:type="dxa"/>
                </w:tcPr>
                <w:p>
                  <w:r>
                    <w:rPr>
                      <w:rFonts w:hint="eastAsia"/>
                    </w:rPr>
                    <w:sym w:font="Wingdings" w:char="00FE"/>
                  </w:r>
                  <w:r>
                    <w:rPr>
                      <w:rFonts w:hint="eastAsia"/>
                    </w:rPr>
                    <w:t xml:space="preserve">车间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pPr>
                    <w:rPr>
                      <w:bCs/>
                    </w:rPr>
                  </w:pPr>
                </w:p>
              </w:tc>
              <w:tc>
                <w:tcPr>
                  <w:tcW w:w="2626" w:type="dxa"/>
                </w:tcPr>
                <w:p/>
              </w:tc>
              <w:tc>
                <w:tcPr>
                  <w:tcW w:w="2036" w:type="dxa"/>
                </w:tcPr>
                <w:p>
                  <w:r>
                    <w:rPr>
                      <w:rFonts w:hint="eastAsia"/>
                    </w:rPr>
                    <w:sym w:font="Wingdings" w:char="00A8"/>
                  </w:r>
                  <w:r>
                    <w:rPr>
                      <w:rFonts w:hint="eastAsia"/>
                    </w:rPr>
                    <w:t xml:space="preserve">生产加工间 </w:t>
                  </w:r>
                  <w:r>
                    <w:rPr>
                      <w:rFonts w:hint="eastAsia"/>
                    </w:rPr>
                    <w:sym w:font="Wingdings" w:char="00A8"/>
                  </w:r>
                  <w:r>
                    <w:rPr>
                      <w:rFonts w:hint="eastAsia"/>
                    </w:rPr>
                    <w:t>实验室</w:t>
                  </w:r>
                </w:p>
              </w:tc>
            </w:tr>
          </w:tbl>
          <w:p>
            <w:pPr>
              <w:pStyle w:val="2"/>
              <w:ind w:left="0" w:firstLine="0" w:firstLineChars="0"/>
            </w:pPr>
          </w:p>
          <w:p>
            <w:pPr>
              <w:pStyle w:val="2"/>
              <w:ind w:left="0" w:firstLine="0" w:firstLineChars="0"/>
            </w:pPr>
          </w:p>
          <w:p>
            <w:r>
              <w:rPr>
                <w:rFonts w:hint="eastAsia"/>
              </w:rPr>
              <w:t>计量器具的失效控制：</w:t>
            </w:r>
            <w:r>
              <w:rPr>
                <w:rFonts w:hint="eastAsia"/>
              </w:rPr>
              <w:sym w:font="Wingdings" w:char="00FE"/>
            </w:r>
            <w:r>
              <w:rPr>
                <w:rFonts w:hint="eastAsia"/>
              </w:rPr>
              <w:t xml:space="preserve">未发生 </w:t>
            </w:r>
            <w:r>
              <w:rPr>
                <w:rFonts w:hint="eastAsia"/>
              </w:rPr>
              <w:sym w:font="Wingdings" w:char="00A8"/>
            </w:r>
            <w:r>
              <w:rPr>
                <w:rFonts w:hint="eastAsia"/>
              </w:rPr>
              <w:t>已发生</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1291"/>
              <w:gridCol w:w="3364"/>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r>
                    <w:rPr>
                      <w:rFonts w:hint="eastAsia"/>
                    </w:rPr>
                    <w:t>失效计量器具名称</w:t>
                  </w:r>
                </w:p>
              </w:tc>
              <w:tc>
                <w:tcPr>
                  <w:tcW w:w="1291" w:type="dxa"/>
                </w:tcPr>
                <w:p>
                  <w:r>
                    <w:rPr>
                      <w:rFonts w:hint="eastAsia"/>
                    </w:rPr>
                    <w:t>失效情况</w:t>
                  </w:r>
                </w:p>
              </w:tc>
              <w:tc>
                <w:tcPr>
                  <w:tcW w:w="3364" w:type="dxa"/>
                </w:tcPr>
                <w:p>
                  <w:r>
                    <w:rPr>
                      <w:rFonts w:hint="eastAsia"/>
                    </w:rPr>
                    <w:t>处理</w:t>
                  </w:r>
                </w:p>
              </w:tc>
              <w:tc>
                <w:tcPr>
                  <w:tcW w:w="2522" w:type="dxa"/>
                </w:tcPr>
                <w:p>
                  <w:r>
                    <w:rPr>
                      <w:rFonts w:hint="eastAsia"/>
                    </w:rPr>
                    <w:t>数据追溯描述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r>
                    <w:rPr>
                      <w:rFonts w:hint="eastAsia"/>
                    </w:rPr>
                    <w:t>——</w:t>
                  </w:r>
                </w:p>
              </w:tc>
              <w:tc>
                <w:tcPr>
                  <w:tcW w:w="1291" w:type="dxa"/>
                </w:tcPr>
                <w:p/>
              </w:tc>
              <w:tc>
                <w:tcPr>
                  <w:tcW w:w="3364"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522"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tc>
              <w:tc>
                <w:tcPr>
                  <w:tcW w:w="1291" w:type="dxa"/>
                </w:tcPr>
                <w:p/>
              </w:tc>
              <w:tc>
                <w:tcPr>
                  <w:tcW w:w="3364"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5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tc>
              <w:tc>
                <w:tcPr>
                  <w:tcW w:w="1291" w:type="dxa"/>
                </w:tcPr>
                <w:p/>
              </w:tc>
              <w:tc>
                <w:tcPr>
                  <w:tcW w:w="3364"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522" w:type="dxa"/>
                </w:tcPr>
                <w:p/>
              </w:tc>
            </w:tr>
          </w:tbl>
          <w:p/>
          <w:p>
            <w:pPr>
              <w:pStyle w:val="12"/>
            </w:pPr>
          </w:p>
          <w:p>
            <w:r>
              <w:rPr>
                <w:rFonts w:hint="eastAsia"/>
              </w:rPr>
              <w:t>标准溶液控制：不涉及</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946"/>
              <w:gridCol w:w="1540"/>
              <w:gridCol w:w="1843"/>
              <w:gridCol w:w="1569"/>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8" w:type="dxa"/>
                </w:tcPr>
                <w:p>
                  <w:r>
                    <w:rPr>
                      <w:rFonts w:hint="eastAsia"/>
                    </w:rPr>
                    <w:t>溶液名称</w:t>
                  </w:r>
                </w:p>
              </w:tc>
              <w:tc>
                <w:tcPr>
                  <w:tcW w:w="946" w:type="dxa"/>
                </w:tcPr>
                <w:p>
                  <w:r>
                    <w:rPr>
                      <w:rFonts w:hint="eastAsia"/>
                    </w:rPr>
                    <w:t>浓度</w:t>
                  </w:r>
                </w:p>
              </w:tc>
              <w:tc>
                <w:tcPr>
                  <w:tcW w:w="1540" w:type="dxa"/>
                </w:tcPr>
                <w:p>
                  <w:r>
                    <w:rPr>
                      <w:rFonts w:hint="eastAsia"/>
                    </w:rPr>
                    <w:t>基准物质种类</w:t>
                  </w:r>
                </w:p>
              </w:tc>
              <w:tc>
                <w:tcPr>
                  <w:tcW w:w="1843" w:type="dxa"/>
                </w:tcPr>
                <w:p>
                  <w:r>
                    <w:rPr>
                      <w:rFonts w:hint="eastAsia"/>
                    </w:rPr>
                    <w:t>标定方法</w:t>
                  </w:r>
                </w:p>
              </w:tc>
              <w:tc>
                <w:tcPr>
                  <w:tcW w:w="1569" w:type="dxa"/>
                </w:tcPr>
                <w:p>
                  <w:r>
                    <w:rPr>
                      <w:rFonts w:hint="eastAsia"/>
                    </w:rPr>
                    <w:t>标准偏差合格</w:t>
                  </w:r>
                </w:p>
              </w:tc>
              <w:tc>
                <w:tcPr>
                  <w:tcW w:w="1547" w:type="dxa"/>
                </w:tcPr>
                <w:p>
                  <w:r>
                    <w:rPr>
                      <w:rFonts w:hint="eastAsia"/>
                    </w:rPr>
                    <w:t>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tc>
              <w:tc>
                <w:tcPr>
                  <w:tcW w:w="946" w:type="dxa"/>
                </w:tcPr>
                <w:p/>
              </w:tc>
              <w:tc>
                <w:tcPr>
                  <w:tcW w:w="1540" w:type="dxa"/>
                </w:tcPr>
                <w:p/>
              </w:tc>
              <w:tc>
                <w:tcPr>
                  <w:tcW w:w="1843"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8" w:type="dxa"/>
                </w:tcPr>
                <w:p/>
              </w:tc>
              <w:tc>
                <w:tcPr>
                  <w:tcW w:w="946" w:type="dxa"/>
                </w:tcPr>
                <w:p/>
              </w:tc>
              <w:tc>
                <w:tcPr>
                  <w:tcW w:w="1540" w:type="dxa"/>
                </w:tcPr>
                <w:p/>
              </w:tc>
              <w:tc>
                <w:tcPr>
                  <w:tcW w:w="1843"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tc>
              <w:tc>
                <w:tcPr>
                  <w:tcW w:w="946" w:type="dxa"/>
                </w:tcPr>
                <w:p/>
              </w:tc>
              <w:tc>
                <w:tcPr>
                  <w:tcW w:w="1540" w:type="dxa"/>
                </w:tcPr>
                <w:p/>
              </w:tc>
              <w:tc>
                <w:tcPr>
                  <w:tcW w:w="1843"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8" w:hRule="atLeast"/>
        </w:trPr>
        <w:tc>
          <w:tcPr>
            <w:tcW w:w="1920" w:type="dxa"/>
            <w:gridSpan w:val="2"/>
            <w:vMerge w:val="restart"/>
            <w:shd w:val="clear" w:color="auto" w:fill="auto"/>
          </w:tcPr>
          <w:p>
            <w:r>
              <w:rPr>
                <w:rFonts w:hint="eastAsia"/>
              </w:rPr>
              <w:t>运行控制</w:t>
            </w:r>
          </w:p>
        </w:tc>
        <w:tc>
          <w:tcPr>
            <w:tcW w:w="1010" w:type="dxa"/>
            <w:vMerge w:val="restart"/>
            <w:shd w:val="clear" w:color="auto" w:fill="auto"/>
          </w:tcPr>
          <w:p>
            <w:r>
              <w:rPr>
                <w:rFonts w:hint="eastAsia"/>
              </w:rPr>
              <w:t>E8.1</w:t>
            </w:r>
          </w:p>
          <w:p>
            <w:pPr>
              <w:pStyle w:val="12"/>
            </w:pPr>
            <w:r>
              <w:rPr>
                <w:rFonts w:hint="eastAsia"/>
              </w:rPr>
              <w:t>O8.1</w:t>
            </w:r>
          </w:p>
        </w:tc>
        <w:tc>
          <w:tcPr>
            <w:tcW w:w="1036" w:type="dxa"/>
            <w:shd w:val="clear" w:color="auto" w:fill="auto"/>
          </w:tcPr>
          <w:p>
            <w:r>
              <w:rPr>
                <w:rFonts w:hint="eastAsia"/>
              </w:rPr>
              <w:t>文件名称</w:t>
            </w:r>
          </w:p>
        </w:tc>
        <w:tc>
          <w:tcPr>
            <w:tcW w:w="9350" w:type="dxa"/>
            <w:gridSpan w:val="2"/>
            <w:shd w:val="clear" w:color="auto" w:fill="auto"/>
          </w:tcPr>
          <w:p>
            <w:r>
              <w:rPr>
                <w:rFonts w:hint="eastAsia"/>
              </w:rPr>
              <w:t>如：</w:t>
            </w:r>
            <w:r>
              <w:rPr/>
              <w:sym w:font="Wingdings" w:char="00FE"/>
            </w:r>
            <w:r>
              <w:rPr>
                <w:rFonts w:hint="eastAsia"/>
              </w:rPr>
              <w:t>手册8.1条款、口《产品和服务要求控制程序》</w:t>
            </w:r>
          </w:p>
        </w:tc>
        <w:tc>
          <w:tcPr>
            <w:tcW w:w="1337"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066" w:hRule="atLeast"/>
        </w:trPr>
        <w:tc>
          <w:tcPr>
            <w:tcW w:w="1920" w:type="dxa"/>
            <w:gridSpan w:val="2"/>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运行证据</w:t>
            </w:r>
          </w:p>
        </w:tc>
        <w:tc>
          <w:tcPr>
            <w:tcW w:w="9350" w:type="dxa"/>
            <w:gridSpan w:val="2"/>
            <w:shd w:val="clear" w:color="auto" w:fill="auto"/>
          </w:tcPr>
          <w:p>
            <w:r>
              <w:rPr>
                <w:rFonts w:hint="eastAsia"/>
              </w:rPr>
              <w:t>变更的内容：</w:t>
            </w:r>
            <w:r>
              <w:rPr>
                <w:rFonts w:hint="eastAsia"/>
                <w:color w:val="000000"/>
                <w:szCs w:val="21"/>
              </w:rPr>
              <w:t>□</w:t>
            </w:r>
            <w:r>
              <w:rPr>
                <w:rFonts w:hint="eastAsia"/>
              </w:rPr>
              <w:t xml:space="preserve">原材料 </w:t>
            </w:r>
            <w:r>
              <w:rPr>
                <w:rFonts w:hint="eastAsia"/>
                <w:color w:val="000000"/>
                <w:szCs w:val="21"/>
              </w:rPr>
              <w:t>□设备</w:t>
            </w:r>
            <w:r>
              <w:rPr>
                <w:rFonts w:hint="eastAsia"/>
              </w:rPr>
              <w:t xml:space="preserve"> </w:t>
            </w:r>
            <w:r>
              <w:rPr>
                <w:rFonts w:hint="eastAsia"/>
                <w:color w:val="000000"/>
                <w:szCs w:val="21"/>
              </w:rPr>
              <w:t>□技术要求（工艺）</w:t>
            </w:r>
            <w:r>
              <w:rPr>
                <w:rFonts w:hint="eastAsia"/>
              </w:rPr>
              <w:t xml:space="preserve"> </w:t>
            </w:r>
            <w:r>
              <w:rPr>
                <w:rFonts w:hint="eastAsia"/>
                <w:color w:val="000000"/>
                <w:szCs w:val="21"/>
              </w:rPr>
              <w:t>□交付方式</w:t>
            </w:r>
            <w:r>
              <w:rPr>
                <w:rFonts w:hint="eastAsia"/>
              </w:rPr>
              <w:t xml:space="preserve"> </w:t>
            </w:r>
            <w:r>
              <w:rPr>
                <w:rFonts w:hint="eastAsia"/>
              </w:rPr>
              <w:sym w:font="Wingdings" w:char="00A8"/>
            </w:r>
            <w:r>
              <w:rPr>
                <w:rFonts w:hint="eastAsia"/>
              </w:rPr>
              <w:t xml:space="preserve">包装形式  </w:t>
            </w:r>
            <w:r>
              <w:rPr>
                <w:rFonts w:hint="eastAsia"/>
              </w:rPr>
              <w:sym w:font="Wingdings" w:char="00FE"/>
            </w:r>
            <w:r>
              <w:rPr>
                <w:rFonts w:hint="eastAsia"/>
              </w:rPr>
              <w:t>未发生；</w:t>
            </w:r>
          </w:p>
          <w:p>
            <w:r>
              <w:rPr>
                <w:rFonts w:hint="eastAsia"/>
              </w:rPr>
              <w:t>变更的原因：</w:t>
            </w:r>
            <w:r>
              <w:rPr>
                <w:rFonts w:hint="eastAsia"/>
                <w:color w:val="000000"/>
                <w:szCs w:val="21"/>
              </w:rPr>
              <w:t>□</w:t>
            </w:r>
            <w:r>
              <w:rPr>
                <w:rFonts w:hint="eastAsia"/>
              </w:rPr>
              <w:t xml:space="preserve">顾客需求变化  </w:t>
            </w:r>
            <w:r>
              <w:rPr>
                <w:rFonts w:hint="eastAsia"/>
                <w:color w:val="000000"/>
                <w:szCs w:val="21"/>
              </w:rPr>
              <w:t>□原材料</w:t>
            </w:r>
            <w:r>
              <w:rPr>
                <w:rFonts w:hint="eastAsia"/>
              </w:rPr>
              <w:t xml:space="preserve">供货不足   </w:t>
            </w:r>
            <w:r>
              <w:rPr>
                <w:rFonts w:hint="eastAsia"/>
                <w:color w:val="000000"/>
                <w:szCs w:val="21"/>
              </w:rPr>
              <w:t>□法律</w:t>
            </w:r>
            <w:r>
              <w:rPr>
                <w:rFonts w:hint="eastAsia"/>
              </w:rPr>
              <w:t xml:space="preserve">法规限制   </w:t>
            </w:r>
            <w:r>
              <w:rPr>
                <w:rFonts w:hint="eastAsia"/>
              </w:rPr>
              <w:sym w:font="Wingdings" w:char="00A8"/>
            </w:r>
            <w:r>
              <w:rPr>
                <w:rFonts w:hint="eastAsia"/>
              </w:rPr>
              <w:t>其他；</w:t>
            </w:r>
          </w:p>
          <w:p/>
          <w:p>
            <w:pPr>
              <w:rPr>
                <w:u w:val="single"/>
              </w:rPr>
            </w:pPr>
            <w:r>
              <w:rPr>
                <w:rFonts w:hint="eastAsia"/>
              </w:rPr>
              <w:t>抽取变更相关记录名称：</w:t>
            </w:r>
            <w:r>
              <w:rPr>
                <w:rFonts w:hint="eastAsia"/>
                <w:u w:val="single"/>
              </w:rPr>
              <w:t>《  审核周期内，无相关变更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3075"/>
              <w:gridCol w:w="142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726" w:type="dxa"/>
                </w:tcPr>
                <w:p>
                  <w:r>
                    <w:rPr>
                      <w:rFonts w:hint="eastAsia"/>
                    </w:rPr>
                    <w:t>变更的原因</w:t>
                  </w:r>
                </w:p>
              </w:tc>
              <w:tc>
                <w:tcPr>
                  <w:tcW w:w="3075" w:type="dxa"/>
                </w:tcPr>
                <w:p>
                  <w:r>
                    <w:rPr>
                      <w:rFonts w:hint="eastAsia"/>
                    </w:rPr>
                    <w:t>变更的内容</w:t>
                  </w:r>
                </w:p>
              </w:tc>
              <w:tc>
                <w:tcPr>
                  <w:tcW w:w="1429" w:type="dxa"/>
                </w:tcPr>
                <w:p>
                  <w:r>
                    <w:rPr>
                      <w:rFonts w:hint="eastAsia"/>
                    </w:rPr>
                    <w:t>评审结果</w:t>
                  </w:r>
                </w:p>
              </w:tc>
              <w:tc>
                <w:tcPr>
                  <w:tcW w:w="2046" w:type="dxa"/>
                </w:tcPr>
                <w:p>
                  <w:r>
                    <w:rPr>
                      <w:rFonts w:hint="eastAsia"/>
                    </w:rPr>
                    <w:t>增加新的环境因素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726" w:type="dxa"/>
                </w:tcPr>
                <w:p/>
              </w:tc>
              <w:tc>
                <w:tcPr>
                  <w:tcW w:w="3075" w:type="dxa"/>
                </w:tcPr>
                <w:p/>
              </w:tc>
              <w:tc>
                <w:tcPr>
                  <w:tcW w:w="1429" w:type="dxa"/>
                </w:tcPr>
                <w:p/>
              </w:tc>
              <w:tc>
                <w:tcPr>
                  <w:tcW w:w="2046" w:type="dxa"/>
                </w:tcPr>
                <w:p>
                  <w:r>
                    <w:rPr>
                      <w:rFonts w:hint="eastAsia"/>
                      <w:color w:val="000000"/>
                      <w:szCs w:val="21"/>
                    </w:rPr>
                    <w:t>□</w:t>
                  </w:r>
                  <w:r>
                    <w:rPr>
                      <w:rFonts w:hint="eastAsia"/>
                    </w:rPr>
                    <w:t xml:space="preserve">是 </w:t>
                  </w:r>
                  <w:r>
                    <w:rPr>
                      <w:rFonts w:hint="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726" w:type="dxa"/>
                </w:tcPr>
                <w:p/>
              </w:tc>
              <w:tc>
                <w:tcPr>
                  <w:tcW w:w="3075" w:type="dxa"/>
                </w:tcPr>
                <w:p/>
              </w:tc>
              <w:tc>
                <w:tcPr>
                  <w:tcW w:w="142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3075" w:type="dxa"/>
                </w:tcPr>
                <w:p/>
              </w:tc>
              <w:tc>
                <w:tcPr>
                  <w:tcW w:w="1429" w:type="dxa"/>
                </w:tcPr>
                <w:p/>
              </w:tc>
              <w:tc>
                <w:tcPr>
                  <w:tcW w:w="2046" w:type="dxa"/>
                </w:tcPr>
                <w:p/>
              </w:tc>
            </w:tr>
          </w:tbl>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8" w:hRule="atLeast"/>
        </w:trPr>
        <w:tc>
          <w:tcPr>
            <w:tcW w:w="1920" w:type="dxa"/>
            <w:gridSpan w:val="2"/>
            <w:vMerge w:val="restart"/>
          </w:tcPr>
          <w:p>
            <w:r>
              <w:rPr>
                <w:rFonts w:hint="eastAsia"/>
              </w:rPr>
              <w:t>运行控制</w:t>
            </w:r>
          </w:p>
        </w:tc>
        <w:tc>
          <w:tcPr>
            <w:tcW w:w="1010" w:type="dxa"/>
            <w:vMerge w:val="restart"/>
          </w:tcPr>
          <w:p>
            <w:r>
              <w:rPr>
                <w:rFonts w:hint="eastAsia"/>
              </w:rPr>
              <w:t xml:space="preserve">E8.1  </w:t>
            </w:r>
          </w:p>
          <w:p>
            <w:pPr>
              <w:pStyle w:val="2"/>
              <w:ind w:left="0" w:firstLine="0" w:firstLineChars="0"/>
            </w:pPr>
            <w:r>
              <w:t>O8.1</w:t>
            </w:r>
          </w:p>
        </w:tc>
        <w:tc>
          <w:tcPr>
            <w:tcW w:w="1036" w:type="dxa"/>
          </w:tcPr>
          <w:p>
            <w:r>
              <w:rPr>
                <w:rFonts w:hint="eastAsia"/>
              </w:rPr>
              <w:t>文件名称</w:t>
            </w:r>
          </w:p>
        </w:tc>
        <w:tc>
          <w:tcPr>
            <w:tcW w:w="9350" w:type="dxa"/>
            <w:gridSpan w:val="2"/>
          </w:tcPr>
          <w:p>
            <w:r>
              <w:rPr>
                <w:rFonts w:hint="eastAsia"/>
              </w:rPr>
              <w:t>如：</w:t>
            </w:r>
            <w:r>
              <w:rPr/>
              <w:sym w:font="Wingdings" w:char="00FE"/>
            </w:r>
            <w:r>
              <w:rPr>
                <w:rFonts w:hint="eastAsia"/>
              </w:rPr>
              <w:t>《环境和职业健康安全运行控制程序》、</w:t>
            </w:r>
            <w:r>
              <w:rPr>
                <w:rFonts w:hint="eastAsia"/>
              </w:rPr>
              <w:sym w:font="Wingdings" w:char="00A8"/>
            </w:r>
            <w:r>
              <w:rPr>
                <w:rFonts w:hint="eastAsia"/>
              </w:rPr>
              <w:t>《设备操作规程》、</w:t>
            </w:r>
            <w:r>
              <w:rPr>
                <w:rFonts w:hint="eastAsia"/>
              </w:rPr>
              <w:sym w:font="Wingdings" w:char="00FE"/>
            </w:r>
            <w:r>
              <w:rPr>
                <w:rFonts w:hint="eastAsia"/>
              </w:rPr>
              <w:t>管理手册8.1条款、口《设备操作规程》、</w:t>
            </w:r>
            <w:r>
              <w:rPr>
                <w:rFonts w:hint="eastAsia"/>
              </w:rPr>
              <w:sym w:font="Wingdings" w:char="00A8"/>
            </w:r>
            <w:r>
              <w:rPr>
                <w:rFonts w:hint="eastAsia"/>
              </w:rPr>
              <w:t>《设备操作规程》</w:t>
            </w:r>
          </w:p>
        </w:tc>
        <w:tc>
          <w:tcPr>
            <w:tcW w:w="1337" w:type="dxa"/>
            <w:gridSpan w:val="2"/>
            <w:vMerge w:val="restart"/>
          </w:tcPr>
          <w:p>
            <w:r>
              <w:rPr/>
              <w:sym w:font="Wingdings" w:char="00FE"/>
            </w:r>
            <w:r>
              <w:rPr>
                <w:rFonts w:hint="eastAsia"/>
              </w:rPr>
              <w:t>符合</w:t>
            </w:r>
          </w:p>
          <w:p>
            <w:r>
              <w:rPr/>
              <w:sym w:font="Wingdings" w:char="00A8"/>
            </w:r>
            <w:r>
              <w:rPr>
                <w:rFonts w:hint="eastAsia"/>
              </w:rPr>
              <w:t>不符合</w:t>
            </w:r>
          </w:p>
          <w:p/>
          <w:p/>
          <w:p/>
          <w:p/>
          <w:p/>
          <w:p/>
          <w:p/>
          <w:p/>
          <w:p/>
          <w:p/>
          <w:p/>
          <w:p/>
          <w:p/>
          <w:p/>
          <w:p/>
          <w:p/>
          <w:p/>
          <w:p/>
          <w:p/>
          <w:p/>
          <w:p/>
          <w:p/>
          <w:p/>
          <w:p/>
          <w:p/>
          <w:p/>
          <w:p/>
          <w:p/>
          <w:p/>
          <w:p/>
          <w:p/>
          <w:p/>
          <w:p/>
          <w:p/>
          <w:p/>
          <w:p/>
          <w:p/>
          <w:p/>
          <w:p/>
          <w:p/>
          <w:p/>
          <w:p/>
          <w:p/>
          <w:p/>
          <w:p>
            <w:pPr>
              <w:pStyle w:val="2"/>
            </w:pPr>
          </w:p>
          <w:p>
            <w:pPr>
              <w:rPr>
                <w:color w:val="FF0000"/>
              </w:rPr>
            </w:pPr>
            <w:r>
              <w:rPr>
                <w:rFonts w:hint="eastAsia"/>
                <w:color w:val="FF0000"/>
              </w:rPr>
              <w:sym w:font="Wingdings" w:char="00A8"/>
            </w:r>
            <w:r>
              <w:rPr>
                <w:rFonts w:hint="eastAsia"/>
                <w:color w:val="FF0000"/>
              </w:rPr>
              <w:t>符合</w:t>
            </w:r>
          </w:p>
          <w:p>
            <w:pPr>
              <w:rPr>
                <w:color w:val="FF0000"/>
              </w:rPr>
            </w:pPr>
            <w:r>
              <w:rPr>
                <w:rFonts w:hint="eastAsia"/>
                <w:color w:val="FF0000"/>
              </w:rPr>
              <w:sym w:font="Wingdings" w:char="00FE"/>
            </w:r>
            <w:r>
              <w:rPr>
                <w:rFonts w:hint="eastAsia"/>
                <w:color w:val="FF0000"/>
              </w:rPr>
              <w:t>不符合</w:t>
            </w:r>
          </w:p>
          <w:p/>
          <w:p>
            <w:pPr>
              <w:pStyle w:val="2"/>
            </w:pPr>
          </w:p>
          <w:p>
            <w:pPr>
              <w:pStyle w:val="2"/>
            </w:pPr>
          </w:p>
          <w:p>
            <w:pPr>
              <w:rPr>
                <w:color w:val="FF0000"/>
              </w:rPr>
            </w:pPr>
            <w:r>
              <w:rPr>
                <w:rFonts w:hint="eastAsia"/>
                <w:color w:val="FF0000"/>
              </w:rPr>
              <w:sym w:font="Wingdings" w:char="00A8"/>
            </w:r>
            <w:r>
              <w:rPr>
                <w:rFonts w:hint="eastAsia"/>
                <w:color w:val="FF0000"/>
              </w:rPr>
              <w:t>符合</w:t>
            </w:r>
          </w:p>
          <w:p>
            <w:pPr>
              <w:rPr>
                <w:color w:val="FF0000"/>
              </w:rPr>
            </w:pPr>
            <w:r>
              <w:rPr>
                <w:rFonts w:hint="eastAsia"/>
                <w:color w:val="FF0000"/>
              </w:rPr>
              <w:sym w:font="Wingdings" w:char="00FE"/>
            </w:r>
            <w:r>
              <w:rPr>
                <w:rFonts w:hint="eastAsia"/>
                <w:color w:val="FF0000"/>
              </w:rPr>
              <w:t>不符合</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94" w:hRule="atLeast"/>
        </w:trPr>
        <w:tc>
          <w:tcPr>
            <w:tcW w:w="1920" w:type="dxa"/>
            <w:gridSpan w:val="2"/>
            <w:vMerge w:val="continue"/>
          </w:tcPr>
          <w:p/>
        </w:tc>
        <w:tc>
          <w:tcPr>
            <w:tcW w:w="1010" w:type="dxa"/>
            <w:vMerge w:val="continue"/>
          </w:tcPr>
          <w:p/>
        </w:tc>
        <w:tc>
          <w:tcPr>
            <w:tcW w:w="1036" w:type="dxa"/>
          </w:tcPr>
          <w:p>
            <w:r>
              <w:rPr>
                <w:rFonts w:hint="eastAsia"/>
              </w:rPr>
              <w:t>运行证据</w:t>
            </w:r>
          </w:p>
        </w:tc>
        <w:tc>
          <w:tcPr>
            <w:tcW w:w="9350" w:type="dxa"/>
            <w:gridSpan w:val="2"/>
            <w:shd w:val="clear" w:color="auto" w:fill="auto"/>
          </w:tcPr>
          <w:p>
            <w:r>
              <w:rPr>
                <w:rFonts w:hint="eastAsia"/>
              </w:rPr>
              <w:t>组织在针对餐饮管理服务（热食类食品制售）过程中进行环境因素和危险源的控制：</w:t>
            </w:r>
          </w:p>
          <w:p>
            <w:pPr>
              <w:pStyle w:val="12"/>
            </w:pPr>
          </w:p>
          <w:p>
            <w:pPr>
              <w:widowControl/>
              <w:jc w:val="left"/>
            </w:pPr>
            <w:r>
              <w:rPr>
                <w:rFonts w:hint="eastAsia"/>
              </w:rPr>
              <w:t>餐饮管理服务（热食类制售）流程：</w:t>
            </w:r>
          </w:p>
          <w:p>
            <w:r>
              <w:rPr>
                <w:rFonts w:hint="eastAsia"/>
              </w:rPr>
              <w:t>查看</w:t>
            </w:r>
            <w:r>
              <w:rPr>
                <w:rFonts w:hint="eastAsia"/>
              </w:rPr>
              <w:sym w:font="Wingdings" w:char="00FE"/>
            </w:r>
            <w:r>
              <w:rPr>
                <w:rFonts w:hint="eastAsia"/>
              </w:rPr>
              <w:t>《环境和职业健康安全运行控制程序》、</w:t>
            </w:r>
            <w:r>
              <w:rPr>
                <w:rFonts w:hint="eastAsia"/>
              </w:rPr>
              <w:sym w:font="Wingdings" w:char="00A8"/>
            </w:r>
            <w:r>
              <w:rPr>
                <w:rFonts w:hint="eastAsia"/>
              </w:rPr>
              <w:t>《生产计划》：</w:t>
            </w:r>
          </w:p>
          <w:p>
            <w:r>
              <w:rPr>
                <w:rFonts w:hint="eastAsia"/>
              </w:rPr>
              <w:t>流程图：</w:t>
            </w:r>
          </w:p>
          <w:p>
            <w:pPr>
              <w:snapToGrid w:val="0"/>
              <w:spacing w:line="280" w:lineRule="exact"/>
              <w:jc w:val="left"/>
              <w:rPr>
                <w:b/>
                <w:bCs/>
              </w:rPr>
            </w:pPr>
            <w:r>
              <w:rPr>
                <w:rFonts w:hint="eastAsia"/>
                <w:b/>
                <w:bCs/>
              </w:rPr>
              <w:t>菜肴制作：</w:t>
            </w:r>
          </w:p>
          <w:p>
            <w:pPr>
              <w:snapToGrid w:val="0"/>
              <w:spacing w:line="280" w:lineRule="exact"/>
              <w:jc w:val="left"/>
            </w:pPr>
            <w:r>
              <w:rPr>
                <w:rFonts w:hint="eastAsia"/>
              </w:rPr>
              <w:t>原辅料验收——出入库——清洗——刀工处理——菜品热加工（蒸、炸、煮、炒、煎）——盛装—分餐/售卖——就餐</w:t>
            </w:r>
          </w:p>
          <w:p>
            <w:pPr>
              <w:pStyle w:val="6"/>
            </w:pPr>
          </w:p>
          <w:p>
            <w:pPr>
              <w:snapToGrid w:val="0"/>
              <w:spacing w:line="280" w:lineRule="exact"/>
              <w:jc w:val="left"/>
              <w:rPr>
                <w:b/>
                <w:bCs/>
              </w:rPr>
            </w:pPr>
            <w:r>
              <w:rPr>
                <w:rFonts w:hint="eastAsia"/>
                <w:b/>
                <w:bCs/>
              </w:rPr>
              <w:t>主食类：</w:t>
            </w:r>
          </w:p>
          <w:p>
            <w:pPr>
              <w:snapToGrid w:val="0"/>
              <w:spacing w:line="280" w:lineRule="exact"/>
              <w:jc w:val="left"/>
            </w:pPr>
            <w:r>
              <w:rPr>
                <w:rFonts w:hint="eastAsia"/>
              </w:rPr>
              <w:t>原料验收——预处理（清洗、和面、加馅）——热加工（蒸、炸、煮、炒、煎）——盛装—分餐/售卖——就餐</w:t>
            </w:r>
          </w:p>
          <w:p>
            <w:pPr>
              <w:pStyle w:val="6"/>
            </w:pPr>
          </w:p>
          <w:p>
            <w:pPr>
              <w:snapToGrid w:val="0"/>
              <w:spacing w:line="280" w:lineRule="exact"/>
              <w:jc w:val="left"/>
              <w:rPr>
                <w:b/>
                <w:bCs/>
              </w:rPr>
            </w:pPr>
            <w:r>
              <w:rPr>
                <w:rFonts w:hint="eastAsia"/>
                <w:b/>
                <w:bCs/>
              </w:rPr>
              <w:t>工器具清洗消毒：</w:t>
            </w:r>
          </w:p>
          <w:p>
            <w:r>
              <w:rPr>
                <w:rFonts w:hint="eastAsia"/>
              </w:rPr>
              <w:t xml:space="preserve">餐具——回收——清洗（刮冲洗）——消毒——保洁/备用 </w:t>
            </w:r>
          </w:p>
          <w:p>
            <w:pPr>
              <w:pStyle w:val="6"/>
            </w:pPr>
          </w:p>
          <w:p/>
          <w:p>
            <w:r>
              <w:rPr>
                <w:rFonts w:hint="eastAsia"/>
              </w:rPr>
              <w:t>询问食堂废水是否含有一类污染物，☑无 □有，说明：</w:t>
            </w:r>
          </w:p>
          <w:p>
            <w:r>
              <w:rPr>
                <w:rFonts w:hint="eastAsia"/>
              </w:rPr>
              <w:t>□检测室/</w:t>
            </w:r>
            <w:r>
              <w:rPr>
                <w:rFonts w:hint="eastAsia"/>
              </w:rPr>
              <w:sym w:font="Wingdings 2" w:char="0052"/>
            </w:r>
            <w:r>
              <w:rPr>
                <w:rFonts w:hint="eastAsia"/>
              </w:rPr>
              <w:t xml:space="preserve">食堂/车间处理方式：□循环使用 □排入公司内部污水处理站 </w:t>
            </w:r>
            <w:r>
              <w:rPr>
                <w:rFonts w:hint="eastAsia"/>
              </w:rPr>
              <w:sym w:font="Wingdings 2" w:char="0052"/>
            </w:r>
            <w:r>
              <w:rPr>
                <w:rFonts w:hint="eastAsia"/>
              </w:rPr>
              <w:t xml:space="preserve">经隔油池后，统一排入学校的污水管网  □车间排口处理 </w:t>
            </w:r>
          </w:p>
          <w:p>
            <w:r>
              <w:rPr>
                <w:rFonts w:hint="eastAsia"/>
              </w:rPr>
              <w:t>查看□检测室/车间污水处理记录（适用时）（不适用）</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620" w:type="dxa"/>
                </w:tcPr>
                <w:p>
                  <w:r>
                    <w:rPr>
                      <w:rFonts w:hint="eastAsia"/>
                    </w:rPr>
                    <w:t>处理物质</w:t>
                  </w:r>
                </w:p>
              </w:tc>
              <w:tc>
                <w:tcPr>
                  <w:tcW w:w="1364" w:type="dxa"/>
                </w:tcPr>
                <w:p>
                  <w:r>
                    <w:rPr>
                      <w:rFonts w:hint="eastAsia"/>
                    </w:rPr>
                    <w:t>处理方法</w:t>
                  </w:r>
                </w:p>
              </w:tc>
              <w:tc>
                <w:tcPr>
                  <w:tcW w:w="1680" w:type="dxa"/>
                </w:tcPr>
                <w:p>
                  <w:r>
                    <w:rPr>
                      <w:rFonts w:hint="eastAsia"/>
                    </w:rPr>
                    <w:t>关键参数要求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w:t>
                  </w:r>
                </w:p>
              </w:tc>
              <w:tc>
                <w:tcPr>
                  <w:tcW w:w="1620" w:type="dxa"/>
                </w:tcPr>
                <w:p/>
              </w:tc>
              <w:tc>
                <w:tcPr>
                  <w:tcW w:w="1364" w:type="dxa"/>
                </w:tcPr>
                <w:p/>
              </w:tc>
              <w:tc>
                <w:tcPr>
                  <w:tcW w:w="1680" w:type="dxa"/>
                </w:tcPr>
                <w:p/>
              </w:tc>
              <w:tc>
                <w:tcPr>
                  <w:tcW w:w="1566" w:type="dxa"/>
                </w:tcPr>
                <w:p/>
              </w:tc>
              <w:tc>
                <w:tcPr>
                  <w:tcW w:w="2046" w:type="dxa"/>
                </w:tcPr>
                <w:p>
                  <w:r>
                    <w:rPr>
                      <w:rFonts w:hint="eastAsia"/>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rPr>
                    <w:t>□合格 □不合格</w:t>
                  </w:r>
                </w:p>
              </w:tc>
            </w:tr>
          </w:tbl>
          <w:p>
            <w:r>
              <w:rPr>
                <w:rFonts w:hint="eastAsia"/>
              </w:rPr>
              <w:t>食堂的含油废水主要通过隔油池进行隔油处理，之后排入学校的污水管网。</w:t>
            </w:r>
          </w:p>
          <w:p>
            <w:pPr>
              <w:pStyle w:val="2"/>
            </w:pPr>
          </w:p>
          <w:p>
            <w:r>
              <w:rPr>
                <w:rFonts w:hint="eastAsia"/>
              </w:rPr>
              <w:t>询问</w:t>
            </w:r>
            <w:r>
              <w:rPr>
                <w:rFonts w:hint="eastAsia"/>
              </w:rPr>
              <w:sym w:font="Wingdings 2" w:char="0052"/>
            </w:r>
            <w:r>
              <w:rPr>
                <w:rFonts w:hint="eastAsia"/>
              </w:rPr>
              <w:t xml:space="preserve">食堂/生产车间是否有废气排放，□无 </w:t>
            </w:r>
            <w:r>
              <w:rPr>
                <w:rFonts w:hint="eastAsia"/>
              </w:rPr>
              <w:sym w:font="Wingdings 2" w:char="0052"/>
            </w:r>
            <w:r>
              <w:rPr>
                <w:rFonts w:hint="eastAsia"/>
              </w:rPr>
              <w:t>有，主要为油烟，通过吸油烟机进行油烟净化处理后直接排放。</w:t>
            </w:r>
          </w:p>
          <w:p>
            <w:r>
              <w:rPr>
                <w:rFonts w:hint="eastAsia"/>
              </w:rPr>
              <w:t>说明：（不适用）</w:t>
            </w:r>
          </w:p>
          <w:p>
            <w:r>
              <w:rPr>
                <w:rFonts w:hint="eastAsia"/>
              </w:rPr>
              <w:t>□粉尘 □酸性气体，□碱性气体 □VOC  □有机气体</w:t>
            </w:r>
          </w:p>
          <w:p/>
          <w:p>
            <w:r>
              <w:rPr>
                <w:rFonts w:hint="eastAsia"/>
              </w:rPr>
              <w:t>查看□检测室/车间废气处理记录（适用时），（不适用）</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541"/>
              <w:gridCol w:w="1115"/>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r>
                    <w:rPr>
                      <w:rFonts w:hint="eastAsia"/>
                    </w:rPr>
                    <w:t>日期</w:t>
                  </w:r>
                </w:p>
              </w:tc>
              <w:tc>
                <w:tcPr>
                  <w:tcW w:w="1541" w:type="dxa"/>
                </w:tcPr>
                <w:p>
                  <w:r>
                    <w:rPr>
                      <w:rFonts w:hint="eastAsia"/>
                    </w:rPr>
                    <w:t>废气所含物质</w:t>
                  </w:r>
                </w:p>
              </w:tc>
              <w:tc>
                <w:tcPr>
                  <w:tcW w:w="1115" w:type="dxa"/>
                </w:tcPr>
                <w:p>
                  <w:r>
                    <w:rPr>
                      <w:rFonts w:hint="eastAsia"/>
                    </w:rPr>
                    <w:t>处理方法</w:t>
                  </w:r>
                </w:p>
              </w:tc>
              <w:tc>
                <w:tcPr>
                  <w:tcW w:w="1680" w:type="dxa"/>
                </w:tcPr>
                <w:p>
                  <w:r>
                    <w:rPr>
                      <w:rFonts w:hint="eastAsia"/>
                    </w:rPr>
                    <w:t>关键参数要求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5" w:type="dxa"/>
                </w:tcPr>
                <w:p>
                  <w:r>
                    <w:rPr>
                      <w:rFonts w:hint="eastAsia"/>
                    </w:rPr>
                    <w:t>——</w:t>
                  </w:r>
                </w:p>
              </w:tc>
              <w:tc>
                <w:tcPr>
                  <w:tcW w:w="1541" w:type="dxa"/>
                </w:tcPr>
                <w:p/>
              </w:tc>
              <w:tc>
                <w:tcPr>
                  <w:tcW w:w="1115" w:type="dxa"/>
                </w:tcPr>
                <w:p/>
              </w:tc>
              <w:tc>
                <w:tcPr>
                  <w:tcW w:w="1680" w:type="dxa"/>
                </w:tcPr>
                <w:p/>
              </w:tc>
              <w:tc>
                <w:tcPr>
                  <w:tcW w:w="1566" w:type="dxa"/>
                </w:tcPr>
                <w:p/>
              </w:tc>
              <w:tc>
                <w:tcPr>
                  <w:tcW w:w="2046" w:type="dxa"/>
                </w:tcPr>
                <w:p>
                  <w:r>
                    <w:rPr>
                      <w:rFonts w:hint="eastAsia"/>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5" w:type="dxa"/>
                </w:tcPr>
                <w:p/>
              </w:tc>
              <w:tc>
                <w:tcPr>
                  <w:tcW w:w="1541" w:type="dxa"/>
                </w:tcPr>
                <w:p/>
              </w:tc>
              <w:tc>
                <w:tcPr>
                  <w:tcW w:w="1115" w:type="dxa"/>
                </w:tcPr>
                <w:p/>
              </w:tc>
              <w:tc>
                <w:tcPr>
                  <w:tcW w:w="1680" w:type="dxa"/>
                </w:tcPr>
                <w:p/>
              </w:tc>
              <w:tc>
                <w:tcPr>
                  <w:tcW w:w="1566" w:type="dxa"/>
                </w:tcPr>
                <w:p/>
              </w:tc>
              <w:tc>
                <w:tcPr>
                  <w:tcW w:w="2046" w:type="dxa"/>
                </w:tcPr>
                <w:p>
                  <w:r>
                    <w:rPr>
                      <w:rFonts w:hint="eastAsia"/>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tc>
              <w:tc>
                <w:tcPr>
                  <w:tcW w:w="1541" w:type="dxa"/>
                </w:tcPr>
                <w:p/>
              </w:tc>
              <w:tc>
                <w:tcPr>
                  <w:tcW w:w="1115" w:type="dxa"/>
                </w:tcPr>
                <w:p/>
              </w:tc>
              <w:tc>
                <w:tcPr>
                  <w:tcW w:w="1680" w:type="dxa"/>
                </w:tcPr>
                <w:p/>
              </w:tc>
              <w:tc>
                <w:tcPr>
                  <w:tcW w:w="1566" w:type="dxa"/>
                </w:tcPr>
                <w:p/>
              </w:tc>
              <w:tc>
                <w:tcPr>
                  <w:tcW w:w="2046" w:type="dxa"/>
                </w:tcPr>
                <w:p>
                  <w:r>
                    <w:rPr>
                      <w:rFonts w:hint="eastAsia"/>
                    </w:rPr>
                    <w:t>□合格 □不合格</w:t>
                  </w:r>
                </w:p>
              </w:tc>
            </w:tr>
          </w:tbl>
          <w:p/>
          <w:p>
            <w:r>
              <w:rPr>
                <w:rFonts w:hint="eastAsia"/>
              </w:rPr>
              <w:t>询问</w:t>
            </w:r>
            <w:r>
              <w:rPr>
                <w:rFonts w:hint="eastAsia"/>
              </w:rPr>
              <w:sym w:font="Wingdings 2" w:char="00A3"/>
            </w:r>
            <w:r>
              <w:rPr>
                <w:rFonts w:hint="eastAsia"/>
              </w:rPr>
              <w:t>生产加工间/</w:t>
            </w:r>
            <w:r>
              <w:rPr>
                <w:rFonts w:hint="eastAsia"/>
              </w:rPr>
              <w:sym w:font="Wingdings 2" w:char="0052"/>
            </w:r>
            <w:r>
              <w:rPr>
                <w:rFonts w:hint="eastAsia"/>
              </w:rPr>
              <w:t>食堂/餐厅/口生产车间是否有较大噪声废气排放，</w:t>
            </w:r>
            <w:r>
              <w:rPr>
                <w:rFonts w:hint="eastAsia"/>
              </w:rPr>
              <w:sym w:font="Wingdings 2" w:char="00A3"/>
            </w:r>
            <w:r>
              <w:rPr>
                <w:rFonts w:hint="eastAsia"/>
              </w:rPr>
              <w:t xml:space="preserve">有 </w:t>
            </w:r>
            <w:r>
              <w:t xml:space="preserve"> </w:t>
            </w:r>
            <w:r>
              <w:rPr>
                <w:rFonts w:hint="eastAsia"/>
              </w:rPr>
              <w:sym w:font="Wingdings 2" w:char="0052"/>
            </w:r>
            <w:r>
              <w:rPr>
                <w:rFonts w:hint="eastAsia"/>
              </w:rPr>
              <w:t>无</w:t>
            </w:r>
          </w:p>
          <w:p>
            <w:r>
              <w:rPr>
                <w:rFonts w:hint="eastAsia"/>
              </w:rPr>
              <w:t>说明：</w:t>
            </w:r>
            <w:r>
              <w:rPr>
                <w:rFonts w:hint="eastAsia"/>
              </w:rPr>
              <w:sym w:font="Wingdings 2" w:char="0052"/>
            </w:r>
            <w:r>
              <w:rPr>
                <w:rFonts w:hint="eastAsia"/>
              </w:rPr>
              <w:t>设备运转 □压缩空气 □锻造 □其他</w:t>
            </w:r>
          </w:p>
          <w:p>
            <w:r>
              <w:rPr>
                <w:rFonts w:hint="eastAsia"/>
              </w:rPr>
              <w:t>询问减少噪声排放的措施：</w:t>
            </w:r>
            <w:r>
              <w:rPr>
                <w:rFonts w:hint="eastAsia"/>
              </w:rPr>
              <w:sym w:font="Wingdings 2" w:char="0052"/>
            </w:r>
            <w:r>
              <w:rPr>
                <w:rFonts w:hint="eastAsia"/>
              </w:rPr>
              <w:t>设备正常运转 □压缩空气 □锻造 □其他</w:t>
            </w:r>
          </w:p>
          <w:p>
            <w:pPr>
              <w:pStyle w:val="12"/>
            </w:pPr>
          </w:p>
          <w:p>
            <w:r>
              <w:rPr>
                <w:rFonts w:hint="eastAsia"/>
              </w:rPr>
              <w:t>询问</w:t>
            </w:r>
            <w:r>
              <w:rPr>
                <w:rFonts w:hint="eastAsia"/>
              </w:rPr>
              <w:sym w:font="Wingdings 2" w:char="00A3"/>
            </w:r>
            <w:r>
              <w:rPr>
                <w:rFonts w:hint="eastAsia"/>
              </w:rPr>
              <w:t>生产加工间/</w:t>
            </w:r>
            <w:r>
              <w:rPr>
                <w:rFonts w:hint="eastAsia"/>
              </w:rPr>
              <w:sym w:font="Wingdings 2" w:char="0052"/>
            </w:r>
            <w:r>
              <w:rPr>
                <w:rFonts w:hint="eastAsia"/>
              </w:rPr>
              <w:t xml:space="preserve">食堂/餐厅/口生产车间是否使用危险化学品， □无 </w:t>
            </w:r>
            <w:r>
              <w:rPr>
                <w:rFonts w:hint="eastAsia"/>
              </w:rPr>
              <w:sym w:font="Wingdings 2" w:char="0052"/>
            </w:r>
            <w:r>
              <w:rPr>
                <w:rFonts w:hint="eastAsia"/>
              </w:rPr>
              <w:t>有——8</w:t>
            </w:r>
            <w:r>
              <w:t>4</w:t>
            </w:r>
            <w:r>
              <w:rPr>
                <w:rFonts w:hint="eastAsia"/>
              </w:rPr>
              <w:t>消毒液、75%酒精（手部消毒用）</w:t>
            </w:r>
          </w:p>
          <w:p>
            <w:pPr>
              <w:widowControl/>
              <w:spacing w:before="40"/>
              <w:jc w:val="left"/>
            </w:pPr>
            <w:r>
              <w:rPr>
                <w:rFonts w:hint="eastAsia"/>
              </w:rPr>
              <w:t>危化品的特性：</w:t>
            </w:r>
            <w:r>
              <w:rPr/>
              <w:sym w:font="Wingdings" w:char="00FE"/>
            </w:r>
            <w:r>
              <w:rPr>
                <w:rFonts w:hint="eastAsia"/>
              </w:rPr>
              <w:t xml:space="preserve">易燃   </w:t>
            </w:r>
            <w:r>
              <w:rPr/>
              <w:sym w:font="Wingdings" w:char="00FE"/>
            </w:r>
            <w:r>
              <w:rPr>
                <w:rFonts w:hint="eastAsia"/>
              </w:rPr>
              <w:t xml:space="preserve">易爆    </w:t>
            </w:r>
            <w:r>
              <w:rPr/>
              <w:sym w:font="Wingdings" w:char="00FE"/>
            </w:r>
            <w:r>
              <w:rPr>
                <w:rFonts w:hint="eastAsia"/>
              </w:rPr>
              <w:t xml:space="preserve">腐蚀性   </w:t>
            </w:r>
            <w:r>
              <w:rPr/>
              <w:sym w:font="Wingdings" w:char="00A8"/>
            </w:r>
            <w:r>
              <w:rPr>
                <w:rFonts w:hint="eastAsia"/>
              </w:rPr>
              <w:t xml:space="preserve">有毒   </w:t>
            </w:r>
            <w:r>
              <w:rPr/>
              <w:sym w:font="Wingdings" w:char="00FE"/>
            </w:r>
            <w:r>
              <w:rPr>
                <w:rFonts w:hint="eastAsia"/>
              </w:rPr>
              <w:t xml:space="preserve">有害   </w:t>
            </w:r>
            <w:r>
              <w:rPr/>
              <w:sym w:font="Wingdings" w:char="00A8"/>
            </w:r>
            <w:r>
              <w:rPr>
                <w:rFonts w:hint="eastAsia"/>
              </w:rPr>
              <w:t>其他——</w:t>
            </w:r>
          </w:p>
          <w:p>
            <w:pPr>
              <w:pStyle w:val="12"/>
            </w:pPr>
          </w:p>
          <w:p>
            <w:r>
              <w:rPr>
                <w:rFonts w:hint="eastAsia"/>
              </w:rPr>
              <w:t>查看相关MSDS或告知牌的发放和使用情况，</w:t>
            </w:r>
            <w:r>
              <w:rPr>
                <w:rFonts w:hint="eastAsia"/>
              </w:rPr>
              <w:sym w:font="Wingdings 2" w:char="0052"/>
            </w:r>
            <w:r>
              <w:rPr>
                <w:rFonts w:hint="eastAsia"/>
              </w:rPr>
              <w:t xml:space="preserve">合格    </w:t>
            </w:r>
            <w:r>
              <w:rPr>
                <w:rFonts w:hint="eastAsia"/>
              </w:rPr>
              <w:sym w:font="Wingdings 2" w:char="00A3"/>
            </w:r>
            <w:r>
              <w:rPr>
                <w:rFonts w:hint="eastAsia"/>
              </w:rPr>
              <w:t>不合格</w:t>
            </w:r>
          </w:p>
          <w:p>
            <w:pPr>
              <w:pStyle w:val="12"/>
              <w:rPr>
                <w:u w:val="single"/>
              </w:rPr>
            </w:pPr>
            <w:r>
              <w:rPr>
                <w:rFonts w:hint="eastAsia"/>
                <w:u w:val="single"/>
              </w:rPr>
              <w:t>提供有——</w:t>
            </w:r>
            <w:r>
              <w:rPr>
                <w:rFonts w:hint="eastAsia"/>
                <w:color w:val="FF0000"/>
                <w:highlight w:val="none"/>
                <w:u w:val="single"/>
              </w:rPr>
              <w:t>8</w:t>
            </w:r>
            <w:r>
              <w:rPr>
                <w:color w:val="FF0000"/>
                <w:highlight w:val="none"/>
                <w:u w:val="single"/>
              </w:rPr>
              <w:t>4</w:t>
            </w:r>
            <w:r>
              <w:rPr>
                <w:rFonts w:hint="eastAsia"/>
                <w:color w:val="FF0000"/>
                <w:highlight w:val="none"/>
                <w:u w:val="single"/>
              </w:rPr>
              <w:t>消毒液、75%酒精（手部消毒用）的MSDS现场未见</w:t>
            </w:r>
            <w:r>
              <w:rPr>
                <w:rFonts w:hint="eastAsia"/>
                <w:u w:val="single"/>
              </w:rPr>
              <w:t>；</w:t>
            </w:r>
          </w:p>
          <w:p>
            <w:r>
              <w:rPr>
                <w:rFonts w:hint="eastAsia"/>
              </w:rPr>
              <w:t>查看</w:t>
            </w:r>
            <w:r>
              <w:rPr>
                <w:rFonts w:hint="eastAsia"/>
              </w:rPr>
              <w:sym w:font="Wingdings 2" w:char="00A3"/>
            </w:r>
            <w:r>
              <w:rPr>
                <w:rFonts w:hint="eastAsia"/>
              </w:rPr>
              <w:t xml:space="preserve">生产加工间  </w:t>
            </w:r>
            <w:r>
              <w:rPr>
                <w:rFonts w:hint="eastAsia"/>
              </w:rPr>
              <w:sym w:font="Wingdings 2" w:char="0052"/>
            </w:r>
            <w:r>
              <w:rPr>
                <w:rFonts w:hint="eastAsia"/>
              </w:rPr>
              <w:t xml:space="preserve">食堂/生产车间（库房）  </w:t>
            </w:r>
            <w:r>
              <w:t xml:space="preserve"> </w:t>
            </w:r>
            <w:r>
              <w:rPr>
                <w:rFonts w:hint="eastAsia"/>
              </w:rPr>
              <w:sym w:font="Wingdings 2" w:char="00A3"/>
            </w:r>
            <w:r>
              <w:rPr>
                <w:rFonts w:hint="eastAsia"/>
              </w:rPr>
              <w:t>办公室危化品管理的情况：</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192"/>
              <w:gridCol w:w="1135"/>
              <w:gridCol w:w="2049"/>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1055" w:type="dxa"/>
                  <w:shd w:val="clear" w:color="auto" w:fill="auto"/>
                </w:tcPr>
                <w:p>
                  <w:r>
                    <w:rPr>
                      <w:rFonts w:hint="eastAsia"/>
                    </w:rPr>
                    <w:t>危化品名称</w:t>
                  </w:r>
                </w:p>
              </w:tc>
              <w:tc>
                <w:tcPr>
                  <w:tcW w:w="1192" w:type="dxa"/>
                  <w:shd w:val="clear" w:color="auto" w:fill="auto"/>
                </w:tcPr>
                <w:p>
                  <w:r>
                    <w:rPr>
                      <w:rFonts w:hint="eastAsia"/>
                    </w:rPr>
                    <w:t>是否有MSDS</w:t>
                  </w:r>
                </w:p>
              </w:tc>
              <w:tc>
                <w:tcPr>
                  <w:tcW w:w="1135" w:type="dxa"/>
                  <w:shd w:val="clear" w:color="auto" w:fill="auto"/>
                </w:tcPr>
                <w:p>
                  <w:r>
                    <w:rPr>
                      <w:rFonts w:hint="eastAsia"/>
                    </w:rPr>
                    <w:t>危害特性</w:t>
                  </w:r>
                </w:p>
              </w:tc>
              <w:tc>
                <w:tcPr>
                  <w:tcW w:w="2049" w:type="dxa"/>
                  <w:shd w:val="clear" w:color="auto" w:fill="auto"/>
                </w:tcPr>
                <w:p>
                  <w:r>
                    <w:rPr>
                      <w:rFonts w:hint="eastAsia"/>
                    </w:rPr>
                    <w:t>控制措施要求</w:t>
                  </w:r>
                </w:p>
              </w:tc>
              <w:tc>
                <w:tcPr>
                  <w:tcW w:w="1566" w:type="dxa"/>
                  <w:shd w:val="clear" w:color="auto" w:fill="auto"/>
                </w:tcPr>
                <w:p>
                  <w:r>
                    <w:rPr>
                      <w:rFonts w:hint="eastAsia"/>
                    </w:rPr>
                    <w:t>措施落实情况</w:t>
                  </w:r>
                </w:p>
              </w:tc>
              <w:tc>
                <w:tcPr>
                  <w:tcW w:w="2046" w:type="dxa"/>
                  <w:shd w:val="clear" w:color="auto" w:fill="auto"/>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tcPr>
                <w:p>
                  <w:r>
                    <w:rPr>
                      <w:rFonts w:hint="eastAsia"/>
                    </w:rPr>
                    <w:t>75%酒精</w:t>
                  </w:r>
                </w:p>
              </w:tc>
              <w:tc>
                <w:tcPr>
                  <w:tcW w:w="1192" w:type="dxa"/>
                  <w:shd w:val="clear" w:color="auto" w:fill="auto"/>
                </w:tcPr>
                <w:p>
                  <w:pPr>
                    <w:rPr>
                      <w:color w:val="FF0000"/>
                      <w:highlight w:val="none"/>
                    </w:rPr>
                  </w:pPr>
                  <w:r>
                    <w:rPr>
                      <w:rFonts w:hint="eastAsia"/>
                      <w:color w:val="FF0000"/>
                      <w:highlight w:val="none"/>
                    </w:rPr>
                    <w:t>无</w:t>
                  </w:r>
                </w:p>
              </w:tc>
              <w:tc>
                <w:tcPr>
                  <w:tcW w:w="1135" w:type="dxa"/>
                  <w:shd w:val="clear" w:color="auto" w:fill="auto"/>
                </w:tcPr>
                <w:p>
                  <w:r>
                    <w:rPr/>
                    <w:sym w:font="Wingdings" w:char="00FE"/>
                  </w:r>
                  <w:r>
                    <w:rPr>
                      <w:rFonts w:hint="eastAsia"/>
                    </w:rPr>
                    <w:t xml:space="preserve">易燃   </w:t>
                  </w:r>
                  <w:r>
                    <w:rPr/>
                    <w:sym w:font="Wingdings" w:char="00FE"/>
                  </w:r>
                  <w:r>
                    <w:rPr>
                      <w:rFonts w:hint="eastAsia"/>
                    </w:rPr>
                    <w:t>易爆</w:t>
                  </w:r>
                </w:p>
              </w:tc>
              <w:tc>
                <w:tcPr>
                  <w:tcW w:w="2049" w:type="dxa"/>
                  <w:shd w:val="clear" w:color="auto" w:fill="auto"/>
                </w:tcPr>
                <w:p>
                  <w:r>
                    <w:rPr>
                      <w:rFonts w:hint="eastAsia"/>
                    </w:rPr>
                    <w:t>包装完好、专人管理</w:t>
                  </w:r>
                </w:p>
              </w:tc>
              <w:tc>
                <w:tcPr>
                  <w:tcW w:w="1566" w:type="dxa"/>
                  <w:shd w:val="clear" w:color="auto" w:fill="auto"/>
                </w:tcPr>
                <w:p>
                  <w:r>
                    <w:rPr>
                      <w:rFonts w:hint="eastAsia"/>
                    </w:rPr>
                    <w:t>《化学品领用记录》</w:t>
                  </w:r>
                </w:p>
              </w:tc>
              <w:tc>
                <w:tcPr>
                  <w:tcW w:w="2046" w:type="dxa"/>
                  <w:shd w:val="clear" w:color="auto" w:fill="auto"/>
                </w:tcPr>
                <w:p>
                  <w:r>
                    <w:rPr>
                      <w:rFonts w:hint="eastAsia"/>
                    </w:rPr>
                    <w:sym w:font="Wingdings 2" w:char="0052"/>
                  </w:r>
                  <w:r>
                    <w:rPr>
                      <w:rFonts w:hint="eastAsia"/>
                    </w:rPr>
                    <w:t xml:space="preserve">合格 </w:t>
                  </w:r>
                  <w:r>
                    <w:rPr>
                      <w:rFonts w:hint="eastAsia"/>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5" w:type="dxa"/>
                  <w:shd w:val="clear" w:color="auto" w:fill="auto"/>
                </w:tcPr>
                <w:p>
                  <w:r>
                    <w:rPr>
                      <w:rFonts w:hint="eastAsia"/>
                    </w:rPr>
                    <w:t>8</w:t>
                  </w:r>
                  <w:r>
                    <w:t>4</w:t>
                  </w:r>
                  <w:r>
                    <w:rPr>
                      <w:rFonts w:hint="eastAsia"/>
                    </w:rPr>
                    <w:t>消毒液</w:t>
                  </w:r>
                </w:p>
              </w:tc>
              <w:tc>
                <w:tcPr>
                  <w:tcW w:w="1192" w:type="dxa"/>
                  <w:shd w:val="clear" w:color="auto" w:fill="auto"/>
                </w:tcPr>
                <w:p>
                  <w:pPr>
                    <w:rPr>
                      <w:color w:val="FF0000"/>
                      <w:highlight w:val="none"/>
                    </w:rPr>
                  </w:pPr>
                  <w:r>
                    <w:rPr>
                      <w:rFonts w:hint="eastAsia"/>
                      <w:color w:val="FF0000"/>
                      <w:highlight w:val="none"/>
                    </w:rPr>
                    <w:t>无</w:t>
                  </w:r>
                </w:p>
              </w:tc>
              <w:tc>
                <w:tcPr>
                  <w:tcW w:w="1135" w:type="dxa"/>
                  <w:shd w:val="clear" w:color="auto" w:fill="auto"/>
                </w:tcPr>
                <w:p>
                  <w:r>
                    <w:rPr/>
                    <w:sym w:font="Wingdings" w:char="00FE"/>
                  </w:r>
                  <w:r>
                    <w:rPr>
                      <w:rFonts w:hint="eastAsia"/>
                    </w:rPr>
                    <w:t>易腐蚀</w:t>
                  </w:r>
                </w:p>
                <w:p>
                  <w:r>
                    <w:rPr/>
                    <w:sym w:font="Wingdings" w:char="00FE"/>
                  </w:r>
                  <w:r>
                    <w:t xml:space="preserve"> </w:t>
                  </w:r>
                  <w:r>
                    <w:rPr>
                      <w:rFonts w:hint="eastAsia"/>
                    </w:rPr>
                    <w:t>有害</w:t>
                  </w:r>
                </w:p>
              </w:tc>
              <w:tc>
                <w:tcPr>
                  <w:tcW w:w="2049" w:type="dxa"/>
                  <w:shd w:val="clear" w:color="auto" w:fill="auto"/>
                </w:tcPr>
                <w:p>
                  <w:r>
                    <w:rPr>
                      <w:rFonts w:hint="eastAsia"/>
                    </w:rPr>
                    <w:t>包装完好，单独存放</w:t>
                  </w:r>
                </w:p>
              </w:tc>
              <w:tc>
                <w:tcPr>
                  <w:tcW w:w="1566" w:type="dxa"/>
                  <w:shd w:val="clear" w:color="auto" w:fill="auto"/>
                </w:tcPr>
                <w:p>
                  <w:r>
                    <w:rPr>
                      <w:rFonts w:hint="eastAsia"/>
                    </w:rPr>
                    <w:t>正常使用</w:t>
                  </w:r>
                </w:p>
              </w:tc>
              <w:tc>
                <w:tcPr>
                  <w:tcW w:w="2046" w:type="dxa"/>
                  <w:shd w:val="clear" w:color="auto" w:fill="auto"/>
                </w:tcPr>
                <w:p>
                  <w:r>
                    <w:rPr>
                      <w:rFonts w:hint="eastAsia"/>
                    </w:rPr>
                    <w:sym w:font="Wingdings 2" w:char="0052"/>
                  </w:r>
                  <w:r>
                    <w:rPr>
                      <w:rFonts w:hint="eastAsia"/>
                    </w:rPr>
                    <w:t xml:space="preserve">合格 </w:t>
                  </w:r>
                  <w:r>
                    <w:rPr>
                      <w:rFonts w:hint="eastAsia"/>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5" w:type="dxa"/>
                  <w:shd w:val="clear" w:color="auto" w:fill="auto"/>
                </w:tcPr>
                <w:p/>
              </w:tc>
              <w:tc>
                <w:tcPr>
                  <w:tcW w:w="1192" w:type="dxa"/>
                  <w:shd w:val="clear" w:color="auto" w:fill="auto"/>
                </w:tcPr>
                <w:p/>
              </w:tc>
              <w:tc>
                <w:tcPr>
                  <w:tcW w:w="1135" w:type="dxa"/>
                  <w:shd w:val="clear" w:color="auto" w:fill="auto"/>
                </w:tcPr>
                <w:p/>
              </w:tc>
              <w:tc>
                <w:tcPr>
                  <w:tcW w:w="2049" w:type="dxa"/>
                  <w:shd w:val="clear" w:color="auto" w:fill="auto"/>
                </w:tcPr>
                <w:p/>
              </w:tc>
              <w:tc>
                <w:tcPr>
                  <w:tcW w:w="1566" w:type="dxa"/>
                  <w:shd w:val="clear" w:color="auto" w:fill="auto"/>
                </w:tcPr>
                <w:p/>
              </w:tc>
              <w:tc>
                <w:tcPr>
                  <w:tcW w:w="2046" w:type="dxa"/>
                  <w:shd w:val="clear" w:color="auto" w:fill="auto"/>
                </w:tcPr>
                <w:p>
                  <w:r>
                    <w:rPr>
                      <w:rFonts w:hint="eastAsia"/>
                    </w:rPr>
                    <w:sym w:font="Wingdings 2" w:char="00A3"/>
                  </w:r>
                  <w:r>
                    <w:rPr>
                      <w:rFonts w:hint="eastAsia"/>
                    </w:rPr>
                    <w:t xml:space="preserve">合格 </w:t>
                  </w:r>
                  <w:r>
                    <w:rPr>
                      <w:rFonts w:hint="eastAsia"/>
                    </w:rPr>
                    <w:sym w:font="Wingdings 2" w:char="00A3"/>
                  </w:r>
                  <w:r>
                    <w:rPr>
                      <w:rFonts w:hint="eastAsia"/>
                    </w:rPr>
                    <w:t>不合格</w:t>
                  </w:r>
                </w:p>
              </w:tc>
            </w:tr>
          </w:tbl>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04" w:hRule="atLeast"/>
        </w:trPr>
        <w:tc>
          <w:tcPr>
            <w:tcW w:w="1920" w:type="dxa"/>
            <w:gridSpan w:val="2"/>
            <w:vMerge w:val="continue"/>
          </w:tcPr>
          <w:p/>
        </w:tc>
        <w:tc>
          <w:tcPr>
            <w:tcW w:w="1010" w:type="dxa"/>
            <w:vMerge w:val="continue"/>
          </w:tcPr>
          <w:p/>
        </w:tc>
        <w:tc>
          <w:tcPr>
            <w:tcW w:w="1036" w:type="dxa"/>
          </w:tcPr>
          <w:p>
            <w:r>
              <w:rPr>
                <w:rFonts w:hint="eastAsia"/>
              </w:rPr>
              <w:t>现场巡视</w:t>
            </w:r>
          </w:p>
        </w:tc>
        <w:tc>
          <w:tcPr>
            <w:tcW w:w="9350" w:type="dxa"/>
            <w:gridSpan w:val="2"/>
          </w:tcPr>
          <w:p>
            <w:r>
              <w:rPr>
                <w:rFonts w:hint="eastAsia"/>
              </w:rPr>
              <w:t>巡视设备的完好情况（有无跑冒滴漏的现象）。□是 ☑否</w:t>
            </w:r>
          </w:p>
          <w:p>
            <w:r>
              <w:rPr>
                <w:rFonts w:hint="eastAsia"/>
              </w:rPr>
              <w:t xml:space="preserve">巡视生产/服务对危险废弃物的管理情况        </w:t>
            </w:r>
            <w:r>
              <w:rPr>
                <w:rFonts w:hint="eastAsia"/>
              </w:rPr>
              <w:sym w:font="Wingdings 2" w:char="00A3"/>
            </w:r>
            <w:r>
              <w:rPr>
                <w:rFonts w:hint="eastAsia"/>
              </w:rPr>
              <w:t xml:space="preserve">是 </w:t>
            </w:r>
            <w:r>
              <w:rPr>
                <w:rFonts w:hint="eastAsia"/>
              </w:rPr>
              <w:sym w:font="Wingdings 2" w:char="00A3"/>
            </w:r>
            <w:r>
              <w:rPr>
                <w:rFonts w:hint="eastAsia"/>
              </w:rPr>
              <w:t>否【不适用】</w:t>
            </w:r>
          </w:p>
          <w:p>
            <w:r>
              <w:rPr>
                <w:rFonts w:hint="eastAsia"/>
              </w:rPr>
              <w:t>巡视关键岗位人员是否按操作要求进行操作。  ☑是 □否</w:t>
            </w:r>
          </w:p>
          <w:p>
            <w:r>
              <w:rPr>
                <w:rFonts w:hint="eastAsia"/>
              </w:rPr>
              <w:t>巡视抽样询问关键岗位人员是否熟悉按操作要求    ☑是 □否</w:t>
            </w:r>
          </w:p>
          <w:p>
            <w:r>
              <w:rPr>
                <w:rFonts w:hint="eastAsia"/>
              </w:rPr>
              <w:t>巡视与环境有关的的控制参数是否按操作要求进行操作。☑是 □否</w:t>
            </w:r>
          </w:p>
          <w:p>
            <w:r>
              <w:rPr>
                <w:rFonts w:hint="eastAsia"/>
              </w:rPr>
              <w:t>巡视是否使用了经校准的与环境、安全有关的监视测量设备。</w:t>
            </w:r>
            <w:r>
              <w:rPr>
                <w:rFonts w:hint="eastAsia"/>
              </w:rPr>
              <w:sym w:font="Wingdings 2" w:char="00A3"/>
            </w:r>
            <w:r>
              <w:rPr>
                <w:rFonts w:hint="eastAsia"/>
              </w:rPr>
              <w:t xml:space="preserve">是 </w:t>
            </w:r>
            <w:r>
              <w:rPr>
                <w:rFonts w:hint="eastAsia"/>
              </w:rPr>
              <w:sym w:font="Wingdings 2" w:char="00A3"/>
            </w:r>
            <w:r>
              <w:rPr>
                <w:rFonts w:hint="eastAsia"/>
              </w:rPr>
              <w:t>否（不涉及）</w:t>
            </w:r>
          </w:p>
          <w:p>
            <w:r>
              <w:rPr>
                <w:rFonts w:hint="eastAsia"/>
              </w:rPr>
              <w:t>巡视生产/烹饪/服务的安全装置的完好情况            ☑是 □否</w:t>
            </w:r>
          </w:p>
          <w:p>
            <w:r>
              <w:rPr>
                <w:rFonts w:hint="eastAsia"/>
              </w:rPr>
              <w:t xml:space="preserve">抽样询问关键岗位人员是否按要求佩戴劳保用品    </w:t>
            </w:r>
            <w:r>
              <w:rPr>
                <w:rFonts w:hint="eastAsia"/>
              </w:rPr>
              <w:sym w:font="Wingdings 2" w:char="0052"/>
            </w:r>
            <w:r>
              <w:rPr>
                <w:rFonts w:hint="eastAsia"/>
              </w:rPr>
              <w:t xml:space="preserve">是（普通劳保用品） □否  </w:t>
            </w:r>
          </w:p>
          <w:p>
            <w:r>
              <w:rPr>
                <w:rFonts w:hint="eastAsia"/>
                <w:u w:val="single"/>
              </w:rPr>
              <w:t>巡视消防设施的完好情况和日常检查情况，抽查灭火器1个，有点检等信息，基本符合。</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04" w:hRule="atLeast"/>
        </w:trPr>
        <w:tc>
          <w:tcPr>
            <w:tcW w:w="1920" w:type="dxa"/>
            <w:gridSpan w:val="2"/>
            <w:shd w:val="clear" w:color="auto" w:fill="auto"/>
          </w:tcPr>
          <w:p/>
        </w:tc>
        <w:tc>
          <w:tcPr>
            <w:tcW w:w="1010" w:type="dxa"/>
            <w:shd w:val="clear" w:color="auto" w:fill="auto"/>
          </w:tcPr>
          <w:p/>
        </w:tc>
        <w:tc>
          <w:tcPr>
            <w:tcW w:w="1036" w:type="dxa"/>
            <w:shd w:val="clear" w:color="auto" w:fill="auto"/>
          </w:tcPr>
          <w:p>
            <w:r>
              <w:rPr>
                <w:rFonts w:hint="eastAsia"/>
              </w:rPr>
              <w:t>现场巡视</w:t>
            </w:r>
          </w:p>
        </w:tc>
        <w:tc>
          <w:tcPr>
            <w:tcW w:w="9350" w:type="dxa"/>
            <w:gridSpan w:val="2"/>
            <w:shd w:val="clear" w:color="auto" w:fill="auto"/>
          </w:tcPr>
          <w:p>
            <w:r>
              <w:rPr>
                <w:rFonts w:hint="eastAsia"/>
              </w:rPr>
              <w:t>现场巡视生产车间/库房的现场管理</w:t>
            </w:r>
          </w:p>
          <w:p>
            <w:r>
              <w:rPr>
                <w:rFonts w:hint="eastAsia"/>
              </w:rPr>
              <w:t>危化品的保管：</w:t>
            </w:r>
            <w:r>
              <w:rPr>
                <w:rFonts w:hint="eastAsia"/>
              </w:rPr>
              <w:sym w:font="Wingdings" w:char="00FE"/>
            </w:r>
            <w:r>
              <w:rPr>
                <w:rFonts w:hint="eastAsia"/>
              </w:rPr>
              <w:t xml:space="preserve">合格    </w:t>
            </w:r>
            <w:r>
              <w:rPr>
                <w:rFonts w:hint="eastAsia"/>
              </w:rPr>
              <w:sym w:font="Wingdings" w:char="00A8"/>
            </w:r>
            <w:r>
              <w:rPr>
                <w:rFonts w:hint="eastAsia"/>
              </w:rPr>
              <w:t>不合格，说明：</w:t>
            </w:r>
            <w:r>
              <w:rPr>
                <w:rFonts w:hint="eastAsia"/>
                <w:u w:val="single"/>
              </w:rPr>
              <w:t xml:space="preserve">             </w:t>
            </w:r>
          </w:p>
          <w:p>
            <w:r>
              <w:rPr>
                <w:rFonts w:hint="eastAsia"/>
              </w:rPr>
              <w:t>MSDS的配备：</w:t>
            </w:r>
            <w:r>
              <w:rPr>
                <w:rFonts w:hint="eastAsia"/>
              </w:rPr>
              <w:sym w:font="Wingdings" w:char="00A8"/>
            </w:r>
            <w:r>
              <w:rPr>
                <w:rFonts w:hint="eastAsia"/>
              </w:rPr>
              <w:t xml:space="preserve">齐全    </w:t>
            </w:r>
            <w:r>
              <w:rPr>
                <w:rFonts w:hint="eastAsia"/>
              </w:rPr>
              <w:sym w:font="Wingdings" w:char="00FE"/>
            </w:r>
            <w:r>
              <w:rPr>
                <w:rFonts w:hint="eastAsia"/>
              </w:rPr>
              <w:t xml:space="preserve">未配置  </w:t>
            </w:r>
            <w:r>
              <w:rPr>
                <w:rFonts w:hint="eastAsia"/>
              </w:rPr>
              <w:sym w:font="Wingdings" w:char="00A8"/>
            </w:r>
            <w:r>
              <w:rPr>
                <w:rFonts w:hint="eastAsia"/>
              </w:rPr>
              <w:t>不齐全，说明：</w:t>
            </w:r>
            <w:r>
              <w:rPr>
                <w:rFonts w:hint="eastAsia"/>
                <w:u w:val="single"/>
              </w:rPr>
              <w:t xml:space="preserve">  </w:t>
            </w:r>
            <w:r>
              <w:rPr>
                <w:rFonts w:hint="eastAsia"/>
                <w:color w:val="FF0000"/>
                <w:highlight w:val="none"/>
                <w:u w:val="single"/>
              </w:rPr>
              <w:t>未针对酒精和8</w:t>
            </w:r>
            <w:r>
              <w:rPr>
                <w:color w:val="FF0000"/>
                <w:highlight w:val="none"/>
                <w:u w:val="single"/>
              </w:rPr>
              <w:t>4</w:t>
            </w:r>
            <w:r>
              <w:rPr>
                <w:rFonts w:hint="eastAsia"/>
                <w:color w:val="FF0000"/>
                <w:highlight w:val="none"/>
                <w:u w:val="single"/>
              </w:rPr>
              <w:t>消毒液提供M</w:t>
            </w:r>
            <w:r>
              <w:rPr>
                <w:color w:val="FF0000"/>
                <w:highlight w:val="none"/>
                <w:u w:val="single"/>
              </w:rPr>
              <w:t>SDS</w:t>
            </w:r>
            <w:r>
              <w:rPr>
                <w:rFonts w:hint="eastAsia"/>
                <w:color w:val="FF0000"/>
                <w:highlight w:val="none"/>
                <w:u w:val="single"/>
              </w:rPr>
              <w:t>。</w:t>
            </w:r>
            <w:r>
              <w:rPr>
                <w:rFonts w:hint="eastAsia"/>
                <w:u w:val="single"/>
              </w:rPr>
              <w:t xml:space="preserve"> </w:t>
            </w:r>
            <w:r>
              <w:rPr>
                <w:rFonts w:hint="eastAsia"/>
              </w:rPr>
              <w:t xml:space="preserve"> </w:t>
            </w:r>
          </w:p>
          <w:p>
            <w:r>
              <w:rPr>
                <w:rFonts w:hint="eastAsia"/>
              </w:rPr>
              <w:t>通风处的完好：</w:t>
            </w:r>
            <w:r>
              <w:rPr>
                <w:rFonts w:hint="eastAsia"/>
              </w:rPr>
              <w:sym w:font="Wingdings" w:char="00FE"/>
            </w:r>
            <w:r>
              <w:rPr>
                <w:rFonts w:hint="eastAsia"/>
              </w:rPr>
              <w:t xml:space="preserve">完好    </w:t>
            </w:r>
            <w:r>
              <w:rPr>
                <w:rFonts w:hint="eastAsia"/>
              </w:rPr>
              <w:sym w:font="Wingdings" w:char="00A8"/>
            </w:r>
            <w:r>
              <w:rPr>
                <w:rFonts w:hint="eastAsia"/>
              </w:rPr>
              <w:t xml:space="preserve">未配置  </w:t>
            </w:r>
            <w:r>
              <w:rPr>
                <w:rFonts w:hint="eastAsia"/>
              </w:rPr>
              <w:sym w:font="Wingdings" w:char="00A8"/>
            </w:r>
            <w:r>
              <w:rPr>
                <w:rFonts w:hint="eastAsia"/>
              </w:rPr>
              <w:t>不完好，说明：</w:t>
            </w:r>
            <w:r>
              <w:rPr>
                <w:rFonts w:hint="eastAsia"/>
                <w:u w:val="single"/>
              </w:rPr>
              <w:t xml:space="preserve">                         </w:t>
            </w:r>
            <w:r>
              <w:rPr>
                <w:rFonts w:hint="eastAsia"/>
              </w:rPr>
              <w:t xml:space="preserve"> </w:t>
            </w:r>
          </w:p>
          <w:p>
            <w:r>
              <w:rPr>
                <w:rFonts w:hint="eastAsia"/>
              </w:rPr>
              <w:t>劳保用品的准备：</w:t>
            </w:r>
            <w:r>
              <w:rPr>
                <w:rFonts w:hint="eastAsia"/>
              </w:rPr>
              <w:sym w:font="Wingdings" w:char="00FE"/>
            </w:r>
            <w:r>
              <w:rPr>
                <w:rFonts w:hint="eastAsia"/>
              </w:rPr>
              <w:t xml:space="preserve">口罩、围裙、帽子、手套 </w:t>
            </w:r>
            <w:r>
              <w:t xml:space="preserve"> </w:t>
            </w:r>
            <w:r>
              <w:rPr>
                <w:rFonts w:hint="eastAsia"/>
              </w:rPr>
              <w:sym w:font="Wingdings" w:char="00A8"/>
            </w:r>
            <w:r>
              <w:rPr>
                <w:rFonts w:hint="eastAsia"/>
              </w:rPr>
              <w:t xml:space="preserve">目镜  </w:t>
            </w:r>
            <w:r>
              <w:rPr>
                <w:rFonts w:hint="eastAsia"/>
              </w:rPr>
              <w:sym w:font="Wingdings" w:char="00A8"/>
            </w:r>
            <w:r>
              <w:rPr>
                <w:rFonts w:hint="eastAsia"/>
              </w:rPr>
              <w:t xml:space="preserve">防毒面罩  </w:t>
            </w:r>
            <w:r>
              <w:rPr>
                <w:rFonts w:hint="eastAsia"/>
              </w:rPr>
              <w:sym w:font="Wingdings" w:char="00A8"/>
            </w:r>
            <w:r>
              <w:rPr>
                <w:rFonts w:hint="eastAsia"/>
              </w:rPr>
              <w:t xml:space="preserve">防酸碱手套 </w:t>
            </w:r>
            <w:r>
              <w:t xml:space="preserve"> </w:t>
            </w:r>
            <w:r>
              <w:rPr>
                <w:rFonts w:hint="eastAsia"/>
              </w:rPr>
              <w:sym w:font="Wingdings" w:char="00A8"/>
            </w:r>
            <w:r>
              <w:rPr>
                <w:rFonts w:hint="eastAsia"/>
              </w:rPr>
              <w:t xml:space="preserve">防护服 </w:t>
            </w:r>
          </w:p>
          <w:p>
            <w:pPr>
              <w:rPr>
                <w:u w:val="single"/>
              </w:rPr>
            </w:pPr>
            <w:r>
              <w:rPr>
                <w:rFonts w:hint="eastAsia"/>
              </w:rPr>
              <w:t>消防器材：</w:t>
            </w:r>
            <w:r>
              <w:rPr>
                <w:rFonts w:hint="eastAsia"/>
              </w:rPr>
              <w:sym w:font="Wingdings" w:char="00FE"/>
            </w:r>
            <w:r>
              <w:rPr>
                <w:rFonts w:hint="eastAsia"/>
              </w:rPr>
              <w:t xml:space="preserve">完好（抽查灭火器基本符合）    </w:t>
            </w:r>
            <w:r>
              <w:rPr>
                <w:rFonts w:hint="eastAsia"/>
              </w:rPr>
              <w:sym w:font="Wingdings" w:char="00A8"/>
            </w:r>
            <w:r>
              <w:rPr>
                <w:rFonts w:hint="eastAsia"/>
              </w:rPr>
              <w:t xml:space="preserve">未配置  </w:t>
            </w:r>
            <w:r>
              <w:rPr>
                <w:rFonts w:hint="eastAsia"/>
              </w:rPr>
              <w:sym w:font="Wingdings" w:char="00A8"/>
            </w:r>
            <w:r>
              <w:rPr>
                <w:rFonts w:hint="eastAsia"/>
              </w:rPr>
              <w:t>不完好，说明：</w:t>
            </w:r>
            <w:r>
              <w:rPr>
                <w:rFonts w:hint="eastAsia"/>
                <w:u w:val="single"/>
              </w:rPr>
              <w:t xml:space="preserve">          </w:t>
            </w:r>
          </w:p>
          <w:p>
            <w:r>
              <w:rPr>
                <w:rFonts w:hint="eastAsia"/>
                <w:u w:val="single"/>
              </w:rPr>
              <w:t xml:space="preserve">提供有  </w:t>
            </w:r>
            <w:r>
              <w:rPr>
                <w:rFonts w:hint="eastAsia"/>
                <w:color w:val="FF0000"/>
                <w:highlight w:val="none"/>
                <w:u w:val="single"/>
              </w:rPr>
              <w:t>现场有发现部分灭火器脏，也未做好点检记录</w:t>
            </w:r>
            <w:r>
              <w:rPr>
                <w:rFonts w:hint="eastAsia"/>
                <w:highlight w:val="none"/>
                <w:u w:val="single"/>
              </w:rPr>
              <w:t xml:space="preserve">。 </w:t>
            </w:r>
            <w:r>
              <w:rPr>
                <w:rFonts w:hint="eastAsia"/>
                <w:u w:val="single"/>
              </w:rPr>
              <w:t xml:space="preserve">         </w:t>
            </w:r>
            <w:r>
              <w:rPr>
                <w:rFonts w:hint="eastAsia"/>
              </w:rPr>
              <w:t xml:space="preserve"> </w:t>
            </w:r>
          </w:p>
        </w:tc>
        <w:tc>
          <w:tcPr>
            <w:tcW w:w="1337" w:type="dxa"/>
            <w:gridSpan w:val="2"/>
            <w:shd w:val="clear" w:color="auto" w:fill="auto"/>
          </w:tcPr>
          <w:p>
            <w:pPr>
              <w:pStyle w:val="2"/>
            </w:pPr>
          </w:p>
          <w:p>
            <w:pPr>
              <w:rPr>
                <w:color w:val="FF0000"/>
              </w:rPr>
            </w:pPr>
            <w:r>
              <w:rPr>
                <w:rFonts w:hint="eastAsia"/>
                <w:color w:val="FF0000"/>
              </w:rPr>
              <w:sym w:font="Wingdings" w:char="00A8"/>
            </w:r>
            <w:r>
              <w:rPr>
                <w:rFonts w:hint="eastAsia"/>
                <w:color w:val="FF0000"/>
              </w:rPr>
              <w:t>符合</w:t>
            </w:r>
          </w:p>
          <w:p>
            <w:pPr>
              <w:rPr>
                <w:color w:val="FF0000"/>
              </w:rPr>
            </w:pPr>
            <w:r>
              <w:rPr>
                <w:rFonts w:hint="eastAsia"/>
                <w:color w:val="FF0000"/>
              </w:rPr>
              <w:sym w:font="Wingdings" w:char="00FE"/>
            </w:r>
            <w:r>
              <w:rPr>
                <w:rFonts w:hint="eastAsia"/>
                <w:color w:val="FF0000"/>
              </w:rPr>
              <w:t>不符合</w:t>
            </w:r>
          </w:p>
          <w:p>
            <w:pPr>
              <w:pStyle w:val="2"/>
            </w:pPr>
          </w:p>
          <w:p>
            <w:pPr>
              <w:pStyle w:val="2"/>
            </w:pPr>
          </w:p>
          <w:p>
            <w:pPr>
              <w:rPr>
                <w:color w:val="FF0000"/>
              </w:rPr>
            </w:pPr>
            <w:r>
              <w:rPr>
                <w:rFonts w:hint="eastAsia"/>
                <w:color w:val="FF0000"/>
              </w:rPr>
              <w:sym w:font="Wingdings" w:char="00A8"/>
            </w:r>
            <w:r>
              <w:rPr>
                <w:rFonts w:hint="eastAsia"/>
                <w:color w:val="FF0000"/>
              </w:rPr>
              <w:t>符合</w:t>
            </w:r>
          </w:p>
          <w:p>
            <w:r>
              <w:rPr>
                <w:rFonts w:hint="eastAsia"/>
                <w:color w:val="FF0000"/>
              </w:rPr>
              <w:sym w:font="Wingdings" w:char="00FE"/>
            </w:r>
            <w:r>
              <w:rPr>
                <w:rFonts w:hint="eastAsia"/>
                <w:color w:val="FF000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04" w:hRule="atLeast"/>
        </w:trPr>
        <w:tc>
          <w:tcPr>
            <w:tcW w:w="1920" w:type="dxa"/>
            <w:gridSpan w:val="2"/>
            <w:shd w:val="clear" w:color="auto" w:fill="auto"/>
          </w:tcPr>
          <w:p/>
        </w:tc>
        <w:tc>
          <w:tcPr>
            <w:tcW w:w="1010" w:type="dxa"/>
            <w:shd w:val="clear" w:color="auto" w:fill="auto"/>
          </w:tcPr>
          <w:p/>
        </w:tc>
        <w:tc>
          <w:tcPr>
            <w:tcW w:w="1036" w:type="dxa"/>
            <w:shd w:val="clear" w:color="auto" w:fill="auto"/>
          </w:tcPr>
          <w:p>
            <w:r>
              <w:rPr>
                <w:rFonts w:hint="eastAsia"/>
              </w:rPr>
              <w:t>现场巡视</w:t>
            </w:r>
          </w:p>
        </w:tc>
        <w:tc>
          <w:tcPr>
            <w:tcW w:w="9350" w:type="dxa"/>
            <w:gridSpan w:val="2"/>
            <w:shd w:val="clear" w:color="auto" w:fill="auto"/>
          </w:tcPr>
          <w:p>
            <w:pPr>
              <w:rPr>
                <w:u w:val="single"/>
              </w:rPr>
            </w:pPr>
            <w:r>
              <w:rPr>
                <w:rFonts w:hint="eastAsia"/>
                <w:u w:val="single"/>
              </w:rPr>
              <w:t>口配电室管理（不涉及）：有一个</w:t>
            </w:r>
            <w:r>
              <w:rPr>
                <w:rFonts w:hint="eastAsia"/>
                <w:u w:val="single"/>
                <w:lang w:val="en-US" w:eastAsia="zh-CN"/>
              </w:rPr>
              <w:t>低压</w:t>
            </w:r>
            <w:r>
              <w:rPr>
                <w:rFonts w:hint="eastAsia"/>
                <w:u w:val="single"/>
              </w:rPr>
              <w:t>电工证；不涉及临时电作业管理、抽堵盲板、倒闸作业管理、空压站管理等。</w:t>
            </w:r>
          </w:p>
          <w:p>
            <w:r>
              <w:rPr>
                <w:rFonts w:hint="eastAsia"/>
              </w:rPr>
              <w:t>查看食堂/生产车间现场：对水电气等使用情况由餐饮部每月进行统计。</w:t>
            </w:r>
          </w:p>
          <w:p>
            <w:pPr>
              <w:rPr>
                <w:highlight w:val="none"/>
                <w14:textFill>
                  <w14:gradFill>
                    <w14:gsLst>
                      <w14:gs w14:pos="0">
                        <w14:srgbClr w14:val="007BD3"/>
                      </w14:gs>
                      <w14:gs w14:pos="100000">
                        <w14:srgbClr w14:val="034373"/>
                      </w14:gs>
                    </w14:gsLst>
                    <w14:lin w14:scaled="0"/>
                  </w14:gradFill>
                </w14:textFill>
              </w:rPr>
            </w:pPr>
            <w:r>
              <w:rPr>
                <w:rFonts w:hint="eastAsia"/>
              </w:rPr>
              <w:t>突发火灾：主要可能原因是油炸类产品制作、电器故障和消防设施失效。主要是要求操作人员按照工艺和操作规范执行烹饪，现场询问操作人员如何防范火灾，基本能回答。</w:t>
            </w:r>
            <w:r>
              <w:rPr>
                <w:rFonts w:hint="eastAsia"/>
                <w:highlight w:val="none"/>
                <w14:textFill>
                  <w14:gradFill>
                    <w14:gsLst>
                      <w14:gs w14:pos="0">
                        <w14:srgbClr w14:val="007BD3"/>
                      </w14:gs>
                      <w14:gs w14:pos="100000">
                        <w14:srgbClr w14:val="034373"/>
                      </w14:gs>
                    </w14:gsLst>
                    <w14:lin w14:scaled="0"/>
                  </w14:gradFill>
                </w14:textFill>
              </w:rPr>
              <w:t>目前，厨房油烟管道没有及时安排清洗，组织已联系烟道清洗单位，后续安排清洗，下次审核关注</w:t>
            </w:r>
          </w:p>
          <w:p>
            <w:r>
              <w:rPr>
                <w:rFonts w:hint="eastAsia"/>
              </w:rPr>
              <w:t>现场“有电危险”、“禁止烟火”、“注意安全”、“高温注意，请勿碰触”、“高温表面”等警示标识。</w:t>
            </w:r>
          </w:p>
          <w:p>
            <w:pPr>
              <w:rPr>
                <w:u w:val="single"/>
              </w:rPr>
            </w:pPr>
            <w:r>
              <w:rPr>
                <w:rFonts w:hint="eastAsia"/>
                <w:u w:val="single"/>
              </w:rPr>
              <w:t>抽3个干粉灭火器，均状态正常。</w:t>
            </w:r>
          </w:p>
          <w:p>
            <w:pPr>
              <w:rPr>
                <w:u w:val="single"/>
              </w:rPr>
            </w:pPr>
            <w:r>
              <w:rPr>
                <w:rFonts w:hint="eastAsia"/>
                <w:u w:val="single"/>
              </w:rPr>
              <w:t>设：“厨余垃圾箱”；盛放厨余垃圾，提供有《济南市餐厨废弃物收运台账》</w:t>
            </w:r>
          </w:p>
          <w:p>
            <w:r>
              <w:rPr>
                <w:rFonts w:hint="eastAsia"/>
              </w:rPr>
              <w:t>涉及餐饮部的4个，包括火灾、餐厅突发事故、食物中毒的管理方案。方法措施/技术手段主要是应急预案/演练、规范操作、定期巡检、按照食品安全体系运行等，通过日常管理完成，责任人是餐饮部。目前此类管理方案已经全部完成。</w:t>
            </w:r>
          </w:p>
          <w:p>
            <w:pPr>
              <w:pStyle w:val="6"/>
            </w:pPr>
          </w:p>
          <w:p>
            <w:pPr>
              <w:pStyle w:val="2"/>
              <w:ind w:left="0" w:firstLine="0" w:firstLineChars="0"/>
            </w:pPr>
            <w:r>
              <w:rPr>
                <w:rFonts w:hint="eastAsia"/>
              </w:rPr>
              <w:t>提供了《简聘餐饮食堂（餐厅）水电燃气安全检查记录表》、《简聘餐饮食堂（餐厅）消防巡查记录表》，每天进行1次，包括了安全出口、应急照明、疏散指示、灭火器、灭火毯、门禁开关等，基本符合要求，检查人：张玉/陶书卷。水电油检查，检查结果正常，检查人为张</w:t>
            </w:r>
            <w:r>
              <w:rPr>
                <w:rFonts w:hint="eastAsia"/>
                <w:lang w:val="en-US" w:eastAsia="zh-CN"/>
              </w:rPr>
              <w:t>**</w:t>
            </w:r>
            <w:r>
              <w:rPr>
                <w:rFonts w:hint="eastAsia"/>
              </w:rPr>
              <w:t>、范</w:t>
            </w:r>
            <w:r>
              <w:rPr>
                <w:rFonts w:hint="eastAsia"/>
                <w:lang w:val="en-US" w:eastAsia="zh-CN"/>
              </w:rPr>
              <w:t>**</w:t>
            </w:r>
            <w:r>
              <w:rPr>
                <w:rFonts w:hint="eastAsia"/>
              </w:rPr>
              <w:t>等。</w:t>
            </w:r>
          </w:p>
        </w:tc>
        <w:tc>
          <w:tcPr>
            <w:tcW w:w="1337" w:type="dxa"/>
            <w:gridSpan w:val="2"/>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8" w:hRule="atLeast"/>
        </w:trPr>
        <w:tc>
          <w:tcPr>
            <w:tcW w:w="1920" w:type="dxa"/>
            <w:gridSpan w:val="2"/>
            <w:vMerge w:val="restart"/>
          </w:tcPr>
          <w:p>
            <w:r>
              <w:rPr>
                <w:rFonts w:hint="eastAsia"/>
              </w:rPr>
              <w:t>运行</w:t>
            </w:r>
          </w:p>
          <w:p>
            <w:pPr>
              <w:pStyle w:val="12"/>
            </w:pPr>
            <w:r>
              <w:rPr>
                <w:rFonts w:hint="eastAsia"/>
              </w:rPr>
              <w:t>防护</w:t>
            </w:r>
          </w:p>
        </w:tc>
        <w:tc>
          <w:tcPr>
            <w:tcW w:w="1010" w:type="dxa"/>
            <w:vMerge w:val="restart"/>
          </w:tcPr>
          <w:p>
            <w:r>
              <w:rPr>
                <w:rFonts w:hint="eastAsia"/>
              </w:rPr>
              <w:t>E8.1</w:t>
            </w:r>
          </w:p>
          <w:p>
            <w:pPr>
              <w:pStyle w:val="12"/>
            </w:pPr>
            <w:r>
              <w:rPr>
                <w:rFonts w:hint="eastAsia"/>
              </w:rPr>
              <w:t>Q8.5.4</w:t>
            </w:r>
          </w:p>
        </w:tc>
        <w:tc>
          <w:tcPr>
            <w:tcW w:w="1036" w:type="dxa"/>
          </w:tcPr>
          <w:p>
            <w:r>
              <w:rPr>
                <w:rFonts w:hint="eastAsia"/>
              </w:rPr>
              <w:t>文件名称</w:t>
            </w:r>
          </w:p>
        </w:tc>
        <w:tc>
          <w:tcPr>
            <w:tcW w:w="9350" w:type="dxa"/>
            <w:gridSpan w:val="2"/>
          </w:tcPr>
          <w:p>
            <w:r>
              <w:rPr>
                <w:rFonts w:hint="eastAsia"/>
              </w:rPr>
              <w:t>如：</w:t>
            </w:r>
            <w:r>
              <w:rPr/>
              <w:sym w:font="Wingdings" w:char="00A8"/>
            </w:r>
            <w:r>
              <w:rPr>
                <w:rFonts w:hint="eastAsia"/>
              </w:rPr>
              <w:t>《化学品管理控制程序》</w:t>
            </w:r>
            <w:r>
              <w:rPr/>
              <w:sym w:font="Wingdings" w:char="00A8"/>
            </w:r>
            <w:r>
              <w:rPr>
                <w:rFonts w:hint="eastAsia"/>
              </w:rPr>
              <w:t>《库房管理制度》（不涉及化学品仓库）、</w:t>
            </w:r>
            <w:r>
              <w:rPr/>
              <w:sym w:font="Wingdings" w:char="00FE"/>
            </w:r>
            <w:r>
              <w:rPr>
                <w:rFonts w:hint="eastAsia"/>
              </w:rPr>
              <w:t>《劳动保护用品管理制度》</w:t>
            </w:r>
          </w:p>
        </w:tc>
        <w:tc>
          <w:tcPr>
            <w:tcW w:w="1337" w:type="dxa"/>
            <w:gridSpan w:val="2"/>
            <w:vMerge w:val="restart"/>
          </w:tcPr>
          <w:p>
            <w:r>
              <w:rPr/>
              <w:sym w:font="Wingdings" w:char="00FE"/>
            </w:r>
            <w:r>
              <w:rPr>
                <w:rFonts w:hint="eastAsia"/>
              </w:rPr>
              <w:t>符合</w:t>
            </w:r>
          </w:p>
          <w:p>
            <w:r>
              <w:rPr/>
              <w:sym w:font="Wingdings" w:char="00A8"/>
            </w:r>
            <w:r>
              <w:rPr>
                <w:rFonts w:hint="eastAsia"/>
              </w:rPr>
              <w:t>不符合</w:t>
            </w:r>
          </w:p>
          <w:p/>
          <w:p/>
          <w:p/>
          <w:p/>
          <w:p/>
          <w:p/>
          <w:p/>
          <w:p/>
          <w:p>
            <w:pPr>
              <w:pStyle w:val="12"/>
            </w:pPr>
          </w:p>
          <w:p>
            <w:pPr>
              <w:pStyle w:val="12"/>
            </w:pPr>
          </w:p>
          <w:p>
            <w:pPr>
              <w:pStyle w:val="12"/>
            </w:pPr>
          </w:p>
          <w:p>
            <w:pPr>
              <w:rPr>
                <w:color w:val="FF0000"/>
              </w:rPr>
            </w:pPr>
            <w:r>
              <w:rPr>
                <w:rFonts w:hint="eastAsia"/>
                <w:color w:val="FF0000"/>
              </w:rPr>
              <w:sym w:font="Wingdings" w:char="00A8"/>
            </w:r>
            <w:r>
              <w:rPr>
                <w:rFonts w:hint="eastAsia"/>
                <w:color w:val="FF0000"/>
              </w:rPr>
              <w:t>符合</w:t>
            </w:r>
          </w:p>
          <w:p>
            <w:r>
              <w:rPr>
                <w:rFonts w:hint="eastAsia"/>
                <w:color w:val="FF0000"/>
              </w:rPr>
              <w:sym w:font="Wingdings" w:char="00FE"/>
            </w:r>
            <w:r>
              <w:rPr>
                <w:rFonts w:hint="eastAsia"/>
                <w:color w:val="FF0000"/>
              </w:rPr>
              <w:t>不符合</w:t>
            </w:r>
          </w:p>
          <w:p/>
          <w:p/>
          <w:p>
            <w:pPr>
              <w:pStyle w:val="2"/>
              <w:ind w:left="0" w:firstLine="0" w:firstLineChars="0"/>
            </w:pPr>
          </w:p>
          <w:p>
            <w:pPr>
              <w:pStyle w:val="2"/>
              <w:ind w:left="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1920" w:type="dxa"/>
            <w:gridSpan w:val="2"/>
            <w:vMerge w:val="continue"/>
          </w:tcPr>
          <w:p/>
        </w:tc>
        <w:tc>
          <w:tcPr>
            <w:tcW w:w="1010" w:type="dxa"/>
            <w:vMerge w:val="continue"/>
          </w:tcPr>
          <w:p/>
        </w:tc>
        <w:tc>
          <w:tcPr>
            <w:tcW w:w="1036" w:type="dxa"/>
          </w:tcPr>
          <w:p>
            <w:r>
              <w:rPr>
                <w:rFonts w:hint="eastAsia"/>
              </w:rPr>
              <w:t>运行证据</w:t>
            </w:r>
          </w:p>
        </w:tc>
        <w:tc>
          <w:tcPr>
            <w:tcW w:w="9350" w:type="dxa"/>
            <w:gridSpan w:val="2"/>
          </w:tcPr>
          <w:p>
            <w:r>
              <w:rPr>
                <w:rFonts w:hint="eastAsia"/>
              </w:rPr>
              <w:t>有</w:t>
            </w:r>
            <w:r>
              <w:rPr>
                <w:rFonts w:hint="eastAsia"/>
              </w:rPr>
              <w:sym w:font="Wingdings" w:char="00A8"/>
            </w:r>
            <w:r>
              <w:rPr>
                <w:rFonts w:hint="eastAsia"/>
              </w:rPr>
              <w:t xml:space="preserve">化学品库       </w:t>
            </w:r>
            <w:r>
              <w:rPr>
                <w:rFonts w:hint="eastAsia"/>
              </w:rPr>
              <w:sym w:font="Wingdings" w:char="00FE"/>
            </w:r>
            <w:r>
              <w:rPr>
                <w:rFonts w:hint="eastAsia"/>
              </w:rPr>
              <w:t>化学品柜</w:t>
            </w:r>
          </w:p>
          <w:p/>
          <w:p>
            <w:r>
              <w:rPr>
                <w:rFonts w:hint="eastAsia"/>
              </w:rPr>
              <w:t>化学品防护性要求：</w:t>
            </w:r>
            <w:r>
              <w:rPr>
                <w:rFonts w:hint="eastAsia"/>
              </w:rPr>
              <w:sym w:font="Wingdings" w:char="00FE"/>
            </w:r>
            <w:r>
              <w:rPr>
                <w:rFonts w:hint="eastAsia"/>
              </w:rPr>
              <w:t xml:space="preserve">防潮  </w:t>
            </w:r>
            <w:r>
              <w:rPr>
                <w:rFonts w:hint="eastAsia"/>
              </w:rPr>
              <w:sym w:font="Wingdings" w:char="00FE"/>
            </w:r>
            <w:r>
              <w:rPr>
                <w:rFonts w:hint="eastAsia"/>
              </w:rPr>
              <w:t xml:space="preserve">防火  </w:t>
            </w:r>
            <w:r>
              <w:rPr>
                <w:rFonts w:hint="eastAsia"/>
              </w:rPr>
              <w:sym w:font="Wingdings" w:char="00A8"/>
            </w:r>
            <w:r>
              <w:rPr>
                <w:rFonts w:hint="eastAsia"/>
              </w:rPr>
              <w:t xml:space="preserve">易碎  </w:t>
            </w:r>
            <w:r>
              <w:rPr>
                <w:rFonts w:hint="eastAsia"/>
              </w:rPr>
              <w:sym w:font="Wingdings" w:char="00A8"/>
            </w:r>
            <w:r>
              <w:rPr>
                <w:rFonts w:hint="eastAsia"/>
              </w:rPr>
              <w:t xml:space="preserve">防倒置   </w:t>
            </w:r>
            <w:r>
              <w:rPr>
                <w:rFonts w:hint="eastAsia"/>
              </w:rPr>
              <w:sym w:font="Wingdings" w:char="00FE"/>
            </w:r>
            <w:r>
              <w:rPr>
                <w:rFonts w:hint="eastAsia"/>
              </w:rPr>
              <w:t xml:space="preserve">防日晒   </w:t>
            </w:r>
            <w:r>
              <w:rPr>
                <w:rFonts w:hint="eastAsia"/>
              </w:rPr>
              <w:sym w:font="Wingdings" w:char="00FE"/>
            </w:r>
            <w:r>
              <w:rPr>
                <w:rFonts w:hint="eastAsia"/>
              </w:rPr>
              <w:t xml:space="preserve">温度   </w:t>
            </w:r>
            <w:r>
              <w:rPr>
                <w:rFonts w:hint="eastAsia"/>
              </w:rPr>
              <w:sym w:font="Wingdings" w:char="00A8"/>
            </w:r>
            <w:r>
              <w:rPr>
                <w:rFonts w:hint="eastAsia"/>
              </w:rPr>
              <w:t xml:space="preserve">湿度  </w:t>
            </w:r>
          </w:p>
          <w:p>
            <w:pPr>
              <w:ind w:firstLine="1890" w:firstLineChars="900"/>
            </w:pPr>
            <w:r>
              <w:rPr>
                <w:rFonts w:hint="eastAsia"/>
              </w:rPr>
              <w:sym w:font="Wingdings" w:char="00A8"/>
            </w:r>
            <w:r>
              <w:rPr>
                <w:rFonts w:hint="eastAsia"/>
              </w:rPr>
              <w:t xml:space="preserve">保存期限（部分）  </w:t>
            </w:r>
            <w:r>
              <w:rPr>
                <w:rFonts w:hint="eastAsia"/>
              </w:rPr>
              <w:sym w:font="Wingdings" w:char="00A8"/>
            </w:r>
            <w:r>
              <w:rPr>
                <w:rFonts w:hint="eastAsia"/>
              </w:rPr>
              <w:t>其他——通风</w:t>
            </w:r>
          </w:p>
          <w:p>
            <w:r>
              <w:rPr>
                <w:rFonts w:hint="eastAsia"/>
              </w:rPr>
              <w:t>防护方法可包括：</w:t>
            </w:r>
          </w:p>
          <w:p>
            <w:r>
              <w:rPr>
                <w:rFonts w:hint="eastAsia"/>
              </w:rPr>
              <w:sym w:font="Wingdings" w:char="00FE"/>
            </w:r>
            <w:r>
              <w:rPr>
                <w:rFonts w:hint="eastAsia"/>
              </w:rPr>
              <w:t xml:space="preserve">标识  </w:t>
            </w:r>
            <w:r>
              <w:rPr>
                <w:rFonts w:hint="eastAsia"/>
              </w:rPr>
              <w:sym w:font="Wingdings" w:char="00A8"/>
            </w:r>
            <w:r>
              <w:rPr>
                <w:rFonts w:hint="eastAsia"/>
              </w:rPr>
              <w:t xml:space="preserve">防漏托盘  </w:t>
            </w:r>
            <w:r>
              <w:rPr>
                <w:rFonts w:hint="eastAsia"/>
              </w:rPr>
              <w:sym w:font="Wingdings" w:char="00A8"/>
            </w:r>
            <w:r>
              <w:rPr>
                <w:rFonts w:hint="eastAsia"/>
              </w:rPr>
              <w:t xml:space="preserve">地面防渗层  </w:t>
            </w:r>
            <w:r>
              <w:rPr>
                <w:rFonts w:hint="eastAsia"/>
              </w:rPr>
              <w:sym w:font="Wingdings" w:char="00FE"/>
            </w:r>
            <w:r>
              <w:rPr>
                <w:rFonts w:hint="eastAsia"/>
              </w:rPr>
              <w:t xml:space="preserve">灭火器  </w:t>
            </w:r>
            <w:r>
              <w:rPr>
                <w:rFonts w:hint="eastAsia"/>
              </w:rPr>
              <w:sym w:font="Wingdings" w:char="00FE"/>
            </w:r>
            <w:r>
              <w:rPr>
                <w:rFonts w:hint="eastAsia"/>
              </w:rPr>
              <w:t xml:space="preserve">储存温湿度  </w:t>
            </w:r>
            <w:r>
              <w:rPr>
                <w:rFonts w:hint="eastAsia"/>
              </w:rPr>
              <w:sym w:font="Wingdings" w:char="00A8"/>
            </w:r>
            <w:r>
              <w:rPr>
                <w:rFonts w:hint="eastAsia"/>
              </w:rPr>
              <w:t xml:space="preserve">传输或运输  </w:t>
            </w:r>
            <w:r>
              <w:rPr>
                <w:rFonts w:hint="eastAsia"/>
              </w:rPr>
              <w:sym w:font="Wingdings" w:char="00A8"/>
            </w:r>
            <w:r>
              <w:rPr>
                <w:rFonts w:hint="eastAsia"/>
              </w:rPr>
              <w:t>保护</w:t>
            </w:r>
          </w:p>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1920" w:type="dxa"/>
            <w:gridSpan w:val="2"/>
            <w:vMerge w:val="continue"/>
          </w:tcPr>
          <w:p/>
        </w:tc>
        <w:tc>
          <w:tcPr>
            <w:tcW w:w="1010" w:type="dxa"/>
            <w:vMerge w:val="continue"/>
          </w:tcPr>
          <w:p/>
        </w:tc>
        <w:tc>
          <w:tcPr>
            <w:tcW w:w="1036" w:type="dxa"/>
          </w:tcPr>
          <w:p>
            <w:r>
              <w:rPr>
                <w:rFonts w:hint="eastAsia"/>
              </w:rPr>
              <w:t>现场巡视</w:t>
            </w:r>
          </w:p>
        </w:tc>
        <w:tc>
          <w:tcPr>
            <w:tcW w:w="9350" w:type="dxa"/>
            <w:gridSpan w:val="2"/>
          </w:tcPr>
          <w:p>
            <w:pPr>
              <w:rPr>
                <w:highlight w:val="yellow"/>
              </w:rPr>
            </w:pPr>
            <w:r>
              <w:rPr>
                <w:rFonts w:hint="eastAsia"/>
              </w:rPr>
              <w:t>对剧毒品的管理：（不涉及）</w:t>
            </w:r>
          </w:p>
          <w:p>
            <w:pPr>
              <w:rPr>
                <w:u w:val="single"/>
              </w:rPr>
            </w:pPr>
            <w:r>
              <w:rPr>
                <w:rFonts w:hint="eastAsia"/>
              </w:rPr>
              <w:t>目前的剧毒品名称：</w:t>
            </w:r>
            <w:r>
              <w:rPr>
                <w:rFonts w:hint="eastAsia"/>
                <w:u w:val="single"/>
              </w:rPr>
              <w:t xml:space="preserve">      </w:t>
            </w:r>
          </w:p>
          <w:p>
            <w:r>
              <w:rPr>
                <w:rFonts w:hint="eastAsia"/>
              </w:rPr>
              <w:t>五双管理：</w:t>
            </w:r>
            <w:r>
              <w:rPr>
                <w:rFonts w:hint="eastAsia"/>
              </w:rPr>
              <w:sym w:font="Wingdings" w:char="00A8"/>
            </w:r>
            <w:r>
              <w:rPr>
                <w:rFonts w:hint="eastAsia"/>
              </w:rPr>
              <w:t xml:space="preserve">双人入库  </w:t>
            </w:r>
            <w:r>
              <w:rPr>
                <w:rFonts w:hint="eastAsia"/>
              </w:rPr>
              <w:sym w:font="Wingdings" w:char="00A8"/>
            </w:r>
            <w:r>
              <w:rPr>
                <w:rFonts w:hint="eastAsia"/>
              </w:rPr>
              <w:t xml:space="preserve">双人领用  </w:t>
            </w:r>
            <w:r>
              <w:rPr>
                <w:rFonts w:hint="eastAsia"/>
              </w:rPr>
              <w:sym w:font="Wingdings" w:char="00A8"/>
            </w:r>
            <w:r>
              <w:rPr>
                <w:rFonts w:hint="eastAsia"/>
              </w:rPr>
              <w:t xml:space="preserve">双账簿  </w:t>
            </w:r>
            <w:r>
              <w:rPr>
                <w:rFonts w:hint="eastAsia"/>
              </w:rPr>
              <w:sym w:font="Wingdings" w:char="00A8"/>
            </w:r>
            <w:r>
              <w:rPr>
                <w:rFonts w:hint="eastAsia"/>
              </w:rPr>
              <w:t xml:space="preserve">双锁（钥匙）   </w:t>
            </w:r>
            <w:r>
              <w:rPr>
                <w:rFonts w:hint="eastAsia"/>
              </w:rPr>
              <w:sym w:font="Wingdings" w:char="00A8"/>
            </w:r>
            <w:r>
              <w:rPr>
                <w:rFonts w:hint="eastAsia"/>
              </w:rPr>
              <w:t xml:space="preserve">双人出库 </w:t>
            </w:r>
          </w:p>
          <w:p/>
          <w:p>
            <w:pPr>
              <w:rPr>
                <w:u w:val="single"/>
              </w:rPr>
            </w:pPr>
            <w:r>
              <w:rPr>
                <w:rFonts w:hint="eastAsia"/>
              </w:rPr>
              <w:t>危化品现场管理：抽查化学品名称：</w:t>
            </w:r>
            <w:r>
              <w:rPr>
                <w:rFonts w:hint="eastAsia"/>
                <w:u w:val="single"/>
              </w:rPr>
              <w:t xml:space="preserve"> </w:t>
            </w:r>
            <w:r>
              <w:rPr>
                <w:u w:val="single"/>
              </w:rPr>
              <w:t xml:space="preserve">    </w:t>
            </w:r>
            <w:r>
              <w:rPr>
                <w:rFonts w:hint="eastAsia"/>
                <w:u w:val="single"/>
              </w:rPr>
              <w:t>75%酒精</w:t>
            </w:r>
            <w:r>
              <w:rPr>
                <w:u w:val="single"/>
              </w:rPr>
              <w:t xml:space="preserve">                     </w:t>
            </w:r>
            <w:r>
              <w:rPr>
                <w:rFonts w:hint="eastAsia"/>
                <w:u w:val="single"/>
              </w:rPr>
              <w:t xml:space="preserve"> </w:t>
            </w:r>
          </w:p>
          <w:p>
            <w:r>
              <w:rPr>
                <w:rFonts w:hint="eastAsia"/>
              </w:rPr>
              <w:sym w:font="Wingdings" w:char="00FE"/>
            </w:r>
            <w:r>
              <w:rPr>
                <w:rFonts w:hint="eastAsia"/>
              </w:rPr>
              <w:t>分类存放</w:t>
            </w:r>
            <w:r>
              <w:rPr>
                <w:rFonts w:hint="eastAsia"/>
                <w:color w:val="FF0000"/>
                <w:highlight w:val="none"/>
              </w:rPr>
              <w:t xml:space="preserve">  </w:t>
            </w:r>
            <w:r>
              <w:rPr>
                <w:rFonts w:hint="eastAsia"/>
                <w:color w:val="FF0000"/>
                <w:highlight w:val="none"/>
              </w:rPr>
              <w:sym w:font="Wingdings" w:char="00A8"/>
            </w:r>
            <w:r>
              <w:rPr>
                <w:rFonts w:hint="eastAsia"/>
                <w:color w:val="FF0000"/>
                <w:highlight w:val="none"/>
              </w:rPr>
              <w:t>有MSDS或告知卡（无）</w:t>
            </w:r>
            <w:r>
              <w:rPr>
                <w:rFonts w:hint="eastAsia"/>
              </w:rPr>
              <w:t xml:space="preserve">  </w:t>
            </w:r>
            <w:r>
              <w:rPr>
                <w:rFonts w:hint="eastAsia"/>
              </w:rPr>
              <w:sym w:font="Wingdings" w:char="00A8"/>
            </w:r>
            <w:r>
              <w:rPr>
                <w:rFonts w:hint="eastAsia"/>
              </w:rPr>
              <w:t xml:space="preserve">防泄露措施   </w:t>
            </w:r>
            <w:r>
              <w:rPr>
                <w:rFonts w:hint="eastAsia"/>
              </w:rPr>
              <w:sym w:font="Wingdings" w:char="00FE"/>
            </w:r>
            <w:r>
              <w:rPr>
                <w:rFonts w:hint="eastAsia"/>
              </w:rPr>
              <w:t xml:space="preserve">消防措施  </w:t>
            </w:r>
            <w:r>
              <w:rPr>
                <w:rFonts w:hint="eastAsia"/>
              </w:rPr>
              <w:sym w:font="Wingdings" w:char="00A8"/>
            </w:r>
            <w:r>
              <w:rPr>
                <w:rFonts w:hint="eastAsia"/>
              </w:rPr>
              <w:t>存储量适宜</w:t>
            </w:r>
          </w:p>
          <w:p>
            <w:r>
              <w:rPr>
                <w:rFonts w:hint="eastAsia"/>
              </w:rPr>
              <w:sym w:font="Wingdings" w:char="00A8"/>
            </w:r>
            <w:r>
              <w:rPr>
                <w:rFonts w:hint="eastAsia"/>
              </w:rPr>
              <w:t xml:space="preserve">储存温度25℃  </w:t>
            </w:r>
            <w:r>
              <w:rPr>
                <w:rFonts w:hint="eastAsia"/>
              </w:rPr>
              <w:sym w:font="Wingdings" w:char="00A8"/>
            </w:r>
            <w:r>
              <w:rPr>
                <w:rFonts w:hint="eastAsia"/>
              </w:rPr>
              <w:t xml:space="preserve">湿度 80 %      </w:t>
            </w:r>
            <w:r>
              <w:rPr>
                <w:rFonts w:hint="eastAsia"/>
              </w:rPr>
              <w:sym w:font="Wingdings" w:char="00A8"/>
            </w:r>
            <w:r>
              <w:rPr>
                <w:rFonts w:hint="eastAsia"/>
              </w:rPr>
              <w:t xml:space="preserve">防渗漏报警措施      </w:t>
            </w:r>
            <w:r>
              <w:rPr>
                <w:rFonts w:hint="eastAsia"/>
              </w:rPr>
              <w:sym w:font="Wingdings" w:char="00A8"/>
            </w:r>
            <w:r>
              <w:rPr>
                <w:rFonts w:hint="eastAsia"/>
              </w:rPr>
              <w:t>有保温措施</w:t>
            </w:r>
          </w:p>
          <w:p>
            <w:r>
              <w:rPr>
                <w:rFonts w:hint="eastAsia"/>
              </w:rPr>
              <w:t>五双管理：</w:t>
            </w:r>
            <w:r>
              <w:rPr>
                <w:rFonts w:hint="eastAsia"/>
              </w:rPr>
              <w:sym w:font="Wingdings" w:char="00A8"/>
            </w:r>
            <w:r>
              <w:rPr>
                <w:rFonts w:hint="eastAsia"/>
              </w:rPr>
              <w:t xml:space="preserve">双人入库  </w:t>
            </w:r>
            <w:r>
              <w:rPr>
                <w:rFonts w:hint="eastAsia"/>
              </w:rPr>
              <w:sym w:font="Wingdings" w:char="00A8"/>
            </w:r>
            <w:r>
              <w:rPr>
                <w:rFonts w:hint="eastAsia"/>
              </w:rPr>
              <w:t xml:space="preserve">双人领用  </w:t>
            </w:r>
            <w:r>
              <w:rPr>
                <w:rFonts w:hint="eastAsia"/>
              </w:rPr>
              <w:sym w:font="Wingdings" w:char="00A8"/>
            </w:r>
            <w:r>
              <w:rPr>
                <w:rFonts w:hint="eastAsia"/>
              </w:rPr>
              <w:t xml:space="preserve">双账簿 </w:t>
            </w:r>
            <w:r>
              <w:t xml:space="preserve"> </w:t>
            </w:r>
            <w:r>
              <w:rPr>
                <w:rFonts w:hint="eastAsia"/>
              </w:rPr>
              <w:sym w:font="Wingdings" w:char="00A8"/>
            </w:r>
            <w:r>
              <w:rPr>
                <w:rFonts w:hint="eastAsia"/>
              </w:rPr>
              <w:t xml:space="preserve">双锁（钥匙）   </w:t>
            </w:r>
            <w:r>
              <w:rPr>
                <w:rFonts w:hint="eastAsia"/>
              </w:rPr>
              <w:sym w:font="Wingdings" w:char="00A8"/>
            </w:r>
            <w:r>
              <w:rPr>
                <w:rFonts w:hint="eastAsia"/>
              </w:rPr>
              <w:t xml:space="preserve">双人出库   </w:t>
            </w:r>
            <w:r>
              <w:rPr>
                <w:rFonts w:hint="eastAsia"/>
              </w:rPr>
              <w:sym w:font="Wingdings" w:char="00FE"/>
            </w:r>
            <w:r>
              <w:rPr>
                <w:rFonts w:hint="eastAsia"/>
              </w:rPr>
              <w:t>专人负责出入库</w:t>
            </w:r>
          </w:p>
          <w:p/>
          <w:p>
            <w:pPr>
              <w:rPr>
                <w:u w:val="single"/>
              </w:rPr>
            </w:pPr>
            <w:r>
              <w:rPr>
                <w:rFonts w:hint="eastAsia"/>
              </w:rPr>
              <w:t>危险废物现场管理：抽查危废品名称：</w:t>
            </w:r>
            <w:r>
              <w:rPr>
                <w:rFonts w:hint="eastAsia"/>
                <w:u w:val="single"/>
              </w:rPr>
              <w:t xml:space="preserve">   不涉及</w:t>
            </w:r>
            <w:r>
              <w:rPr>
                <w:u w:val="single"/>
              </w:rPr>
              <w:t xml:space="preserve">   </w:t>
            </w:r>
            <w:r>
              <w:rPr>
                <w:rFonts w:hint="eastAsia"/>
                <w:u w:val="single"/>
              </w:rPr>
              <w:t xml:space="preserve">    </w:t>
            </w:r>
          </w:p>
          <w:p>
            <w:r>
              <w:rPr>
                <w:rFonts w:hint="eastAsia"/>
              </w:rPr>
              <w:sym w:font="Wingdings" w:char="00A8"/>
            </w:r>
            <w:r>
              <w:rPr>
                <w:rFonts w:hint="eastAsia"/>
              </w:rPr>
              <w:t xml:space="preserve">分类存放    </w:t>
            </w:r>
            <w:r>
              <w:rPr>
                <w:rFonts w:hint="eastAsia"/>
              </w:rPr>
              <w:sym w:font="Wingdings" w:char="00A8"/>
            </w:r>
            <w:r>
              <w:rPr>
                <w:rFonts w:hint="eastAsia"/>
              </w:rPr>
              <w:t xml:space="preserve">无MSDS或告知卡  </w:t>
            </w:r>
            <w:r>
              <w:rPr>
                <w:rFonts w:hint="eastAsia"/>
              </w:rPr>
              <w:sym w:font="Wingdings" w:char="00A8"/>
            </w:r>
            <w:r>
              <w:rPr>
                <w:rFonts w:hint="eastAsia"/>
              </w:rPr>
              <w:t xml:space="preserve">防泄露措施  </w:t>
            </w:r>
            <w:r>
              <w:rPr>
                <w:rFonts w:hint="eastAsia"/>
              </w:rPr>
              <w:sym w:font="Wingdings" w:char="00A8"/>
            </w:r>
            <w:r>
              <w:rPr>
                <w:rFonts w:hint="eastAsia"/>
              </w:rPr>
              <w:t xml:space="preserve">消防措施  </w:t>
            </w:r>
            <w:r>
              <w:rPr>
                <w:rFonts w:hint="eastAsia"/>
              </w:rPr>
              <w:sym w:font="Wingdings" w:char="00A8"/>
            </w:r>
            <w:r>
              <w:rPr>
                <w:rFonts w:hint="eastAsia"/>
              </w:rPr>
              <w:t>存储量适宜</w:t>
            </w:r>
          </w:p>
          <w:p>
            <w:r>
              <w:rPr>
                <w:rFonts w:hint="eastAsia"/>
              </w:rPr>
              <w:sym w:font="Wingdings" w:char="00A8"/>
            </w:r>
            <w:r>
              <w:rPr>
                <w:rFonts w:hint="eastAsia"/>
              </w:rPr>
              <w:t xml:space="preserve">储存温度    </w:t>
            </w:r>
            <w:r>
              <w:rPr>
                <w:rFonts w:hint="eastAsia"/>
              </w:rPr>
              <w:sym w:font="Wingdings" w:char="00A8"/>
            </w:r>
            <w:r>
              <w:rPr>
                <w:rFonts w:hint="eastAsia"/>
              </w:rPr>
              <w:t xml:space="preserve">湿度       </w:t>
            </w:r>
            <w:r>
              <w:rPr>
                <w:rFonts w:hint="eastAsia"/>
              </w:rPr>
              <w:sym w:font="Wingdings" w:char="00A8"/>
            </w:r>
            <w:r>
              <w:rPr>
                <w:rFonts w:hint="eastAsia"/>
              </w:rPr>
              <w:t xml:space="preserve">防渗漏措施    </w:t>
            </w:r>
            <w:r>
              <w:rPr>
                <w:rFonts w:hint="eastAsia"/>
              </w:rPr>
              <w:sym w:font="Wingdings" w:char="00A8"/>
            </w:r>
            <w:r>
              <w:rPr>
                <w:rFonts w:hint="eastAsia"/>
              </w:rPr>
              <w:t>其他</w:t>
            </w:r>
          </w:p>
          <w:p/>
          <w:p>
            <w:r>
              <w:rPr>
                <w:rFonts w:hint="eastAsia"/>
              </w:rPr>
              <w:t>现场查看对原料（样品）分区分架存放，有加贴标识，有防护措施；详见F8</w:t>
            </w:r>
            <w:r>
              <w:t>.2.4</w:t>
            </w:r>
            <w:r>
              <w:rPr>
                <w:rFonts w:hint="eastAsia"/>
              </w:rPr>
              <w:t>条款审核记录</w:t>
            </w:r>
          </w:p>
          <w:p>
            <w:r>
              <w:rPr>
                <w:rFonts w:hint="eastAsia"/>
              </w:rPr>
              <w:t>有样品留样处置台账（见食品安全小组审核记录）；</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8" w:hRule="atLeast"/>
        </w:trPr>
        <w:tc>
          <w:tcPr>
            <w:tcW w:w="1920" w:type="dxa"/>
            <w:gridSpan w:val="2"/>
            <w:vMerge w:val="restart"/>
          </w:tcPr>
          <w:p>
            <w:r>
              <w:rPr>
                <w:rFonts w:hint="eastAsia"/>
              </w:rPr>
              <w:t>应急准备和响应</w:t>
            </w:r>
          </w:p>
        </w:tc>
        <w:tc>
          <w:tcPr>
            <w:tcW w:w="1010" w:type="dxa"/>
            <w:vMerge w:val="restart"/>
          </w:tcPr>
          <w:p>
            <w:r>
              <w:rPr>
                <w:rFonts w:hint="eastAsia"/>
              </w:rPr>
              <w:t>E8.2</w:t>
            </w:r>
          </w:p>
          <w:p>
            <w:pPr>
              <w:pStyle w:val="12"/>
            </w:pPr>
            <w:r>
              <w:rPr>
                <w:rFonts w:hint="eastAsia"/>
              </w:rPr>
              <w:t>O8.2</w:t>
            </w:r>
          </w:p>
          <w:p>
            <w:pPr>
              <w:pStyle w:val="12"/>
            </w:pPr>
            <w:r>
              <w:rPr>
                <w:rFonts w:hint="eastAsia"/>
              </w:rPr>
              <w:t>F</w:t>
            </w:r>
            <w:r>
              <w:t>8.4</w:t>
            </w:r>
          </w:p>
          <w:p>
            <w:pPr>
              <w:pStyle w:val="12"/>
            </w:pPr>
            <w:r>
              <w:rPr>
                <w:rFonts w:hint="eastAsia"/>
              </w:rPr>
              <w:t>H3.13</w:t>
            </w:r>
          </w:p>
        </w:tc>
        <w:tc>
          <w:tcPr>
            <w:tcW w:w="1036" w:type="dxa"/>
          </w:tcPr>
          <w:p>
            <w:r>
              <w:rPr>
                <w:rFonts w:hint="eastAsia"/>
              </w:rPr>
              <w:t>文件名称</w:t>
            </w:r>
          </w:p>
        </w:tc>
        <w:tc>
          <w:tcPr>
            <w:tcW w:w="9350" w:type="dxa"/>
            <w:gridSpan w:val="2"/>
          </w:tcPr>
          <w:p>
            <w:r>
              <w:rPr>
                <w:rFonts w:hint="eastAsia"/>
              </w:rPr>
              <w:t>如：</w:t>
            </w:r>
            <w:r>
              <w:rPr/>
              <w:sym w:font="Wingdings" w:char="00FE"/>
            </w:r>
            <w:r>
              <w:rPr>
                <w:rFonts w:hint="eastAsia"/>
              </w:rPr>
              <w:t>《应急准备和响应控制程序》、</w:t>
            </w:r>
            <w:r>
              <w:rPr/>
              <w:sym w:font="Wingdings" w:char="00FE"/>
            </w:r>
            <w:r>
              <w:rPr>
                <w:rFonts w:hint="eastAsia"/>
              </w:rPr>
              <w:t>各类应急预案、口《安全事故应急救援预案》</w:t>
            </w:r>
          </w:p>
        </w:tc>
        <w:tc>
          <w:tcPr>
            <w:tcW w:w="1337" w:type="dxa"/>
            <w:gridSpan w:val="2"/>
            <w:vMerge w:val="restart"/>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80" w:hRule="atLeast"/>
        </w:trPr>
        <w:tc>
          <w:tcPr>
            <w:tcW w:w="1920" w:type="dxa"/>
            <w:gridSpan w:val="2"/>
            <w:vMerge w:val="continue"/>
          </w:tcPr>
          <w:p/>
        </w:tc>
        <w:tc>
          <w:tcPr>
            <w:tcW w:w="1010" w:type="dxa"/>
            <w:vMerge w:val="continue"/>
          </w:tcPr>
          <w:p/>
        </w:tc>
        <w:tc>
          <w:tcPr>
            <w:tcW w:w="1036" w:type="dxa"/>
          </w:tcPr>
          <w:p>
            <w:r>
              <w:rPr>
                <w:rFonts w:hint="eastAsia"/>
              </w:rPr>
              <w:t>运行证据</w:t>
            </w:r>
          </w:p>
        </w:tc>
        <w:tc>
          <w:tcPr>
            <w:tcW w:w="9350" w:type="dxa"/>
            <w:gridSpan w:val="2"/>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 xml:space="preserve">食品中毒 </w:t>
            </w:r>
            <w:r>
              <w:t xml:space="preserve"> </w:t>
            </w:r>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A8"/>
            </w:r>
            <w:r>
              <w:rPr>
                <w:rFonts w:hint="eastAsia"/>
              </w:rPr>
              <w:t>其他</w:t>
            </w:r>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1956"/>
              <w:gridCol w:w="1750"/>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92" w:type="dxa"/>
                </w:tcPr>
                <w:p>
                  <w:r>
                    <w:rPr>
                      <w:rFonts w:hint="eastAsia"/>
                    </w:rPr>
                    <w:t>紧急情况简述</w:t>
                  </w:r>
                </w:p>
              </w:tc>
              <w:tc>
                <w:tcPr>
                  <w:tcW w:w="1956" w:type="dxa"/>
                </w:tcPr>
                <w:p>
                  <w:r>
                    <w:rPr>
                      <w:rFonts w:hint="eastAsia"/>
                    </w:rPr>
                    <w:t>性质</w:t>
                  </w:r>
                </w:p>
              </w:tc>
              <w:tc>
                <w:tcPr>
                  <w:tcW w:w="1750" w:type="dxa"/>
                </w:tcPr>
                <w:p>
                  <w:r>
                    <w:rPr>
                      <w:rFonts w:hint="eastAsia"/>
                    </w:rPr>
                    <w:t>相应预案名称</w:t>
                  </w:r>
                </w:p>
              </w:tc>
              <w:tc>
                <w:tcPr>
                  <w:tcW w:w="2345"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2" w:type="dxa"/>
                </w:tcPr>
                <w:p>
                  <w:pPr>
                    <w:pStyle w:val="12"/>
                  </w:pPr>
                  <w:r>
                    <w:rPr>
                      <w:rFonts w:hint="eastAsia"/>
                    </w:rPr>
                    <w:t>食品安全事故应急预案演练2</w:t>
                  </w:r>
                  <w:r>
                    <w:t>021.1</w:t>
                  </w:r>
                  <w:r>
                    <w:rPr>
                      <w:rFonts w:hint="eastAsia"/>
                    </w:rPr>
                    <w:t>2.</w:t>
                  </w:r>
                  <w:r>
                    <w:t>25</w:t>
                  </w:r>
                </w:p>
              </w:tc>
              <w:tc>
                <w:tcPr>
                  <w:tcW w:w="1956"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1750" w:type="dxa"/>
                </w:tcPr>
                <w:p>
                  <w:r>
                    <w:rPr>
                      <w:rFonts w:hint="eastAsia"/>
                    </w:rPr>
                    <w:t>食物中毒管理制度及应急预案</w:t>
                  </w:r>
                </w:p>
              </w:tc>
              <w:tc>
                <w:tcPr>
                  <w:tcW w:w="2345"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2" w:type="dxa"/>
                </w:tcPr>
                <w:p>
                  <w:pPr>
                    <w:pStyle w:val="12"/>
                  </w:pPr>
                  <w:r>
                    <w:rPr>
                      <w:rFonts w:hint="eastAsia"/>
                    </w:rPr>
                    <w:t>2</w:t>
                  </w:r>
                  <w:r>
                    <w:t>022.3.30</w:t>
                  </w:r>
                  <w:r>
                    <w:rPr>
                      <w:rFonts w:hint="eastAsia"/>
                    </w:rPr>
                    <w:t>（</w:t>
                  </w:r>
                  <w:r>
                    <w:rPr>
                      <w:rFonts w:hint="eastAsia" w:ascii="宋体" w:hAnsi="宋体"/>
                      <w:bCs w:val="0"/>
                      <w:sz w:val="20"/>
                    </w:rPr>
                    <w:t>西红柿炒蛋未加调味料</w:t>
                  </w:r>
                  <w:r>
                    <w:rPr>
                      <w:rFonts w:hint="eastAsia"/>
                    </w:rPr>
                    <w:t>）</w:t>
                  </w:r>
                </w:p>
              </w:tc>
              <w:tc>
                <w:tcPr>
                  <w:tcW w:w="1956"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1750" w:type="dxa"/>
                </w:tcPr>
                <w:p>
                  <w:r>
                    <w:rPr>
                      <w:rFonts w:hint="eastAsia"/>
                    </w:rPr>
                    <w:t>撤回控制程序</w:t>
                  </w:r>
                </w:p>
              </w:tc>
              <w:tc>
                <w:tcPr>
                  <w:tcW w:w="2345" w:type="dxa"/>
                </w:tcPr>
                <w:p>
                  <w:pPr>
                    <w:rPr>
                      <w:rFonts w:hint="default" w:eastAsia="宋体"/>
                      <w:lang w:val="en-US" w:eastAsia="zh-CN"/>
                    </w:rPr>
                  </w:pPr>
                  <w:r>
                    <w:rPr>
                      <w:rFonts w:hint="eastAsia"/>
                    </w:rPr>
                    <w:t>有效性较差，演练材料中前后产品不一致，</w:t>
                  </w:r>
                  <w:r>
                    <w:rPr>
                      <w:rFonts w:hint="eastAsia"/>
                      <w:lang w:val="en-US" w:eastAsia="zh-CN"/>
                    </w:rPr>
                    <w:t>已与企业沟通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2" w:type="dxa"/>
                </w:tcPr>
                <w:p/>
              </w:tc>
              <w:tc>
                <w:tcPr>
                  <w:tcW w:w="1956"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1750" w:type="dxa"/>
                </w:tcPr>
                <w:p/>
              </w:tc>
              <w:tc>
                <w:tcPr>
                  <w:tcW w:w="2345" w:type="dxa"/>
                </w:tcPr>
                <w:p/>
              </w:tc>
            </w:tr>
          </w:tbl>
          <w:p>
            <w:pPr>
              <w:rPr>
                <w:rFonts w:hint="default" w:eastAsia="宋体"/>
                <w:lang w:val="en-US" w:eastAsia="zh-CN"/>
              </w:rPr>
            </w:pPr>
          </w:p>
          <w:p>
            <w:pPr>
              <w:pStyle w:val="2"/>
              <w:rPr>
                <w:rFonts w:hint="default"/>
                <w:lang w:val="en-US" w:eastAsia="zh-CN"/>
              </w:rPr>
            </w:pPr>
          </w:p>
          <w:p>
            <w:r>
              <w:rPr>
                <w:rFonts w:hint="eastAsia"/>
              </w:rPr>
              <w:t>本部门是否发生环境方面的应急的情况：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
            <w:r>
              <w:rPr>
                <w:rFonts w:hint="eastAsia"/>
              </w:rPr>
              <w:t>本部门是否发生环境方面的应急演练：</w:t>
            </w:r>
            <w:r>
              <w:rPr>
                <w:rFonts w:hint="eastAsia"/>
              </w:rPr>
              <w:sym w:font="Wingdings" w:char="00FE"/>
            </w:r>
            <w:r>
              <w:rPr>
                <w:rFonts w:hint="eastAsia"/>
              </w:rPr>
              <w:t xml:space="preserve">未发生 </w:t>
            </w:r>
            <w:r>
              <w:rPr>
                <w:rFonts w:hint="eastAsia"/>
              </w:rPr>
              <w:sym w:font="Wingdings" w:char="00A8"/>
            </w:r>
            <w:r>
              <w:rPr>
                <w:rFonts w:hint="eastAsia"/>
              </w:rPr>
              <w:t>已发生</w:t>
            </w:r>
          </w:p>
          <w:p>
            <w:r>
              <w:rPr>
                <w:rFonts w:hint="eastAsia"/>
              </w:rPr>
              <w:sym w:font="Wingdings" w:char="00A8"/>
            </w:r>
            <w:r>
              <w:rPr>
                <w:rFonts w:hint="eastAsia"/>
              </w:rPr>
              <w:t>参加公司组织的应急演练</w:t>
            </w:r>
          </w:p>
          <w:p>
            <w:r>
              <w:rPr>
                <w:rFonts w:hint="eastAsia"/>
              </w:rPr>
              <w:sym w:font="Wingdings" w:char="00A8"/>
            </w:r>
            <w:r>
              <w:rPr>
                <w:rFonts w:hint="eastAsia"/>
              </w:rPr>
              <w:t>本部门组织的专项应急演练 ，说明</w:t>
            </w:r>
            <w:r>
              <w:rPr>
                <w:rFonts w:hint="eastAsia"/>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398"/>
              <w:gridCol w:w="1529"/>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9" w:type="dxa"/>
                </w:tcPr>
                <w:p>
                  <w:r>
                    <w:rPr>
                      <w:rFonts w:hint="eastAsia"/>
                    </w:rPr>
                    <w:t>紧急情况简述</w:t>
                  </w:r>
                </w:p>
              </w:tc>
              <w:tc>
                <w:tcPr>
                  <w:tcW w:w="2398" w:type="dxa"/>
                </w:tcPr>
                <w:p>
                  <w:r>
                    <w:rPr>
                      <w:rFonts w:hint="eastAsia"/>
                    </w:rPr>
                    <w:t>性质</w:t>
                  </w:r>
                </w:p>
              </w:tc>
              <w:tc>
                <w:tcPr>
                  <w:tcW w:w="1529" w:type="dxa"/>
                </w:tcPr>
                <w:p>
                  <w:r>
                    <w:rPr>
                      <w:rFonts w:hint="eastAsia"/>
                    </w:rPr>
                    <w:t>相应预案名称</w:t>
                  </w:r>
                </w:p>
              </w:tc>
              <w:tc>
                <w:tcPr>
                  <w:tcW w:w="1557"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Pr>
                <w:p>
                  <w:pPr>
                    <w:pStyle w:val="12"/>
                  </w:pPr>
                  <w:r>
                    <w:t>火灾应急演练</w:t>
                  </w:r>
                  <w:r>
                    <w:rPr>
                      <w:u w:val="single"/>
                    </w:rPr>
                    <w:t>2021.</w:t>
                  </w:r>
                  <w:r>
                    <w:rPr>
                      <w:rFonts w:hint="eastAsia"/>
                      <w:u w:val="single"/>
                    </w:rPr>
                    <w:t>12.</w:t>
                  </w:r>
                  <w:r>
                    <w:rPr>
                      <w:u w:val="single"/>
                    </w:rPr>
                    <w:t>27</w:t>
                  </w:r>
                </w:p>
              </w:tc>
              <w:tc>
                <w:tcPr>
                  <w:tcW w:w="2398"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1529" w:type="dxa"/>
                </w:tcPr>
                <w:p>
                  <w:r>
                    <w:rPr>
                      <w:rFonts w:hint="eastAsia"/>
                    </w:rPr>
                    <w:t>消防应急预案</w:t>
                  </w:r>
                </w:p>
              </w:tc>
              <w:tc>
                <w:tcPr>
                  <w:tcW w:w="155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Pr>
                <w:p/>
              </w:tc>
              <w:tc>
                <w:tcPr>
                  <w:tcW w:w="2398"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1529" w:type="dxa"/>
                </w:tcPr>
                <w:p/>
              </w:tc>
              <w:tc>
                <w:tcPr>
                  <w:tcW w:w="155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Pr>
                <w:p/>
              </w:tc>
              <w:tc>
                <w:tcPr>
                  <w:tcW w:w="2398"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1529" w:type="dxa"/>
                </w:tcPr>
                <w:p/>
              </w:tc>
              <w:tc>
                <w:tcPr>
                  <w:tcW w:w="1557" w:type="dxa"/>
                </w:tcPr>
                <w:p/>
              </w:tc>
            </w:tr>
          </w:tbl>
          <w:p/>
          <w:p>
            <w:r>
              <w:rPr>
                <w:rFonts w:hint="eastAsia"/>
              </w:rPr>
              <w:t>对预案定期评审的日期：</w:t>
            </w:r>
            <w:r>
              <w:rPr>
                <w:rFonts w:hint="eastAsia"/>
                <w:u w:val="single"/>
              </w:rPr>
              <w:t xml:space="preserve">   每次演练后                  </w:t>
            </w:r>
          </w:p>
          <w:p>
            <w:r>
              <w:rPr>
                <w:rFonts w:hint="eastAsia"/>
              </w:rPr>
              <w:t>修订响应措施的内容：</w:t>
            </w:r>
            <w:r>
              <w:rPr>
                <w:rFonts w:hint="eastAsia"/>
                <w:u w:val="single"/>
              </w:rPr>
              <w:t xml:space="preserve">           无                     </w:t>
            </w:r>
            <w:r>
              <w:rPr>
                <w:rFonts w:hint="eastAsia"/>
              </w:rPr>
              <w:t>。</w:t>
            </w:r>
          </w:p>
          <w:p>
            <w:r>
              <w:rPr>
                <w:rFonts w:hint="eastAsia"/>
              </w:rPr>
              <w:t xml:space="preserve">《应急预案》在当地环保部门的备案 </w:t>
            </w:r>
            <w:r>
              <w:rPr>
                <w:rFonts w:hint="eastAsia"/>
              </w:rPr>
              <w:sym w:font="Wingdings" w:char="00A8"/>
            </w:r>
            <w:r>
              <w:rPr>
                <w:rFonts w:hint="eastAsia"/>
              </w:rPr>
              <w:t xml:space="preserve">已实施 </w:t>
            </w:r>
            <w:r>
              <w:rPr>
                <w:rFonts w:hint="eastAsia"/>
              </w:rPr>
              <w:sym w:font="Wingdings" w:char="00A8"/>
            </w:r>
            <w:r>
              <w:rPr>
                <w:rFonts w:hint="eastAsia"/>
              </w:rPr>
              <w:t>未实施</w:t>
            </w:r>
          </w:p>
          <w:p/>
          <w:p>
            <w:r>
              <w:rPr>
                <w:rFonts w:hint="eastAsia"/>
              </w:rPr>
              <w:t>适当时，向有关的相关方，包括组织控制下工作的人员提供相关的培训。</w:t>
            </w:r>
            <w:r>
              <w:rPr>
                <w:rFonts w:hint="eastAsia"/>
              </w:rPr>
              <w:sym w:font="Wingdings" w:char="00FE"/>
            </w:r>
            <w:r>
              <w:rPr>
                <w:rFonts w:hint="eastAsia"/>
              </w:rPr>
              <w:t xml:space="preserve">已实施 </w:t>
            </w:r>
            <w:r>
              <w:rPr>
                <w:rFonts w:hint="eastAsia"/>
              </w:rPr>
              <w:sym w:font="Wingdings" w:char="00A8"/>
            </w:r>
            <w:r>
              <w:rPr>
                <w:rFonts w:hint="eastAsia"/>
              </w:rPr>
              <w:t>未实施</w:t>
            </w:r>
          </w:p>
          <w:p>
            <w:pPr>
              <w:pStyle w:val="12"/>
            </w:pPr>
          </w:p>
          <w:p>
            <w:r>
              <w:rPr>
                <w:rFonts w:hint="eastAsia"/>
              </w:rPr>
              <w:t>本部门是否发生职业健康安全方面的应急的情况：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
            <w:r>
              <w:rPr>
                <w:rFonts w:hint="eastAsia"/>
              </w:rPr>
              <w:t>本部门是否发生职业健康安全方面的应急演练：</w:t>
            </w:r>
          </w:p>
          <w:p>
            <w:r>
              <w:rPr>
                <w:rFonts w:hint="eastAsia"/>
              </w:rPr>
              <w:sym w:font="Wingdings" w:char="00FE"/>
            </w:r>
            <w:r>
              <w:rPr>
                <w:rFonts w:hint="eastAsia"/>
              </w:rPr>
              <w:t>参加公司组织的应急演练</w:t>
            </w:r>
          </w:p>
          <w:p>
            <w:r>
              <w:rPr>
                <w:rFonts w:hint="eastAsia"/>
              </w:rPr>
              <w:sym w:font="Wingdings" w:char="00A8"/>
            </w:r>
            <w:r>
              <w:rPr>
                <w:rFonts w:hint="eastAsia"/>
              </w:rPr>
              <w:t>本部门组织的专项应急演练 ，说明</w:t>
            </w:r>
            <w:r>
              <w:rPr>
                <w:rFonts w:hint="eastAsia"/>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0"/>
              <w:gridCol w:w="2268"/>
              <w:gridCol w:w="1701"/>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50" w:type="dxa"/>
                </w:tcPr>
                <w:p>
                  <w:r>
                    <w:rPr>
                      <w:rFonts w:hint="eastAsia"/>
                    </w:rPr>
                    <w:t>紧急情况简述</w:t>
                  </w:r>
                </w:p>
              </w:tc>
              <w:tc>
                <w:tcPr>
                  <w:tcW w:w="2268" w:type="dxa"/>
                </w:tcPr>
                <w:p>
                  <w:r>
                    <w:rPr>
                      <w:rFonts w:hint="eastAsia"/>
                    </w:rPr>
                    <w:t>性质</w:t>
                  </w:r>
                </w:p>
              </w:tc>
              <w:tc>
                <w:tcPr>
                  <w:tcW w:w="1701" w:type="dxa"/>
                </w:tcPr>
                <w:p>
                  <w:r>
                    <w:rPr>
                      <w:rFonts w:hint="eastAsia"/>
                    </w:rPr>
                    <w:t>相应预案名称</w:t>
                  </w:r>
                </w:p>
              </w:tc>
              <w:tc>
                <w:tcPr>
                  <w:tcW w:w="2224"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tcPr>
                <w:p>
                  <w:pPr>
                    <w:pStyle w:val="12"/>
                  </w:pPr>
                  <w:r>
                    <w:t>火灾应急演练</w:t>
                  </w:r>
                  <w:r>
                    <w:rPr>
                      <w:u w:val="single"/>
                    </w:rPr>
                    <w:t>2021.</w:t>
                  </w:r>
                  <w:r>
                    <w:rPr>
                      <w:rFonts w:hint="eastAsia"/>
                      <w:u w:val="single"/>
                    </w:rPr>
                    <w:t>12.</w:t>
                  </w:r>
                  <w:r>
                    <w:rPr>
                      <w:u w:val="single"/>
                    </w:rPr>
                    <w:t>27</w:t>
                  </w:r>
                </w:p>
              </w:tc>
              <w:tc>
                <w:tcPr>
                  <w:tcW w:w="2268" w:type="dxa"/>
                  <w:vAlign w:val="center"/>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1701" w:type="dxa"/>
                </w:tcPr>
                <w:p>
                  <w:r>
                    <w:rPr>
                      <w:rFonts w:hint="eastAsia"/>
                    </w:rPr>
                    <w:t>消防应急预案</w:t>
                  </w:r>
                </w:p>
              </w:tc>
              <w:tc>
                <w:tcPr>
                  <w:tcW w:w="2224"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tcPr>
                <w:p>
                  <w:pPr>
                    <w:pStyle w:val="12"/>
                  </w:pPr>
                  <w:r>
                    <w:rPr>
                      <w:rFonts w:hint="eastAsia"/>
                    </w:rPr>
                    <w:t>食品安全事故应急预案演练2</w:t>
                  </w:r>
                  <w:r>
                    <w:t>021.1</w:t>
                  </w:r>
                  <w:r>
                    <w:rPr>
                      <w:rFonts w:hint="eastAsia"/>
                    </w:rPr>
                    <w:t>2.</w:t>
                  </w:r>
                  <w:r>
                    <w:t>25</w:t>
                  </w:r>
                </w:p>
              </w:tc>
              <w:tc>
                <w:tcPr>
                  <w:tcW w:w="2268" w:type="dxa"/>
                  <w:vAlign w:val="center"/>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1701" w:type="dxa"/>
                </w:tcPr>
                <w:p>
                  <w:r>
                    <w:rPr>
                      <w:rFonts w:hint="eastAsia"/>
                    </w:rPr>
                    <w:t>食物中毒管理制度及应急预案</w:t>
                  </w:r>
                </w:p>
              </w:tc>
              <w:tc>
                <w:tcPr>
                  <w:tcW w:w="2224"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tcPr>
                <w:p>
                  <w:pPr>
                    <w:pStyle w:val="12"/>
                  </w:pPr>
                  <w:r>
                    <w:rPr>
                      <w:rFonts w:hint="eastAsia"/>
                    </w:rPr>
                    <w:t>2</w:t>
                  </w:r>
                  <w:r>
                    <w:t>022.3.30</w:t>
                  </w:r>
                  <w:r>
                    <w:rPr>
                      <w:rFonts w:hint="eastAsia"/>
                    </w:rPr>
                    <w:t>（</w:t>
                  </w:r>
                  <w:r>
                    <w:rPr>
                      <w:rFonts w:hint="eastAsia" w:ascii="宋体" w:hAnsi="宋体"/>
                      <w:bCs w:val="0"/>
                      <w:sz w:val="20"/>
                    </w:rPr>
                    <w:t>西红柿炒蛋未加调味料</w:t>
                  </w:r>
                  <w:r>
                    <w:rPr>
                      <w:rFonts w:hint="eastAsia"/>
                    </w:rPr>
                    <w:t>）</w:t>
                  </w:r>
                </w:p>
              </w:tc>
              <w:tc>
                <w:tcPr>
                  <w:tcW w:w="2268" w:type="dxa"/>
                  <w:vAlign w:val="center"/>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1701" w:type="dxa"/>
                </w:tcPr>
                <w:p>
                  <w:r>
                    <w:rPr>
                      <w:rFonts w:hint="eastAsia"/>
                    </w:rPr>
                    <w:t>撤回控制程序</w:t>
                  </w:r>
                </w:p>
              </w:tc>
              <w:tc>
                <w:tcPr>
                  <w:tcW w:w="2224" w:type="dxa"/>
                </w:tcPr>
                <w:p>
                  <w:pPr>
                    <w:rPr>
                      <w:rFonts w:hint="default" w:eastAsia="宋体"/>
                      <w:lang w:val="en-US" w:eastAsia="zh-CN"/>
                    </w:rPr>
                  </w:pPr>
                  <w:r>
                    <w:rPr>
                      <w:rFonts w:hint="eastAsia"/>
                    </w:rPr>
                    <w:t>有效性较差，演练材料中前后产品不一致，</w:t>
                  </w:r>
                  <w:r>
                    <w:rPr>
                      <w:rFonts w:hint="eastAsia"/>
                      <w:lang w:val="en-US" w:eastAsia="zh-CN"/>
                    </w:rPr>
                    <w:t>已与企业沟通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tcPr>
                <w:p/>
              </w:tc>
              <w:tc>
                <w:tcPr>
                  <w:tcW w:w="2268"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1701" w:type="dxa"/>
                </w:tcPr>
                <w:p/>
              </w:tc>
              <w:tc>
                <w:tcPr>
                  <w:tcW w:w="2224" w:type="dxa"/>
                </w:tcPr>
                <w:p/>
              </w:tc>
            </w:tr>
          </w:tbl>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8" w:hRule="atLeast"/>
        </w:trPr>
        <w:tc>
          <w:tcPr>
            <w:tcW w:w="1920" w:type="dxa"/>
            <w:gridSpan w:val="2"/>
            <w:vMerge w:val="restart"/>
          </w:tcPr>
          <w:p>
            <w:r>
              <w:rPr>
                <w:rFonts w:hint="eastAsia"/>
              </w:rPr>
              <w:t xml:space="preserve">产品和服务的设计和开发 </w:t>
            </w:r>
          </w:p>
          <w:p>
            <w:r>
              <w:rPr>
                <w:rFonts w:hint="eastAsia"/>
              </w:rPr>
              <w:t>8.3.1总则</w:t>
            </w:r>
          </w:p>
          <w:p>
            <w:r>
              <w:rPr>
                <w:rFonts w:hint="eastAsia"/>
              </w:rPr>
              <w:t>8.3.2设计和开发策划</w:t>
            </w:r>
          </w:p>
          <w:p>
            <w:r>
              <w:rPr>
                <w:rFonts w:hint="eastAsia"/>
              </w:rPr>
              <w:t xml:space="preserve"> </w:t>
            </w:r>
          </w:p>
          <w:p/>
          <w:p/>
          <w:p/>
          <w:p/>
        </w:tc>
        <w:tc>
          <w:tcPr>
            <w:tcW w:w="1010" w:type="dxa"/>
            <w:vMerge w:val="restart"/>
          </w:tcPr>
          <w:p>
            <w:r>
              <w:rPr>
                <w:rFonts w:hint="eastAsia"/>
              </w:rPr>
              <w:t xml:space="preserve">Q8.3 </w:t>
            </w:r>
          </w:p>
          <w:p>
            <w:r>
              <w:rPr>
                <w:rFonts w:hint="eastAsia"/>
              </w:rPr>
              <w:t>H(V1.0)</w:t>
            </w:r>
          </w:p>
          <w:p>
            <w:r>
              <w:rPr>
                <w:rFonts w:hint="eastAsia"/>
              </w:rPr>
              <w:t xml:space="preserve">3.4 </w:t>
            </w:r>
          </w:p>
        </w:tc>
        <w:tc>
          <w:tcPr>
            <w:tcW w:w="1074" w:type="dxa"/>
            <w:gridSpan w:val="2"/>
          </w:tcPr>
          <w:p>
            <w:r>
              <w:rPr>
                <w:rFonts w:hint="eastAsia"/>
              </w:rPr>
              <w:t>文件名称</w:t>
            </w:r>
          </w:p>
        </w:tc>
        <w:tc>
          <w:tcPr>
            <w:tcW w:w="9312"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.3</w:t>
            </w:r>
            <w:r>
              <w:rPr>
                <w:rFonts w:hint="eastAsia" w:ascii="宋体" w:hAnsi="宋体"/>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《设计和开发控制程序》</w:t>
            </w:r>
          </w:p>
        </w:tc>
        <w:tc>
          <w:tcPr>
            <w:tcW w:w="1337"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81" w:hRule="atLeast"/>
        </w:trPr>
        <w:tc>
          <w:tcPr>
            <w:tcW w:w="1920" w:type="dxa"/>
            <w:gridSpan w:val="2"/>
            <w:vMerge w:val="continue"/>
          </w:tcPr>
          <w:p/>
        </w:tc>
        <w:tc>
          <w:tcPr>
            <w:tcW w:w="1010" w:type="dxa"/>
            <w:vMerge w:val="continue"/>
          </w:tcPr>
          <w:p/>
        </w:tc>
        <w:tc>
          <w:tcPr>
            <w:tcW w:w="1074" w:type="dxa"/>
            <w:gridSpan w:val="2"/>
          </w:tcPr>
          <w:p>
            <w:r>
              <w:rPr>
                <w:rFonts w:hint="eastAsia"/>
              </w:rPr>
              <w:t>运行证据</w:t>
            </w:r>
          </w:p>
        </w:tc>
        <w:tc>
          <w:tcPr>
            <w:tcW w:w="9312" w:type="dxa"/>
          </w:tcPr>
          <w:p>
            <w:r>
              <w:rPr>
                <w:rFonts w:hint="eastAsia"/>
              </w:rPr>
              <w:t>目前进行设计开发项目的性质：</w:t>
            </w:r>
            <w:r>
              <w:rPr>
                <w:rFonts w:hint="eastAsia"/>
              </w:rPr>
              <w:sym w:font="Wingdings" w:char="00FE"/>
            </w:r>
            <w:r>
              <w:rPr>
                <w:rFonts w:hint="eastAsia"/>
              </w:rPr>
              <w:t xml:space="preserve">新产品 </w:t>
            </w:r>
            <w:r>
              <w:rPr>
                <w:rFonts w:hint="eastAsia"/>
              </w:rPr>
              <w:sym w:font="Wingdings" w:char="00FE"/>
            </w:r>
            <w:r>
              <w:rPr>
                <w:rFonts w:hint="eastAsia"/>
              </w:rPr>
              <w:t xml:space="preserve">新服务项目 </w:t>
            </w:r>
            <w:r>
              <w:rPr>
                <w:rFonts w:hint="eastAsia"/>
              </w:rPr>
              <w:sym w:font="Wingdings" w:char="00A8"/>
            </w:r>
            <w:r>
              <w:rPr>
                <w:rFonts w:hint="eastAsia"/>
              </w:rPr>
              <w:t>技术改进</w:t>
            </w:r>
          </w:p>
          <w:p>
            <w:r>
              <w:rPr>
                <w:rFonts w:hint="eastAsia"/>
              </w:rPr>
              <w:t>设计开发的主体：</w:t>
            </w:r>
            <w:r>
              <w:rPr>
                <w:rFonts w:hint="eastAsia"/>
              </w:rPr>
              <w:sym w:font="Wingdings" w:char="00FE"/>
            </w:r>
            <w:r>
              <w:rPr>
                <w:rFonts w:hint="eastAsia"/>
              </w:rPr>
              <w:t xml:space="preserve">自主开发  </w:t>
            </w:r>
            <w:r>
              <w:rPr>
                <w:rFonts w:hint="eastAsia"/>
              </w:rPr>
              <w:sym w:font="Wingdings" w:char="00A8"/>
            </w:r>
            <w:r>
              <w:rPr>
                <w:rFonts w:hint="eastAsia"/>
              </w:rPr>
              <w:t xml:space="preserve">外包   </w:t>
            </w:r>
            <w:r>
              <w:rPr>
                <w:rFonts w:hint="eastAsia"/>
              </w:rPr>
              <w:sym w:font="Wingdings" w:char="00A8"/>
            </w:r>
            <w:r>
              <w:rPr>
                <w:rFonts w:hint="eastAsia"/>
              </w:rPr>
              <w:t>购买新技术</w:t>
            </w:r>
          </w:p>
          <w:p/>
          <w:p>
            <w:r>
              <w:rPr>
                <w:rFonts w:hint="eastAsia"/>
              </w:rPr>
              <w:t>当企业发生</w:t>
            </w:r>
            <w:r>
              <w:rPr>
                <w:rFonts w:hint="eastAsia"/>
              </w:rPr>
              <w:sym w:font="Wingdings" w:char="00FE"/>
            </w:r>
            <w:r>
              <w:rPr>
                <w:rFonts w:hint="eastAsia"/>
              </w:rPr>
              <w:t>新产品研发、</w:t>
            </w:r>
            <w:r>
              <w:rPr>
                <w:rFonts w:hint="eastAsia"/>
              </w:rPr>
              <w:sym w:font="Wingdings" w:char="00FE"/>
            </w:r>
            <w:r>
              <w:rPr>
                <w:rFonts w:hint="eastAsia"/>
              </w:rPr>
              <w:t>产品发生变化、</w:t>
            </w:r>
            <w:r>
              <w:rPr>
                <w:rFonts w:hint="eastAsia"/>
              </w:rPr>
              <w:sym w:font="Wingdings" w:char="00FE"/>
            </w:r>
            <w:r>
              <w:rPr>
                <w:rFonts w:hint="eastAsia"/>
              </w:rPr>
              <w:t>产品生产工艺发生变更，</w:t>
            </w:r>
          </w:p>
          <w:p>
            <w:pPr>
              <w:rPr>
                <w:u w:val="single"/>
              </w:rPr>
            </w:pPr>
            <w:r>
              <w:rPr>
                <w:rFonts w:hint="eastAsia"/>
              </w:rPr>
              <w:t>说明：</w:t>
            </w:r>
            <w:r>
              <w:rPr>
                <w:rFonts w:hint="eastAsia"/>
                <w:u w:val="single"/>
              </w:rPr>
              <w:t xml:space="preserve"> </w:t>
            </w:r>
            <w:r>
              <w:rPr>
                <w:u w:val="single"/>
              </w:rPr>
              <w:t xml:space="preserve"> </w:t>
            </w:r>
            <w:r>
              <w:rPr>
                <w:rFonts w:hint="eastAsia"/>
                <w:u w:val="single"/>
              </w:rPr>
              <w:t>要对HACCP计划的进行确认</w:t>
            </w:r>
            <w:r>
              <w:rPr>
                <w:u w:val="single"/>
              </w:rPr>
              <w:t xml:space="preserve">   </w:t>
            </w:r>
            <w:r>
              <w:rPr>
                <w:rFonts w:hint="eastAsia"/>
                <w:u w:val="single"/>
              </w:rPr>
              <w:t>，见《食品安全管理体系验证程序》</w:t>
            </w:r>
            <w:r>
              <w:rPr>
                <w:u w:val="single"/>
              </w:rPr>
              <w:t xml:space="preserve">                </w:t>
            </w:r>
          </w:p>
          <w:p>
            <w:pPr>
              <w:rPr>
                <w:u w:val="single"/>
              </w:rPr>
            </w:pPr>
          </w:p>
          <w:p>
            <w:pPr>
              <w:pStyle w:val="12"/>
              <w:rPr>
                <w:u w:val="single"/>
              </w:rPr>
            </w:pPr>
            <w:r>
              <w:rPr>
                <w:rFonts w:hint="eastAsia"/>
                <w:u w:val="single"/>
              </w:rPr>
              <w:t>体系运行一年以来未发生</w:t>
            </w:r>
          </w:p>
          <w:p>
            <w:r>
              <w:rPr>
                <w:rFonts w:hint="eastAsia"/>
              </w:rPr>
              <w:t>是否进行了食品安全危害识别；</w:t>
            </w:r>
            <w:r>
              <w:t xml:space="preserve"> </w:t>
            </w:r>
          </w:p>
          <w:p>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 xml:space="preserve">——       </w:t>
            </w:r>
            <w:r>
              <w:rPr>
                <w:u w:val="single"/>
              </w:rPr>
              <w:t xml:space="preserve">                   </w:t>
            </w:r>
          </w:p>
          <w:p>
            <w:r>
              <w:rPr>
                <w:rFonts w:hint="eastAsia"/>
              </w:rPr>
              <w:t>是否进行了食品安全危害分析和评估；</w:t>
            </w:r>
          </w:p>
          <w:p>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 xml:space="preserve">——    </w:t>
            </w:r>
            <w:r>
              <w:rPr>
                <w:u w:val="single"/>
              </w:rPr>
              <w:t xml:space="preserve">                   </w:t>
            </w:r>
          </w:p>
          <w:p>
            <w:r>
              <w:rPr>
                <w:rFonts w:hint="eastAsia"/>
              </w:rPr>
              <w:t>是否确定了</w:t>
            </w:r>
            <w:r>
              <w:t>CCP/CL</w:t>
            </w:r>
            <w:r>
              <w:rPr>
                <w:rFonts w:hint="eastAsia"/>
              </w:rPr>
              <w:t>/</w:t>
            </w:r>
            <w:r>
              <w:t>OL</w:t>
            </w:r>
            <w:r>
              <w:rPr>
                <w:rFonts w:hint="eastAsia"/>
              </w:rPr>
              <w:t>?</w:t>
            </w:r>
          </w:p>
          <w:p>
            <w:pPr>
              <w:pStyle w:val="12"/>
            </w:pPr>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w:t>
            </w:r>
            <w:r>
              <w:rPr>
                <w:u w:val="single"/>
              </w:rPr>
              <w:t xml:space="preserve">         </w:t>
            </w:r>
          </w:p>
          <w:p>
            <w:pPr>
              <w:pStyle w:val="2"/>
              <w:ind w:left="0" w:firstLine="0" w:firstLineChars="0"/>
            </w:pPr>
          </w:p>
          <w:p>
            <w:r>
              <w:rPr>
                <w:rFonts w:hint="eastAsia"/>
              </w:rPr>
              <w:t>抽取设计开发项目（体系运行一年以来未发生）</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4779"/>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rPr>
                      <w:rFonts w:hint="eastAsia"/>
                    </w:rPr>
                    <w:t>项目名称：</w:t>
                  </w:r>
                </w:p>
              </w:tc>
              <w:tc>
                <w:tcPr>
                  <w:tcW w:w="4779" w:type="dxa"/>
                </w:tcP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rPr>
                      <w:rFonts w:hint="eastAsia"/>
                    </w:rPr>
                    <w:t>设计开发的性质</w:t>
                  </w:r>
                </w:p>
              </w:tc>
              <w:tc>
                <w:tcPr>
                  <w:tcW w:w="4779" w:type="dxa"/>
                </w:tcP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rPr>
                      <w:rFonts w:hint="eastAsia"/>
                    </w:rPr>
                    <w:t>项目的复杂程度</w:t>
                  </w:r>
                </w:p>
              </w:tc>
              <w:tc>
                <w:tcPr>
                  <w:tcW w:w="4779" w:type="dxa"/>
                </w:tcPr>
                <w:p>
                  <w:r>
                    <w:rPr>
                      <w:rFonts w:hint="eastAsia"/>
                    </w:rPr>
                    <w:sym w:font="Wingdings" w:char="00A8"/>
                  </w:r>
                  <w:r>
                    <w:rPr>
                      <w:rFonts w:hint="eastAsia"/>
                    </w:rPr>
                    <w:t xml:space="preserve">简单  </w:t>
                  </w:r>
                  <w:r>
                    <w:rPr>
                      <w:rFonts w:hint="eastAsia"/>
                    </w:rPr>
                    <w:sym w:font="Wingdings" w:char="00A8"/>
                  </w:r>
                  <w:r>
                    <w:rPr>
                      <w:rFonts w:hint="eastAsia"/>
                    </w:rPr>
                    <w:t xml:space="preserve">中等 </w:t>
                  </w:r>
                  <w:r>
                    <w:rPr>
                      <w:rFonts w:hint="eastAsia"/>
                    </w:rPr>
                    <w:sym w:font="Wingdings" w:char="00A8"/>
                  </w:r>
                  <w:r>
                    <w:rPr>
                      <w:rFonts w:hint="eastAsia"/>
                    </w:rPr>
                    <w:t>复杂</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rPr>
                      <w:rFonts w:hint="eastAsia"/>
                    </w:rPr>
                    <w:t>立项的日期</w:t>
                  </w:r>
                </w:p>
              </w:tc>
              <w:tc>
                <w:tcPr>
                  <w:tcW w:w="4779" w:type="dxa"/>
                </w:tcPr>
                <w:p>
                  <w:r>
                    <w:rPr>
                      <w:rFonts w:hint="eastAsia"/>
                    </w:rPr>
                    <w:t xml:space="preserve">         年   月   日</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rPr>
                      <w:rFonts w:hint="eastAsia"/>
                    </w:rPr>
                    <w:t>预计完成的日期</w:t>
                  </w:r>
                </w:p>
              </w:tc>
              <w:tc>
                <w:tcPr>
                  <w:tcW w:w="4779" w:type="dxa"/>
                </w:tcPr>
                <w:p>
                  <w:r>
                    <w:rPr>
                      <w:rFonts w:hint="eastAsia"/>
                    </w:rPr>
                    <w:t xml:space="preserve">        年   月   日</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rPr>
                      <w:rFonts w:hint="eastAsia"/>
                    </w:rPr>
                    <w:t>设计开发的阶段说明</w:t>
                  </w:r>
                </w:p>
              </w:tc>
              <w:tc>
                <w:tcPr>
                  <w:tcW w:w="4779" w:type="dxa"/>
                </w:tcPr>
                <w:p>
                  <w:r>
                    <w:rPr>
                      <w:rFonts w:hint="eastAsia"/>
                    </w:rPr>
                    <w:t xml:space="preserve">     年  月  日 完成立项，编制菜谱和采购要求</w:t>
                  </w:r>
                </w:p>
                <w:p>
                  <w:r>
                    <w:rPr>
                      <w:rFonts w:hint="eastAsia"/>
                    </w:rPr>
                    <w:t xml:space="preserve">     年  月  日 原料采购</w:t>
                  </w:r>
                </w:p>
                <w:p>
                  <w:r>
                    <w:rPr>
                      <w:rFonts w:hint="eastAsia"/>
                    </w:rPr>
                    <w:t xml:space="preserve">     年  月  日 初试、内部品尝确认</w:t>
                  </w:r>
                </w:p>
                <w:p>
                  <w:r>
                    <w:rPr>
                      <w:rFonts w:hint="eastAsia"/>
                    </w:rPr>
                    <w:t xml:space="preserve">     年  月  日 正式加工、听取顾客意见</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t>设计和开发评审</w:t>
                  </w:r>
                  <w:r>
                    <w:rPr>
                      <w:rFonts w:hint="eastAsia"/>
                    </w:rPr>
                    <w:t>的时机</w:t>
                  </w:r>
                </w:p>
              </w:tc>
              <w:tc>
                <w:tcPr>
                  <w:tcW w:w="4779" w:type="dxa"/>
                </w:tcPr>
                <w:p>
                  <w:r>
                    <w:rPr>
                      <w:rFonts w:hint="eastAsia"/>
                    </w:rPr>
                    <w:t xml:space="preserve">         年   月   日 编制菜谱</w:t>
                  </w:r>
                </w:p>
                <w:p>
                  <w:r>
                    <w:rPr>
                      <w:rFonts w:hint="eastAsia"/>
                    </w:rPr>
                    <w:t xml:space="preserve">     年  月  日 内部品尝确认</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t>设计和开发验证活动</w:t>
                  </w:r>
                </w:p>
              </w:tc>
              <w:tc>
                <w:tcPr>
                  <w:tcW w:w="4779" w:type="dxa"/>
                </w:tcPr>
                <w:p>
                  <w:r>
                    <w:rPr>
                      <w:rFonts w:hint="eastAsia"/>
                    </w:rPr>
                    <w:t>内部品尝确认是否达到初始期望的要求</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t>设计和开发确认活动</w:t>
                  </w:r>
                </w:p>
              </w:tc>
              <w:tc>
                <w:tcPr>
                  <w:tcW w:w="4779" w:type="dxa"/>
                </w:tcPr>
                <w:p>
                  <w:r>
                    <w:rPr>
                      <w:rFonts w:hint="eastAsia"/>
                    </w:rPr>
                    <w:t xml:space="preserve">     年  月  日初试时内部品尝确认</w:t>
                  </w:r>
                </w:p>
                <w:p>
                  <w:r>
                    <w:rPr>
                      <w:rFonts w:hint="eastAsia"/>
                    </w:rPr>
                    <w:t xml:space="preserve">     年  月  日正式加工时听取顾客意见</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t>涉及的职责和权限</w:t>
                  </w:r>
                </w:p>
              </w:tc>
              <w:tc>
                <w:tcPr>
                  <w:tcW w:w="4779" w:type="dxa"/>
                </w:tcPr>
                <w:p>
                  <w:r>
                    <w:rPr>
                      <w:rFonts w:hint="eastAsia"/>
                    </w:rPr>
                    <w:t>由餐饮部确认菜谱和采购要求</w:t>
                  </w:r>
                </w:p>
                <w:p>
                  <w:r>
                    <w:rPr>
                      <w:rFonts w:hint="eastAsia"/>
                    </w:rPr>
                    <w:t>由采购部按照要求采购</w:t>
                  </w:r>
                </w:p>
                <w:p>
                  <w:pPr>
                    <w:pStyle w:val="2"/>
                    <w:ind w:left="0" w:firstLine="0" w:firstLineChars="0"/>
                  </w:pPr>
                  <w:r>
                    <w:rPr>
                      <w:rFonts w:hint="eastAsia"/>
                    </w:rPr>
                    <w:t>由餐饮部加工和效果确认</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t>所需的内部资源</w:t>
                  </w:r>
                  <w:r>
                    <w:rPr>
                      <w:rFonts w:hint="eastAsia"/>
                    </w:rPr>
                    <w:t>充分性</w:t>
                  </w:r>
                </w:p>
              </w:tc>
              <w:tc>
                <w:tcPr>
                  <w:tcW w:w="4779" w:type="dxa"/>
                </w:tcPr>
                <w:p>
                  <w:r>
                    <w:rPr>
                      <w:rFonts w:hint="eastAsia"/>
                    </w:rPr>
                    <w:t>人员、设备、物料、工艺、环境等能力满足研发要求</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t>所需的外部资源</w:t>
                  </w:r>
                  <w:r>
                    <w:rPr>
                      <w:rFonts w:hint="eastAsia"/>
                    </w:rPr>
                    <w:t>说明</w:t>
                  </w:r>
                </w:p>
              </w:tc>
              <w:tc>
                <w:tcPr>
                  <w:tcW w:w="4779" w:type="dxa"/>
                </w:tcPr>
                <w:p>
                  <w:r>
                    <w:rPr>
                      <w:rFonts w:hint="eastAsia"/>
                    </w:rPr>
                    <w:t>物料需要外购，能源需要外部提供</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t>人员之间接口控制需求</w:t>
                  </w:r>
                </w:p>
              </w:tc>
              <w:tc>
                <w:tcPr>
                  <w:tcW w:w="4779" w:type="dxa"/>
                </w:tcPr>
                <w:p>
                  <w:r>
                    <w:rPr>
                      <w:rFonts w:hint="eastAsia"/>
                    </w:rPr>
                    <w:t>由餐饮部将采购要求传递给采购部</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t>顾客和使用者参与设计和开发过程的需求</w:t>
                  </w:r>
                </w:p>
              </w:tc>
              <w:tc>
                <w:tcPr>
                  <w:tcW w:w="4779" w:type="dxa"/>
                </w:tcPr>
                <w:p>
                  <w:r>
                    <w:rPr>
                      <w:rFonts w:hint="eastAsia"/>
                    </w:rPr>
                    <w:t>内部确认时，可邀请消费者代表参加</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t>对后续产品和服务提供的要求</w:t>
                  </w:r>
                </w:p>
              </w:tc>
              <w:tc>
                <w:tcPr>
                  <w:tcW w:w="4779" w:type="dxa"/>
                </w:tcPr>
                <w:p>
                  <w:r>
                    <w:rPr>
                      <w:rFonts w:hint="eastAsia"/>
                    </w:rPr>
                    <w:t>菜品的采购和加工严格按照策划和要求执行</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t>顾客和其他有关相关方期望的设计和开发过程的控制水平</w:t>
                  </w:r>
                </w:p>
              </w:tc>
              <w:tc>
                <w:tcPr>
                  <w:tcW w:w="4779" w:type="dxa"/>
                </w:tcPr>
                <w:p>
                  <w:r>
                    <w:rPr>
                      <w:rFonts w:hint="eastAsia"/>
                    </w:rPr>
                    <w:t>食品安全有保障；色香味俱佳</w:t>
                  </w:r>
                </w:p>
              </w:tc>
              <w:tc>
                <w:tcPr>
                  <w:tcW w:w="19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t>证实已经满足设计和开发要求所需的形成文件的信息</w:t>
                  </w:r>
                </w:p>
              </w:tc>
              <w:tc>
                <w:tcPr>
                  <w:tcW w:w="4779" w:type="dxa"/>
                </w:tcPr>
                <w:p>
                  <w:r>
                    <w:rPr>
                      <w:rFonts w:hint="eastAsia"/>
                    </w:rPr>
                    <w:t>《新菜品研发记录》</w:t>
                  </w:r>
                </w:p>
              </w:tc>
              <w:tc>
                <w:tcPr>
                  <w:tcW w:w="1916" w:type="dxa"/>
                </w:tcPr>
                <w:p/>
              </w:tc>
            </w:tr>
          </w:tbl>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1920" w:type="dxa"/>
            <w:gridSpan w:val="2"/>
            <w:vMerge w:val="restart"/>
          </w:tcPr>
          <w:p>
            <w:r>
              <w:rPr>
                <w:rFonts w:hint="eastAsia"/>
              </w:rPr>
              <w:t>设计和开发输入</w:t>
            </w:r>
          </w:p>
        </w:tc>
        <w:tc>
          <w:tcPr>
            <w:tcW w:w="1010" w:type="dxa"/>
            <w:vMerge w:val="restart"/>
          </w:tcPr>
          <w:p>
            <w:r>
              <w:rPr>
                <w:rFonts w:hint="eastAsia"/>
              </w:rPr>
              <w:t xml:space="preserve">Q8.3.3 </w:t>
            </w:r>
          </w:p>
        </w:tc>
        <w:tc>
          <w:tcPr>
            <w:tcW w:w="1074" w:type="dxa"/>
            <w:gridSpan w:val="2"/>
          </w:tcPr>
          <w:p>
            <w:r>
              <w:rPr>
                <w:rFonts w:hint="eastAsia"/>
              </w:rPr>
              <w:t>文件名称</w:t>
            </w:r>
          </w:p>
        </w:tc>
        <w:tc>
          <w:tcPr>
            <w:tcW w:w="9312"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.3</w:t>
            </w:r>
            <w:r>
              <w:rPr>
                <w:rFonts w:hint="eastAsia" w:ascii="宋体" w:hAnsi="宋体"/>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《设计和开发控制程序》</w:t>
            </w:r>
          </w:p>
        </w:tc>
        <w:tc>
          <w:tcPr>
            <w:tcW w:w="1337"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510" w:hRule="atLeast"/>
        </w:trPr>
        <w:tc>
          <w:tcPr>
            <w:tcW w:w="1920" w:type="dxa"/>
            <w:gridSpan w:val="2"/>
            <w:vMerge w:val="continue"/>
          </w:tcPr>
          <w:p/>
        </w:tc>
        <w:tc>
          <w:tcPr>
            <w:tcW w:w="1010" w:type="dxa"/>
            <w:vMerge w:val="continue"/>
          </w:tcPr>
          <w:p/>
        </w:tc>
        <w:tc>
          <w:tcPr>
            <w:tcW w:w="1074" w:type="dxa"/>
            <w:gridSpan w:val="2"/>
          </w:tcPr>
          <w:p>
            <w:r>
              <w:rPr>
                <w:rFonts w:hint="eastAsia"/>
              </w:rPr>
              <w:t>运行证据</w:t>
            </w:r>
          </w:p>
        </w:tc>
        <w:tc>
          <w:tcPr>
            <w:tcW w:w="9312" w:type="dxa"/>
          </w:tcPr>
          <w:p>
            <w:r>
              <w:rPr>
                <w:rFonts w:hint="eastAsia"/>
              </w:rPr>
              <w:t>设计输入的信息：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301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tc>
              <w:tc>
                <w:tcPr>
                  <w:tcW w:w="3014" w:type="dxa"/>
                </w:tcPr>
                <w:p>
                  <w:r>
                    <w:rPr>
                      <w:rFonts w:hint="eastAsia"/>
                    </w:rPr>
                    <w:t>关键特性简述</w:t>
                  </w:r>
                </w:p>
              </w:tc>
              <w:tc>
                <w:tcPr>
                  <w:tcW w:w="3015" w:type="dxa"/>
                </w:tcPr>
                <w:p>
                  <w:r>
                    <w:rPr>
                      <w:rFonts w:hint="eastAsia"/>
                    </w:rPr>
                    <w:t>证据名称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功能和性能要求；</w:t>
                  </w:r>
                </w:p>
              </w:tc>
              <w:tc>
                <w:tcPr>
                  <w:tcW w:w="3014"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来源于以前类似设计和开发活动的信息；</w:t>
                  </w:r>
                </w:p>
              </w:tc>
              <w:tc>
                <w:tcPr>
                  <w:tcW w:w="3014"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法律法规要求；</w:t>
                  </w:r>
                </w:p>
              </w:tc>
              <w:tc>
                <w:tcPr>
                  <w:tcW w:w="3014" w:type="dxa"/>
                </w:tcPr>
                <w:p>
                  <w:r>
                    <w:rPr>
                      <w:rFonts w:hint="eastAsia"/>
                    </w:rPr>
                    <w:t>食品安全法</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组织承诺实施的标准或行业规范； </w:t>
                  </w:r>
                </w:p>
              </w:tc>
              <w:tc>
                <w:tcPr>
                  <w:tcW w:w="3014" w:type="dxa"/>
                </w:tcPr>
                <w:p>
                  <w:r>
                    <w:rPr>
                      <w:rFonts w:hint="eastAsia"/>
                    </w:rPr>
                    <w:t>——</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由产品和服务性质所决定的、失效的潜在后果。</w:t>
                  </w:r>
                </w:p>
              </w:tc>
              <w:tc>
                <w:tcPr>
                  <w:tcW w:w="3014" w:type="dxa"/>
                </w:tcPr>
                <w:p/>
              </w:tc>
              <w:tc>
                <w:tcPr>
                  <w:tcW w:w="3015" w:type="dxa"/>
                </w:tcPr>
                <w:p/>
              </w:tc>
            </w:tr>
          </w:tbl>
          <w:p/>
          <w:p>
            <w:r>
              <w:rPr>
                <w:rFonts w:hint="eastAsia"/>
              </w:rPr>
              <w:t>设计和开发输入评价：</w:t>
            </w:r>
          </w:p>
          <w:p>
            <w:r>
              <w:rPr>
                <w:rFonts w:hint="eastAsia"/>
              </w:rPr>
              <w:sym w:font="Wingdings" w:char="00A8"/>
            </w:r>
            <w:r>
              <w:rPr>
                <w:rFonts w:hint="eastAsia"/>
              </w:rPr>
              <w:t xml:space="preserve">满足设计和开发的目的，且应完整、清楚。 </w:t>
            </w:r>
          </w:p>
          <w:p>
            <w:pPr>
              <w:rPr>
                <w:u w:val="single"/>
              </w:rPr>
            </w:pPr>
            <w:r>
              <w:rPr>
                <w:rFonts w:hint="eastAsia"/>
              </w:rPr>
              <w:sym w:font="Wingdings" w:char="00A8"/>
            </w:r>
            <w:r>
              <w:rPr>
                <w:rFonts w:hint="eastAsia"/>
              </w:rPr>
              <w:t>未满足设计和开发的目的，且应完整、清楚。说明：</w:t>
            </w:r>
            <w:r>
              <w:rPr>
                <w:rFonts w:hint="eastAsia"/>
                <w:u w:val="single"/>
              </w:rPr>
              <w:t xml:space="preserve">                             </w:t>
            </w:r>
          </w:p>
          <w:p/>
          <w:p>
            <w:r>
              <w:rPr>
                <w:rFonts w:hint="eastAsia"/>
              </w:rPr>
              <w:sym w:font="Wingdings" w:char="00A8"/>
            </w:r>
            <w:r>
              <w:rPr>
                <w:rFonts w:hint="eastAsia"/>
              </w:rPr>
              <w:t>已解决相互冲突的设计和开发输入。</w:t>
            </w:r>
          </w:p>
          <w:p>
            <w:r>
              <w:rPr>
                <w:rFonts w:hint="eastAsia"/>
              </w:rPr>
              <w:sym w:font="Wingdings" w:char="00A8"/>
            </w:r>
            <w:r>
              <w:rPr>
                <w:rFonts w:hint="eastAsia"/>
              </w:rPr>
              <w:t>未已解决相互冲突的设计和开发输入。说明：</w:t>
            </w:r>
            <w:r>
              <w:rPr>
                <w:rFonts w:hint="eastAsia"/>
                <w:u w:val="single"/>
              </w:rPr>
              <w:t xml:space="preserve">                                      </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8" w:hRule="atLeast"/>
        </w:trPr>
        <w:tc>
          <w:tcPr>
            <w:tcW w:w="1920" w:type="dxa"/>
            <w:gridSpan w:val="2"/>
            <w:vMerge w:val="restart"/>
          </w:tcPr>
          <w:p>
            <w:r>
              <w:rPr>
                <w:rFonts w:hint="eastAsia"/>
              </w:rPr>
              <w:t>设计和开发控制</w:t>
            </w:r>
          </w:p>
          <w:p/>
          <w:p/>
          <w:p/>
        </w:tc>
        <w:tc>
          <w:tcPr>
            <w:tcW w:w="1010" w:type="dxa"/>
            <w:vMerge w:val="restart"/>
          </w:tcPr>
          <w:p>
            <w:r>
              <w:rPr>
                <w:rFonts w:hint="eastAsia"/>
              </w:rPr>
              <w:t xml:space="preserve">Q8.3.4 </w:t>
            </w:r>
          </w:p>
          <w:p/>
        </w:tc>
        <w:tc>
          <w:tcPr>
            <w:tcW w:w="1074" w:type="dxa"/>
            <w:gridSpan w:val="2"/>
          </w:tcPr>
          <w:p>
            <w:r>
              <w:rPr>
                <w:rFonts w:hint="eastAsia"/>
              </w:rPr>
              <w:t>文件名称</w:t>
            </w:r>
          </w:p>
        </w:tc>
        <w:tc>
          <w:tcPr>
            <w:tcW w:w="9312"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.3</w:t>
            </w:r>
            <w:r>
              <w:rPr>
                <w:rFonts w:hint="eastAsia" w:ascii="宋体" w:hAnsi="宋体"/>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《设计和开发控制程序》</w:t>
            </w:r>
          </w:p>
        </w:tc>
        <w:tc>
          <w:tcPr>
            <w:tcW w:w="1337"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510" w:hRule="atLeast"/>
        </w:trPr>
        <w:tc>
          <w:tcPr>
            <w:tcW w:w="1920" w:type="dxa"/>
            <w:gridSpan w:val="2"/>
            <w:vMerge w:val="continue"/>
          </w:tcPr>
          <w:p/>
        </w:tc>
        <w:tc>
          <w:tcPr>
            <w:tcW w:w="1010" w:type="dxa"/>
            <w:vMerge w:val="continue"/>
          </w:tcPr>
          <w:p/>
        </w:tc>
        <w:tc>
          <w:tcPr>
            <w:tcW w:w="1074" w:type="dxa"/>
            <w:gridSpan w:val="2"/>
          </w:tcPr>
          <w:p>
            <w:r>
              <w:rPr>
                <w:rFonts w:hint="eastAsia"/>
              </w:rPr>
              <w:t>运行证据</w:t>
            </w:r>
          </w:p>
        </w:tc>
        <w:tc>
          <w:tcPr>
            <w:tcW w:w="9312" w:type="dxa"/>
          </w:tcPr>
          <w:p>
            <w:r>
              <w:rPr>
                <w:rFonts w:hint="eastAsia"/>
              </w:rPr>
              <w:t>评审的方法：</w:t>
            </w:r>
            <w:r>
              <w:rPr>
                <w:rFonts w:hint="eastAsia"/>
              </w:rPr>
              <w:sym w:font="Wingdings" w:char="00A8"/>
            </w:r>
            <w:r>
              <w:rPr>
                <w:rFonts w:hint="eastAsia"/>
              </w:rPr>
              <w:t xml:space="preserve">文件审批 </w:t>
            </w:r>
            <w:r>
              <w:rPr>
                <w:rFonts w:hint="eastAsia"/>
              </w:rPr>
              <w:sym w:font="Wingdings" w:char="00A8"/>
            </w:r>
            <w:r>
              <w:rPr>
                <w:rFonts w:hint="eastAsia"/>
              </w:rPr>
              <w:t xml:space="preserve">会议讨论 </w:t>
            </w:r>
            <w:r>
              <w:rPr>
                <w:rFonts w:hint="eastAsia"/>
              </w:rPr>
              <w:sym w:font="Wingdings" w:char="00A8"/>
            </w:r>
            <w:r>
              <w:rPr>
                <w:rFonts w:hint="eastAsia"/>
              </w:rPr>
              <w:t xml:space="preserve">其他 </w:t>
            </w:r>
          </w:p>
          <w:p>
            <w:r>
              <w:rPr>
                <w:rFonts w:hint="eastAsia"/>
              </w:rPr>
              <w:t>评审的阶段：</w:t>
            </w:r>
            <w:r>
              <w:rPr>
                <w:rFonts w:hint="eastAsia"/>
              </w:rPr>
              <w:sym w:font="Wingdings" w:char="00A8"/>
            </w:r>
            <w:r>
              <w:rPr>
                <w:rFonts w:hint="eastAsia"/>
              </w:rPr>
              <w:t xml:space="preserve">设计开发输入 </w:t>
            </w:r>
            <w:r>
              <w:rPr>
                <w:rFonts w:hint="eastAsia"/>
              </w:rPr>
              <w:sym w:font="Wingdings" w:char="00A8"/>
            </w:r>
            <w:r>
              <w:rPr>
                <w:rFonts w:hint="eastAsia"/>
              </w:rPr>
              <w:t xml:space="preserve">设计开发输出 </w:t>
            </w:r>
            <w:r>
              <w:rPr>
                <w:rFonts w:hint="eastAsia"/>
              </w:rPr>
              <w:sym w:font="Wingdings" w:char="00A8"/>
            </w:r>
            <w:r>
              <w:rPr>
                <w:rFonts w:hint="eastAsia"/>
              </w:rPr>
              <w:t xml:space="preserve">其他 </w:t>
            </w:r>
          </w:p>
          <w:p>
            <w:r>
              <w:rPr>
                <w:rFonts w:hint="eastAsia"/>
              </w:rPr>
              <w:t>评审的人员：</w:t>
            </w:r>
            <w:r>
              <w:rPr>
                <w:rFonts w:hint="eastAsia"/>
              </w:rPr>
              <w:sym w:font="Wingdings" w:char="00A8"/>
            </w:r>
            <w:r>
              <w:rPr>
                <w:rFonts w:hint="eastAsia"/>
              </w:rPr>
              <w:t xml:space="preserve">项目负责人  </w:t>
            </w:r>
            <w:r>
              <w:rPr>
                <w:rFonts w:hint="eastAsia"/>
              </w:rPr>
              <w:sym w:font="Wingdings" w:char="00A8"/>
            </w:r>
            <w:r>
              <w:rPr>
                <w:rFonts w:hint="eastAsia"/>
              </w:rPr>
              <w:t xml:space="preserve">部门负责人   </w:t>
            </w:r>
            <w:r>
              <w:rPr>
                <w:rFonts w:hint="eastAsia"/>
              </w:rPr>
              <w:sym w:font="Wingdings" w:char="00A8"/>
            </w:r>
            <w:r>
              <w:rPr>
                <w:rFonts w:hint="eastAsia"/>
              </w:rPr>
              <w:t xml:space="preserve">高层管理者  </w:t>
            </w:r>
            <w:r>
              <w:rPr>
                <w:rFonts w:hint="eastAsia"/>
              </w:rPr>
              <w:sym w:font="Wingdings" w:char="00A8"/>
            </w:r>
            <w:r>
              <w:rPr>
                <w:rFonts w:hint="eastAsia"/>
              </w:rPr>
              <w:t xml:space="preserve">其他授权人 </w:t>
            </w:r>
          </w:p>
          <w:p/>
          <w:p>
            <w:r>
              <w:rPr>
                <w:rFonts w:hint="eastAsia"/>
              </w:rPr>
              <w:t>验证方式：</w:t>
            </w:r>
          </w:p>
          <w:p>
            <w:r>
              <w:rPr>
                <w:rFonts w:hint="eastAsia"/>
              </w:rPr>
              <w:sym w:font="Wingdings" w:char="00A8"/>
            </w:r>
            <w:r>
              <w:rPr>
                <w:rFonts w:hint="eastAsia"/>
              </w:rPr>
              <w:t xml:space="preserve">开展替代计算 </w:t>
            </w:r>
            <w:r>
              <w:rPr>
                <w:rFonts w:hint="eastAsia"/>
              </w:rPr>
              <w:sym w:font="Wingdings" w:char="00A8"/>
            </w:r>
            <w:r>
              <w:rPr>
                <w:rFonts w:hint="eastAsia"/>
              </w:rPr>
              <w:t xml:space="preserve">将新设计与已经验证的设计相比较 </w:t>
            </w:r>
            <w:r>
              <w:rPr>
                <w:rFonts w:hint="eastAsia"/>
              </w:rPr>
              <w:sym w:font="Wingdings" w:char="00A8"/>
            </w:r>
            <w:r>
              <w:rPr>
                <w:rFonts w:hint="eastAsia"/>
              </w:rPr>
              <w:t>开展测试和鉴定</w:t>
            </w:r>
          </w:p>
          <w:p>
            <w:r>
              <w:rPr>
                <w:rFonts w:hint="eastAsia"/>
              </w:rPr>
              <w:sym w:font="Wingdings" w:char="00A8"/>
            </w:r>
            <w:r>
              <w:rPr>
                <w:rFonts w:hint="eastAsia"/>
              </w:rPr>
              <w:t>在发布前检查设计阶段文档</w:t>
            </w:r>
          </w:p>
          <w:p/>
          <w:p>
            <w:r>
              <w:rPr>
                <w:rFonts w:hint="eastAsia"/>
              </w:rPr>
              <w:t>确认活动：</w:t>
            </w:r>
          </w:p>
          <w:p>
            <w:r>
              <w:rPr>
                <w:rFonts w:hint="eastAsia"/>
              </w:rPr>
              <w:sym w:font="Wingdings" w:char="00A8"/>
            </w:r>
            <w:r>
              <w:rPr>
                <w:rFonts w:hint="eastAsia"/>
              </w:rPr>
              <w:t xml:space="preserve">营销试用  </w:t>
            </w:r>
            <w:r>
              <w:rPr>
                <w:rFonts w:hint="eastAsia"/>
              </w:rPr>
              <w:sym w:font="Wingdings" w:char="00A8"/>
            </w:r>
            <w:r>
              <w:rPr>
                <w:rFonts w:hint="eastAsia"/>
              </w:rPr>
              <w:t xml:space="preserve">运行测试  </w:t>
            </w:r>
            <w:r>
              <w:rPr>
                <w:rFonts w:hint="eastAsia"/>
              </w:rPr>
              <w:sym w:font="Wingdings" w:char="00A8"/>
            </w:r>
            <w:r>
              <w:rPr>
                <w:rFonts w:hint="eastAsia"/>
              </w:rPr>
              <w:t>预期的用户条件下的模拟和测试</w:t>
            </w:r>
          </w:p>
          <w:p>
            <w:r>
              <w:rPr>
                <w:rFonts w:hint="eastAsia"/>
              </w:rPr>
              <w:sym w:font="Wingdings" w:char="00A8"/>
            </w:r>
            <w:r>
              <w:rPr>
                <w:rFonts w:hint="eastAsia"/>
              </w:rPr>
              <w:t xml:space="preserve">部分模拟和测试（测试建筑物经受地震的能力）  </w:t>
            </w:r>
            <w:r>
              <w:rPr>
                <w:rFonts w:hint="eastAsia"/>
              </w:rPr>
              <w:sym w:font="Wingdings" w:char="00A8"/>
            </w:r>
            <w:r>
              <w:rPr>
                <w:rFonts w:hint="eastAsia"/>
              </w:rPr>
              <w:t>提供反馈的最终用户测试（例如软件项目）</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8" w:hRule="atLeast"/>
        </w:trPr>
        <w:tc>
          <w:tcPr>
            <w:tcW w:w="1920" w:type="dxa"/>
            <w:gridSpan w:val="2"/>
            <w:vMerge w:val="restart"/>
          </w:tcPr>
          <w:p>
            <w:r>
              <w:rPr>
                <w:rFonts w:hint="eastAsia"/>
              </w:rPr>
              <w:t xml:space="preserve">设计和开发输出 </w:t>
            </w:r>
          </w:p>
          <w:p/>
        </w:tc>
        <w:tc>
          <w:tcPr>
            <w:tcW w:w="1010" w:type="dxa"/>
            <w:vMerge w:val="restart"/>
          </w:tcPr>
          <w:p>
            <w:r>
              <w:rPr>
                <w:rFonts w:hint="eastAsia"/>
              </w:rPr>
              <w:t>Q8.3.5</w:t>
            </w:r>
          </w:p>
        </w:tc>
        <w:tc>
          <w:tcPr>
            <w:tcW w:w="1074" w:type="dxa"/>
            <w:gridSpan w:val="2"/>
          </w:tcPr>
          <w:p>
            <w:r>
              <w:rPr>
                <w:rFonts w:hint="eastAsia"/>
              </w:rPr>
              <w:t>文件名称</w:t>
            </w:r>
          </w:p>
        </w:tc>
        <w:tc>
          <w:tcPr>
            <w:tcW w:w="9312"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.3</w:t>
            </w:r>
            <w:r>
              <w:rPr>
                <w:rFonts w:hint="eastAsia" w:ascii="宋体" w:hAnsi="宋体"/>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《设计和开发控制程序》</w:t>
            </w:r>
          </w:p>
        </w:tc>
        <w:tc>
          <w:tcPr>
            <w:tcW w:w="1337"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1920" w:type="dxa"/>
            <w:gridSpan w:val="2"/>
            <w:vMerge w:val="continue"/>
          </w:tcPr>
          <w:p/>
        </w:tc>
        <w:tc>
          <w:tcPr>
            <w:tcW w:w="1010" w:type="dxa"/>
            <w:vMerge w:val="continue"/>
          </w:tcPr>
          <w:p/>
        </w:tc>
        <w:tc>
          <w:tcPr>
            <w:tcW w:w="1074" w:type="dxa"/>
            <w:gridSpan w:val="2"/>
          </w:tcPr>
          <w:p>
            <w:r>
              <w:rPr>
                <w:rFonts w:hint="eastAsia"/>
              </w:rPr>
              <w:t>运行证据</w:t>
            </w:r>
          </w:p>
        </w:tc>
        <w:tc>
          <w:tcPr>
            <w:tcW w:w="9312" w:type="dxa"/>
          </w:tcPr>
          <w:p>
            <w:r>
              <w:rPr>
                <w:rFonts w:hint="eastAsia"/>
              </w:rPr>
              <w:t>设计和开发输出：</w:t>
            </w:r>
          </w:p>
          <w:p>
            <w:r>
              <w:rPr>
                <w:rFonts w:hint="eastAsia"/>
              </w:rPr>
              <w:t>新产品/项目名称：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2854"/>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tc>
              <w:tc>
                <w:tcPr>
                  <w:tcW w:w="2854" w:type="dxa"/>
                </w:tcPr>
                <w:p>
                  <w:r>
                    <w:rPr>
                      <w:rFonts w:hint="eastAsia"/>
                    </w:rPr>
                    <w:t>证据类型</w:t>
                  </w:r>
                </w:p>
              </w:tc>
              <w:tc>
                <w:tcPr>
                  <w:tcW w:w="3175" w:type="dxa"/>
                </w:tcPr>
                <w:p>
                  <w:r>
                    <w:rPr>
                      <w:rFonts w:hint="eastAsia"/>
                    </w:rPr>
                    <w:t>文件编号和简述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满足输入要求的关键特性描述</w:t>
                  </w:r>
                </w:p>
              </w:tc>
              <w:tc>
                <w:tcPr>
                  <w:tcW w:w="2854" w:type="dxa"/>
                </w:tcPr>
                <w:p>
                  <w:r>
                    <w:rPr>
                      <w:rFonts w:hint="eastAsia"/>
                    </w:rPr>
                    <w:sym w:font="Wingdings" w:char="00A8"/>
                  </w:r>
                  <w:r>
                    <w:rPr>
                      <w:rFonts w:hint="eastAsia"/>
                    </w:rPr>
                    <w:t xml:space="preserve">样机/样件 </w:t>
                  </w:r>
                </w:p>
                <w:p>
                  <w:r>
                    <w:rPr>
                      <w:rFonts w:hint="eastAsia"/>
                    </w:rPr>
                    <w:sym w:font="Wingdings" w:char="00A8"/>
                  </w:r>
                  <w:r>
                    <w:rPr>
                      <w:rFonts w:hint="eastAsia"/>
                    </w:rPr>
                    <w:t>工艺流程图</w:t>
                  </w:r>
                </w:p>
                <w:p>
                  <w:r>
                    <w:rPr>
                      <w:rFonts w:hint="eastAsia"/>
                    </w:rPr>
                    <w:sym w:font="Wingdings" w:char="00A8"/>
                  </w:r>
                  <w:r>
                    <w:rPr>
                      <w:rFonts w:hint="eastAsia"/>
                    </w:rPr>
                    <w:t>图纸</w:t>
                  </w:r>
                </w:p>
                <w:p>
                  <w:r>
                    <w:rPr>
                      <w:rFonts w:hint="eastAsia"/>
                    </w:rPr>
                    <w:sym w:font="Wingdings" w:char="00A8"/>
                  </w:r>
                  <w:r>
                    <w:rPr>
                      <w:rFonts w:hint="eastAsia"/>
                    </w:rPr>
                    <w:t>操作规程</w:t>
                  </w:r>
                </w:p>
                <w:p>
                  <w:r>
                    <w:rPr>
                      <w:rFonts w:hint="eastAsia"/>
                    </w:rPr>
                    <w:sym w:font="Wingdings" w:char="00A8"/>
                  </w:r>
                  <w:r>
                    <w:rPr>
                      <w:rFonts w:hint="eastAsia"/>
                    </w:rPr>
                    <w:t xml:space="preserve">使用说明书 </w:t>
                  </w:r>
                </w:p>
              </w:tc>
              <w:tc>
                <w:tcPr>
                  <w:tcW w:w="3175" w:type="dxa"/>
                </w:tcPr>
                <w:p>
                  <w:r>
                    <w:rPr>
                      <w:rFonts w:hint="eastAsia"/>
                    </w:rPr>
                    <w:t>新菜品菜谱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对于后续的产品和服务的提供过程是充分的</w:t>
                  </w:r>
                </w:p>
              </w:tc>
              <w:tc>
                <w:tcPr>
                  <w:tcW w:w="2854" w:type="dxa"/>
                </w:tcPr>
                <w:p>
                  <w:r>
                    <w:rPr>
                      <w:rFonts w:hint="eastAsia"/>
                    </w:rPr>
                    <w:sym w:font="Wingdings" w:char="00A8"/>
                  </w:r>
                  <w:r>
                    <w:rPr>
                      <w:rFonts w:hint="eastAsia"/>
                    </w:rPr>
                    <w:t>工艺流程图</w:t>
                  </w:r>
                </w:p>
                <w:p>
                  <w:r>
                    <w:rPr>
                      <w:rFonts w:hint="eastAsia"/>
                    </w:rPr>
                    <w:sym w:font="Wingdings" w:char="00A8"/>
                  </w:r>
                  <w:r>
                    <w:rPr>
                      <w:rFonts w:hint="eastAsia"/>
                    </w:rPr>
                    <w:t>图纸</w:t>
                  </w:r>
                </w:p>
                <w:p>
                  <w:r>
                    <w:rPr>
                      <w:rFonts w:hint="eastAsia"/>
                    </w:rPr>
                    <w:sym w:font="Wingdings" w:char="00A8"/>
                  </w:r>
                  <w:r>
                    <w:rPr>
                      <w:rFonts w:hint="eastAsia"/>
                    </w:rPr>
                    <w:t>操作规程</w:t>
                  </w:r>
                </w:p>
                <w:p>
                  <w:r>
                    <w:rPr>
                      <w:rFonts w:hint="eastAsia"/>
                    </w:rPr>
                    <w:sym w:font="Wingdings" w:char="00A8"/>
                  </w:r>
                  <w:r>
                    <w:rPr>
                      <w:rFonts w:hint="eastAsia"/>
                    </w:rPr>
                    <w:t xml:space="preserve">使用说明书  </w:t>
                  </w:r>
                </w:p>
              </w:tc>
              <w:tc>
                <w:tcPr>
                  <w:tcW w:w="3175" w:type="dxa"/>
                </w:tcPr>
                <w:p>
                  <w:r>
                    <w:rPr>
                      <w:rFonts w:hint="eastAsia"/>
                    </w:rPr>
                    <w:t>新菜品菜谱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包括或引用监视和测量的要求适当时，包括接收准则；</w:t>
                  </w:r>
                </w:p>
              </w:tc>
              <w:tc>
                <w:tcPr>
                  <w:tcW w:w="2854" w:type="dxa"/>
                </w:tcPr>
                <w:p>
                  <w:r>
                    <w:rPr>
                      <w:rFonts w:hint="eastAsia"/>
                    </w:rPr>
                    <w:sym w:font="Wingdings" w:char="00A8"/>
                  </w:r>
                  <w:r>
                    <w:rPr>
                      <w:rFonts w:hint="eastAsia"/>
                    </w:rPr>
                    <w:t>采购标准（含厂家、地域）</w:t>
                  </w:r>
                </w:p>
                <w:p>
                  <w:r>
                    <w:rPr>
                      <w:rFonts w:hint="eastAsia"/>
                    </w:rPr>
                    <w:sym w:font="Wingdings" w:char="00A8"/>
                  </w:r>
                  <w:r>
                    <w:rPr>
                      <w:rFonts w:hint="eastAsia"/>
                    </w:rPr>
                    <w:t>图纸</w:t>
                  </w:r>
                </w:p>
                <w:p>
                  <w:r>
                    <w:rPr>
                      <w:rFonts w:hint="eastAsia"/>
                    </w:rPr>
                    <w:sym w:font="Wingdings" w:char="00A8"/>
                  </w:r>
                  <w:r>
                    <w:rPr>
                      <w:rFonts w:hint="eastAsia"/>
                    </w:rPr>
                    <w:t>操作规程</w:t>
                  </w:r>
                </w:p>
                <w:p>
                  <w:r>
                    <w:rPr>
                      <w:rFonts w:hint="eastAsia"/>
                    </w:rPr>
                    <w:sym w:font="Wingdings" w:char="00A8"/>
                  </w:r>
                  <w:r>
                    <w:rPr>
                      <w:rFonts w:hint="eastAsia"/>
                    </w:rPr>
                    <w:t>产品标准</w:t>
                  </w:r>
                </w:p>
              </w:tc>
              <w:tc>
                <w:tcPr>
                  <w:tcW w:w="3175" w:type="dxa"/>
                </w:tcPr>
                <w:p>
                  <w:r>
                    <w:rPr>
                      <w:rFonts w:hint="eastAsia"/>
                    </w:rPr>
                    <w:t>新菜品菜谱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规定对于预期目的、安全和正确提供的产品和服务的基本特性</w:t>
                  </w:r>
                </w:p>
              </w:tc>
              <w:tc>
                <w:tcPr>
                  <w:tcW w:w="2854" w:type="dxa"/>
                </w:tcPr>
                <w:p>
                  <w:r>
                    <w:rPr>
                      <w:rFonts w:hint="eastAsia"/>
                    </w:rPr>
                    <w:sym w:font="Wingdings" w:char="00A8"/>
                  </w:r>
                  <w:r>
                    <w:rPr>
                      <w:rFonts w:hint="eastAsia"/>
                    </w:rPr>
                    <w:t xml:space="preserve">样机/样件 </w:t>
                  </w:r>
                </w:p>
                <w:p>
                  <w:r>
                    <w:rPr>
                      <w:rFonts w:hint="eastAsia"/>
                    </w:rPr>
                    <w:sym w:font="Wingdings" w:char="00A8"/>
                  </w:r>
                  <w:r>
                    <w:rPr>
                      <w:rFonts w:hint="eastAsia"/>
                    </w:rPr>
                    <w:t>工艺流程图</w:t>
                  </w:r>
                </w:p>
                <w:p>
                  <w:r>
                    <w:rPr>
                      <w:rFonts w:hint="eastAsia"/>
                    </w:rPr>
                    <w:sym w:font="Wingdings" w:char="00A8"/>
                  </w:r>
                  <w:r>
                    <w:rPr>
                      <w:rFonts w:hint="eastAsia"/>
                    </w:rPr>
                    <w:t>图纸</w:t>
                  </w:r>
                </w:p>
                <w:p>
                  <w:r>
                    <w:rPr>
                      <w:rFonts w:hint="eastAsia"/>
                    </w:rPr>
                    <w:sym w:font="Wingdings" w:char="00A8"/>
                  </w:r>
                  <w:r>
                    <w:rPr>
                      <w:rFonts w:hint="eastAsia"/>
                    </w:rPr>
                    <w:t>操作规程</w:t>
                  </w:r>
                </w:p>
                <w:p>
                  <w:r>
                    <w:rPr>
                      <w:rFonts w:hint="eastAsia"/>
                    </w:rPr>
                    <w:sym w:font="Wingdings" w:char="00A8"/>
                  </w:r>
                  <w:r>
                    <w:rPr>
                      <w:rFonts w:hint="eastAsia"/>
                    </w:rPr>
                    <w:t xml:space="preserve">使用说明书 </w:t>
                  </w:r>
                </w:p>
              </w:tc>
              <w:tc>
                <w:tcPr>
                  <w:tcW w:w="3175" w:type="dxa"/>
                </w:tcPr>
                <w:p>
                  <w:r>
                    <w:rPr>
                      <w:rFonts w:hint="eastAsia"/>
                    </w:rPr>
                    <w:t>新菜品菜谱</w:t>
                  </w:r>
                </w:p>
              </w:tc>
            </w:tr>
          </w:tbl>
          <w:p/>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8" w:hRule="atLeast"/>
        </w:trPr>
        <w:tc>
          <w:tcPr>
            <w:tcW w:w="1920" w:type="dxa"/>
            <w:gridSpan w:val="2"/>
            <w:vMerge w:val="restart"/>
          </w:tcPr>
          <w:p>
            <w:r>
              <w:rPr>
                <w:rFonts w:hint="eastAsia"/>
              </w:rPr>
              <w:t>设计和开发变更</w:t>
            </w:r>
          </w:p>
          <w:p/>
        </w:tc>
        <w:tc>
          <w:tcPr>
            <w:tcW w:w="1010" w:type="dxa"/>
            <w:vMerge w:val="restart"/>
          </w:tcPr>
          <w:p>
            <w:r>
              <w:rPr>
                <w:rFonts w:hint="eastAsia"/>
              </w:rPr>
              <w:t xml:space="preserve">Q8.3.6 </w:t>
            </w:r>
          </w:p>
        </w:tc>
        <w:tc>
          <w:tcPr>
            <w:tcW w:w="1074" w:type="dxa"/>
            <w:gridSpan w:val="2"/>
          </w:tcPr>
          <w:p>
            <w:r>
              <w:rPr>
                <w:rFonts w:hint="eastAsia"/>
              </w:rPr>
              <w:t>文件名称</w:t>
            </w:r>
          </w:p>
        </w:tc>
        <w:tc>
          <w:tcPr>
            <w:tcW w:w="9312"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.3</w:t>
            </w:r>
            <w:r>
              <w:rPr>
                <w:rFonts w:hint="eastAsia" w:ascii="宋体" w:hAnsi="宋体"/>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《设计和开发控制程序》</w:t>
            </w:r>
          </w:p>
        </w:tc>
        <w:tc>
          <w:tcPr>
            <w:tcW w:w="1337"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7" w:hRule="atLeast"/>
        </w:trPr>
        <w:tc>
          <w:tcPr>
            <w:tcW w:w="1920" w:type="dxa"/>
            <w:gridSpan w:val="2"/>
            <w:vMerge w:val="continue"/>
          </w:tcPr>
          <w:p/>
        </w:tc>
        <w:tc>
          <w:tcPr>
            <w:tcW w:w="1010" w:type="dxa"/>
            <w:vMerge w:val="continue"/>
          </w:tcPr>
          <w:p/>
        </w:tc>
        <w:tc>
          <w:tcPr>
            <w:tcW w:w="1074" w:type="dxa"/>
            <w:gridSpan w:val="2"/>
          </w:tcPr>
          <w:p>
            <w:r>
              <w:rPr>
                <w:rFonts w:hint="eastAsia"/>
              </w:rPr>
              <w:t>运行证据</w:t>
            </w:r>
          </w:p>
        </w:tc>
        <w:tc>
          <w:tcPr>
            <w:tcW w:w="9312" w:type="dxa"/>
          </w:tcPr>
          <w:p>
            <w:r>
              <w:rPr>
                <w:rFonts w:hint="eastAsia"/>
              </w:rPr>
              <w:t xml:space="preserve">对产品和服务设计和开发期间以及后续所做的更改； </w:t>
            </w:r>
            <w:r>
              <w:rPr>
                <w:rFonts w:hint="eastAsia"/>
              </w:rPr>
              <w:sym w:font="Wingdings" w:char="00FE"/>
            </w:r>
            <w:r>
              <w:rPr>
                <w:rFonts w:hint="eastAsia"/>
              </w:rPr>
              <w:t xml:space="preserve">未发生   </w:t>
            </w:r>
            <w:r>
              <w:rPr>
                <w:rFonts w:hint="eastAsia"/>
              </w:rPr>
              <w:sym w:font="Wingdings" w:char="00A8"/>
            </w:r>
            <w:r>
              <w:rPr>
                <w:rFonts w:hint="eastAsia"/>
              </w:rPr>
              <w:t xml:space="preserve">发生过  </w:t>
            </w:r>
          </w:p>
          <w:p/>
          <w:p>
            <w:r>
              <w:rPr>
                <w:rFonts w:hint="eastAsia"/>
              </w:rPr>
              <w:t>抽查设计和开发变更记录名称：</w:t>
            </w:r>
            <w:r>
              <w:rPr>
                <w:rFonts w:hint="eastAsia"/>
                <w:u w:val="single"/>
              </w:rPr>
              <w:t>《体系运行一年以来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1710"/>
              <w:gridCol w:w="1295"/>
              <w:gridCol w:w="1300"/>
              <w:gridCol w:w="136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Pr>
                <w:p>
                  <w:r>
                    <w:rPr>
                      <w:rFonts w:hint="eastAsia"/>
                    </w:rPr>
                    <w:t>新产品/项目名称</w:t>
                  </w:r>
                </w:p>
              </w:tc>
              <w:tc>
                <w:tcPr>
                  <w:tcW w:w="1710" w:type="dxa"/>
                </w:tcPr>
                <w:p>
                  <w:r>
                    <w:rPr>
                      <w:rFonts w:hint="eastAsia"/>
                    </w:rPr>
                    <w:t>变更简要说明</w:t>
                  </w:r>
                </w:p>
              </w:tc>
              <w:tc>
                <w:tcPr>
                  <w:tcW w:w="1295" w:type="dxa"/>
                </w:tcPr>
                <w:p>
                  <w:r>
                    <w:rPr>
                      <w:rFonts w:hint="eastAsia"/>
                    </w:rPr>
                    <w:t>评审的结果</w:t>
                  </w:r>
                </w:p>
              </w:tc>
              <w:tc>
                <w:tcPr>
                  <w:tcW w:w="1300" w:type="dxa"/>
                </w:tcPr>
                <w:p>
                  <w:r>
                    <w:rPr>
                      <w:rFonts w:hint="eastAsia"/>
                    </w:rPr>
                    <w:t>验证的结果（适用时）</w:t>
                  </w:r>
                </w:p>
              </w:tc>
              <w:tc>
                <w:tcPr>
                  <w:tcW w:w="1360" w:type="dxa"/>
                </w:tcPr>
                <w:p>
                  <w:r>
                    <w:rPr>
                      <w:rFonts w:hint="eastAsia"/>
                    </w:rPr>
                    <w:t>确认的结果（适用时）</w:t>
                  </w:r>
                </w:p>
              </w:tc>
              <w:tc>
                <w:tcPr>
                  <w:tcW w:w="1460" w:type="dxa"/>
                </w:tcPr>
                <w:p>
                  <w:r>
                    <w:rPr>
                      <w:rFonts w:hint="eastAsia"/>
                    </w:rPr>
                    <w:t>为防止不利影响而采取的措施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Pr>
                <w:p/>
              </w:tc>
              <w:tc>
                <w:tcPr>
                  <w:tcW w:w="1710" w:type="dxa"/>
                </w:tcPr>
                <w:p/>
              </w:tc>
              <w:tc>
                <w:tcPr>
                  <w:tcW w:w="1295" w:type="dxa"/>
                </w:tcPr>
                <w:p/>
              </w:tc>
              <w:tc>
                <w:tcPr>
                  <w:tcW w:w="1300" w:type="dxa"/>
                </w:tcPr>
                <w:p/>
              </w:tc>
              <w:tc>
                <w:tcPr>
                  <w:tcW w:w="1360" w:type="dxa"/>
                </w:tcPr>
                <w:p/>
              </w:tc>
              <w:tc>
                <w:tcPr>
                  <w:tcW w:w="14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Pr>
                <w:p/>
              </w:tc>
              <w:tc>
                <w:tcPr>
                  <w:tcW w:w="1710" w:type="dxa"/>
                </w:tcPr>
                <w:p/>
              </w:tc>
              <w:tc>
                <w:tcPr>
                  <w:tcW w:w="1295" w:type="dxa"/>
                </w:tcPr>
                <w:p/>
              </w:tc>
              <w:tc>
                <w:tcPr>
                  <w:tcW w:w="1300" w:type="dxa"/>
                </w:tcPr>
                <w:p/>
              </w:tc>
              <w:tc>
                <w:tcPr>
                  <w:tcW w:w="1360" w:type="dxa"/>
                </w:tcPr>
                <w:p/>
              </w:tc>
              <w:tc>
                <w:tcPr>
                  <w:tcW w:w="14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Pr>
                <w:p/>
              </w:tc>
              <w:tc>
                <w:tcPr>
                  <w:tcW w:w="1710" w:type="dxa"/>
                </w:tcPr>
                <w:p/>
              </w:tc>
              <w:tc>
                <w:tcPr>
                  <w:tcW w:w="1295" w:type="dxa"/>
                </w:tcPr>
                <w:p/>
              </w:tc>
              <w:tc>
                <w:tcPr>
                  <w:tcW w:w="1300" w:type="dxa"/>
                </w:tcPr>
                <w:p/>
              </w:tc>
              <w:tc>
                <w:tcPr>
                  <w:tcW w:w="1360" w:type="dxa"/>
                </w:tcPr>
                <w:p/>
              </w:tc>
              <w:tc>
                <w:tcPr>
                  <w:tcW w:w="1460" w:type="dxa"/>
                </w:tcPr>
                <w:p/>
              </w:tc>
            </w:tr>
          </w:tbl>
          <w:p/>
          <w:p>
            <w:r>
              <w:rPr>
                <w:rFonts w:hint="eastAsia"/>
              </w:rPr>
              <w:t>上述设计开发更改的人员</w:t>
            </w:r>
            <w:r>
              <w:rPr>
                <w:rFonts w:hint="eastAsia"/>
                <w:color w:val="000000"/>
                <w:szCs w:val="21"/>
              </w:rPr>
              <w:sym w:font="Wingdings 2" w:char="0052"/>
            </w:r>
            <w:r>
              <w:rPr>
                <w:rFonts w:hint="eastAsia"/>
              </w:rPr>
              <w:t xml:space="preserve">与公司授权一致  </w:t>
            </w:r>
            <w:r>
              <w:rPr>
                <w:rFonts w:hint="eastAsia"/>
                <w:color w:val="000000"/>
                <w:szCs w:val="21"/>
              </w:rPr>
              <w:t>□</w:t>
            </w:r>
            <w:r>
              <w:rPr>
                <w:rFonts w:hint="eastAsia"/>
              </w:rPr>
              <w:t>与公司授权存在不一致</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1920" w:type="dxa"/>
            <w:gridSpan w:val="2"/>
            <w:vMerge w:val="restart"/>
            <w:shd w:val="clear" w:color="auto" w:fill="auto"/>
          </w:tcPr>
          <w:p>
            <w:r>
              <w:rPr>
                <w:rFonts w:hint="eastAsia"/>
              </w:rPr>
              <w:t>前提方案（PRP）</w:t>
            </w:r>
          </w:p>
        </w:tc>
        <w:tc>
          <w:tcPr>
            <w:tcW w:w="1010" w:type="dxa"/>
            <w:vMerge w:val="restart"/>
            <w:shd w:val="clear" w:color="auto" w:fill="auto"/>
          </w:tcPr>
          <w:p>
            <w:r>
              <w:rPr>
                <w:rFonts w:hint="eastAsia"/>
              </w:rPr>
              <w:t>F8.2</w:t>
            </w:r>
          </w:p>
          <w:p>
            <w:pPr>
              <w:pStyle w:val="12"/>
            </w:pPr>
          </w:p>
        </w:tc>
        <w:tc>
          <w:tcPr>
            <w:tcW w:w="1036" w:type="dxa"/>
            <w:shd w:val="clear" w:color="auto" w:fill="auto"/>
          </w:tcPr>
          <w:p>
            <w:r>
              <w:rPr>
                <w:rFonts w:hint="eastAsia"/>
              </w:rPr>
              <w:t>文件名称</w:t>
            </w:r>
          </w:p>
        </w:tc>
        <w:tc>
          <w:tcPr>
            <w:tcW w:w="9350" w:type="dxa"/>
            <w:gridSpan w:val="2"/>
            <w:shd w:val="clear" w:color="auto" w:fill="auto"/>
          </w:tcPr>
          <w:p>
            <w:r>
              <w:rPr>
                <w:rFonts w:hint="eastAsia"/>
              </w:rPr>
              <w:t>如：</w:t>
            </w:r>
            <w:r>
              <w:rPr>
                <w:rFonts w:hint="eastAsia"/>
              </w:rPr>
              <w:sym w:font="Wingdings" w:char="00FE"/>
            </w:r>
            <w:r>
              <w:rPr>
                <w:rFonts w:hint="eastAsia"/>
              </w:rPr>
              <w:t>《前提方案》、</w:t>
            </w:r>
            <w:r>
              <w:rPr>
                <w:rFonts w:hint="eastAsia"/>
              </w:rPr>
              <w:sym w:font="Wingdings" w:char="00FE"/>
            </w:r>
            <w:r>
              <w:rPr>
                <w:rFonts w:hint="eastAsia"/>
              </w:rPr>
              <w:t>《生产过程控制程序》</w:t>
            </w:r>
          </w:p>
        </w:tc>
        <w:tc>
          <w:tcPr>
            <w:tcW w:w="1337" w:type="dxa"/>
            <w:gridSpan w:val="2"/>
            <w:vMerge w:val="restart"/>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12"/>
            </w:pPr>
          </w:p>
          <w:p>
            <w:pPr>
              <w:pStyle w:val="12"/>
            </w:pPr>
          </w:p>
          <w:p>
            <w:pPr>
              <w:pStyle w:val="12"/>
            </w:pPr>
          </w:p>
          <w:p>
            <w:pPr>
              <w:pStyle w:val="12"/>
            </w:pPr>
          </w:p>
          <w:p>
            <w:pPr>
              <w:pStyle w:val="12"/>
            </w:pPr>
          </w:p>
          <w:p>
            <w:pPr>
              <w:pStyle w:val="12"/>
            </w:pPr>
          </w:p>
          <w:p>
            <w:pPr>
              <w:pStyle w:val="12"/>
            </w:pPr>
          </w:p>
          <w:p>
            <w:pPr>
              <w:rPr>
                <w:color w:val="FF0000"/>
              </w:rPr>
            </w:pPr>
            <w:r>
              <w:rPr>
                <w:rFonts w:hint="eastAsia"/>
                <w:color w:val="FF0000"/>
              </w:rPr>
              <w:sym w:font="Wingdings" w:char="00A8"/>
            </w:r>
            <w:r>
              <w:rPr>
                <w:rFonts w:hint="eastAsia"/>
                <w:color w:val="FF0000"/>
              </w:rPr>
              <w:t>符合</w:t>
            </w:r>
          </w:p>
          <w:p>
            <w:pPr>
              <w:pStyle w:val="12"/>
              <w:rPr>
                <w:rFonts w:hint="eastAsia"/>
                <w:color w:val="FF0000"/>
              </w:rPr>
            </w:pPr>
            <w:r>
              <w:rPr>
                <w:rFonts w:hint="eastAsia"/>
                <w:color w:val="FF0000"/>
              </w:rPr>
              <w:sym w:font="Wingdings" w:char="00FE"/>
            </w:r>
            <w:r>
              <w:rPr>
                <w:rFonts w:hint="eastAsia"/>
                <w:color w:val="FF0000"/>
              </w:rPr>
              <w:t>不符合</w:t>
            </w:r>
          </w:p>
          <w:p>
            <w:pPr>
              <w:pStyle w:val="12"/>
              <w:rPr>
                <w:rFonts w:hint="eastAsia"/>
                <w:color w:val="FF0000"/>
              </w:rPr>
            </w:pPr>
          </w:p>
          <w:p>
            <w:pPr>
              <w:pStyle w:val="12"/>
              <w:rPr>
                <w:rFonts w:hint="eastAsia"/>
                <w:color w:val="FF0000"/>
              </w:rPr>
            </w:pPr>
          </w:p>
          <w:p>
            <w:pPr>
              <w:pStyle w:val="12"/>
              <w:rPr>
                <w:rFonts w:hint="eastAsia"/>
                <w:color w:val="FF0000"/>
              </w:rPr>
            </w:pPr>
          </w:p>
          <w:p>
            <w:pPr>
              <w:rPr>
                <w:color w:val="FF0000"/>
              </w:rPr>
            </w:pPr>
            <w:r>
              <w:rPr>
                <w:rFonts w:hint="eastAsia"/>
                <w:color w:val="FF0000"/>
              </w:rPr>
              <w:sym w:font="Wingdings" w:char="00A8"/>
            </w:r>
            <w:r>
              <w:rPr>
                <w:rFonts w:hint="eastAsia"/>
                <w:color w:val="FF0000"/>
              </w:rPr>
              <w:t>符合</w:t>
            </w:r>
          </w:p>
          <w:p>
            <w:pPr>
              <w:pStyle w:val="12"/>
              <w:rPr>
                <w:rFonts w:hint="eastAsia"/>
                <w:color w:val="FF0000"/>
              </w:rPr>
            </w:pPr>
            <w:r>
              <w:rPr>
                <w:rFonts w:hint="eastAsia"/>
                <w:color w:val="FF0000"/>
              </w:rPr>
              <w:sym w:font="Wingdings" w:char="00FE"/>
            </w:r>
            <w:r>
              <w:rPr>
                <w:rFonts w:hint="eastAsia"/>
                <w:color w:val="FF000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1920" w:type="dxa"/>
            <w:gridSpan w:val="2"/>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运行证据</w:t>
            </w:r>
          </w:p>
        </w:tc>
        <w:tc>
          <w:tcPr>
            <w:tcW w:w="9350" w:type="dxa"/>
            <w:gridSpan w:val="2"/>
            <w:shd w:val="clear" w:color="auto" w:fill="auto"/>
          </w:tcPr>
          <w:p>
            <w:r>
              <w:rPr>
                <w:rFonts w:hint="eastAsia"/>
              </w:rPr>
              <w:t>前提方案的实施情况包括：</w:t>
            </w:r>
          </w:p>
          <w:p>
            <w:pPr>
              <w:numPr>
                <w:ilvl w:val="0"/>
                <w:numId w:val="1"/>
              </w:numPr>
            </w:pPr>
            <w:r>
              <w:rPr>
                <w:b/>
                <w:bCs/>
              </w:rPr>
              <w:t>建筑物和相关设施的构造与布局；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ind w:firstLine="210" w:firstLineChars="100"/>
              <w:rPr>
                <w:szCs w:val="21"/>
                <w:u w:val="single"/>
              </w:rPr>
            </w:pPr>
            <w:r>
              <w:rPr>
                <w:rFonts w:hint="eastAsia"/>
                <w:szCs w:val="21"/>
              </w:rPr>
              <w:t>公司位于</w:t>
            </w:r>
            <w:r>
              <w:rPr>
                <w:rFonts w:hint="eastAsia"/>
                <w:szCs w:val="21"/>
                <w:u w:val="single"/>
              </w:rPr>
              <w:t>济南市市中区济微路389号山东力明技工学校食堂1楼三餐厅。</w:t>
            </w:r>
          </w:p>
          <w:p>
            <w:pPr>
              <w:ind w:firstLine="210" w:firstLineChars="100"/>
              <w:rPr>
                <w:rFonts w:ascii="宋体" w:hAnsi="宋体"/>
                <w:szCs w:val="21"/>
              </w:rPr>
            </w:pPr>
            <w:r>
              <w:rPr>
                <w:rFonts w:hint="eastAsia" w:ascii="宋体" w:hAnsi="宋体"/>
                <w:szCs w:val="21"/>
              </w:rPr>
              <w:t>与公司地理位置图、平面图、设备台账一致。</w:t>
            </w:r>
          </w:p>
          <w:p>
            <w:pPr>
              <w:ind w:firstLine="211" w:firstLineChars="100"/>
            </w:pPr>
            <w:r>
              <w:rPr>
                <w:b/>
                <w:bCs/>
              </w:rPr>
              <w:t>包括工作空间和员工设施在内的厂房布局；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w:t>
            </w:r>
          </w:p>
          <w:p>
            <w:pPr>
              <w:ind w:firstLine="210" w:firstLineChars="100"/>
            </w:pPr>
            <w:r>
              <w:rPr>
                <w:rFonts w:hint="eastAsia" w:ascii="宋体" w:hAnsi="宋体"/>
                <w:szCs w:val="21"/>
              </w:rPr>
              <w:t>经营面积约</w:t>
            </w:r>
            <w:r>
              <w:rPr>
                <w:rFonts w:hint="eastAsia" w:ascii="宋体" w:hAnsi="宋体"/>
                <w:szCs w:val="21"/>
                <w:u w:val="single"/>
              </w:rPr>
              <w:t>有</w:t>
            </w:r>
            <w:r>
              <w:rPr>
                <w:u w:val="single"/>
              </w:rPr>
              <w:t>120</w:t>
            </w:r>
            <w:r>
              <w:rPr>
                <w:rFonts w:hint="eastAsia"/>
                <w:u w:val="single"/>
              </w:rPr>
              <w:t>0 平方米</w:t>
            </w:r>
            <w:r>
              <w:rPr>
                <w:rFonts w:hint="eastAsia" w:ascii="宋体" w:hAnsi="宋体"/>
                <w:szCs w:val="21"/>
              </w:rPr>
              <w:t>，食堂厨房/档口2</w:t>
            </w:r>
            <w:r>
              <w:rPr>
                <w:rFonts w:ascii="宋体" w:hAnsi="宋体"/>
                <w:szCs w:val="21"/>
              </w:rPr>
              <w:t>5</w:t>
            </w:r>
            <w:r>
              <w:rPr>
                <w:rFonts w:hint="eastAsia"/>
                <w:u w:val="single"/>
              </w:rPr>
              <w:t xml:space="preserve"> </w:t>
            </w:r>
            <w:r>
              <w:rPr>
                <w:rFonts w:hint="eastAsia"/>
              </w:rPr>
              <w:t>个；冷藏柜、冷冻柜共3</w:t>
            </w:r>
            <w:r>
              <w:t>2</w:t>
            </w:r>
            <w:r>
              <w:rPr>
                <w:rFonts w:hint="eastAsia"/>
              </w:rPr>
              <w:t>个；</w:t>
            </w:r>
            <w:r>
              <w:rPr>
                <w:rFonts w:hint="eastAsia" w:ascii="宋体" w:hAnsi="宋体"/>
                <w:szCs w:val="21"/>
                <w:u w:val="single"/>
              </w:rPr>
              <w:t>设置有员工更衣室、厨房/档口、工器具清洗消毒间、餐厅等，检测中心 0个；冷藏车0辆；实验室 0 个。常温仓库</w:t>
            </w:r>
            <w:r>
              <w:rPr>
                <w:rFonts w:ascii="宋体" w:hAnsi="宋体"/>
                <w:szCs w:val="21"/>
                <w:u w:val="single"/>
              </w:rPr>
              <w:t>1</w:t>
            </w:r>
            <w:r>
              <w:rPr>
                <w:rFonts w:hint="eastAsia" w:ascii="宋体" w:hAnsi="宋体"/>
                <w:szCs w:val="21"/>
                <w:u w:val="single"/>
              </w:rPr>
              <w:t>个；设有卫生间在食堂外，与加工区有分离；更衣室较为简单，东西较为杂乱；</w:t>
            </w:r>
          </w:p>
          <w:p>
            <w:pPr>
              <w:ind w:firstLine="420" w:firstLineChars="200"/>
              <w:rPr>
                <w:rFonts w:ascii="宋体" w:hAnsi="宋体"/>
                <w:szCs w:val="21"/>
                <w:u w:val="single"/>
              </w:rPr>
            </w:pPr>
            <w:r>
              <w:rPr>
                <w:rFonts w:hint="eastAsia" w:ascii="宋体" w:hAnsi="宋体"/>
                <w:szCs w:val="21"/>
                <w:u w:val="single"/>
              </w:rPr>
              <w:t>与平面图一致。</w:t>
            </w:r>
          </w:p>
          <w:p>
            <w:pPr>
              <w:ind w:firstLine="420" w:firstLineChars="200"/>
              <w:rPr>
                <w:rFonts w:ascii="宋体" w:hAnsi="宋体"/>
                <w:szCs w:val="21"/>
                <w:u w:val="single"/>
              </w:rPr>
            </w:pPr>
            <w:r>
              <w:rPr>
                <w:rFonts w:hint="eastAsia" w:ascii="宋体" w:hAnsi="宋体"/>
                <w:szCs w:val="21"/>
                <w:u w:val="single"/>
              </w:rPr>
              <w:t>查看热食类食品制售，与流程图基本一致。</w:t>
            </w:r>
          </w:p>
          <w:p>
            <w:pPr>
              <w:numPr>
                <w:ilvl w:val="0"/>
                <w:numId w:val="1"/>
              </w:numPr>
            </w:pPr>
            <w:r>
              <w:rPr>
                <w:b/>
                <w:bCs/>
              </w:rPr>
              <w:t>空气、水、能源和其他基础条件的供给；</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对水流、物流和人流有区域划分，基本满足不交叉；</w:t>
            </w:r>
          </w:p>
          <w:p>
            <w:pPr>
              <w:pStyle w:val="2"/>
              <w:ind w:left="0" w:firstLine="0" w:firstLineChars="0"/>
            </w:pPr>
            <w:r>
              <w:rPr>
                <w:rFonts w:hint="eastAsia"/>
              </w:rPr>
              <w:t xml:space="preserve"> </w:t>
            </w:r>
            <w:r>
              <w:t xml:space="preserve">  </w:t>
            </w:r>
            <w:r>
              <w:rPr>
                <w:rFonts w:hint="eastAsia"/>
              </w:rPr>
              <w:t>生产用水使用城市供水管网，同属学校管理，提供有学校指定的管网维护单位在维护后进行的水质送检报告。见食品安全小组审核记录。</w:t>
            </w:r>
          </w:p>
          <w:p>
            <w:pPr>
              <w:pStyle w:val="2"/>
              <w:ind w:left="0" w:firstLine="0" w:firstLineChars="0"/>
            </w:pPr>
            <w:r>
              <w:rPr>
                <w:rFonts w:hint="eastAsia"/>
              </w:rPr>
              <w:t xml:space="preserve"> </w:t>
            </w:r>
            <w:r>
              <w:t xml:space="preserve">  </w:t>
            </w:r>
            <w:r>
              <w:rPr>
                <w:b/>
                <w:bCs/>
              </w:rPr>
              <w:t>包括虫害控制、 废弃物和污水处理在内的支持性服务；</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rPr>
                <w:u w:val="single"/>
              </w:rPr>
            </w:pPr>
            <w:r>
              <w:rPr>
                <w:rFonts w:hint="eastAsia"/>
              </w:rPr>
              <w:t xml:space="preserve">  在</w:t>
            </w:r>
            <w:r>
              <w:rPr>
                <w:rFonts w:hint="eastAsia"/>
                <w:u w:val="single"/>
              </w:rPr>
              <w:t>仓库门口、车间入口处有挡鼠板，与《虫鼠害控制图》一致；仓库设有挡鼠板、车间外围有鼠笼、粘鼠板。</w:t>
            </w:r>
          </w:p>
          <w:p>
            <w:pPr>
              <w:ind w:firstLine="210" w:firstLineChars="100"/>
              <w:rPr>
                <w:u w:val="single"/>
              </w:rPr>
            </w:pPr>
            <w:r>
              <w:rPr>
                <w:rFonts w:hint="eastAsia"/>
                <w:u w:val="single"/>
              </w:rPr>
              <w:t>食堂内垃圾桶带盖，每天加工结束进行清理；餐厨垃圾由外部供方（济南十方固废处理有限公司、济南嘉华伟业环境工程有限公司）统一清运，提供了济南市餐厨废弃物收运台账，抽查2</w:t>
            </w:r>
            <w:r>
              <w:rPr>
                <w:u w:val="single"/>
              </w:rPr>
              <w:t>022</w:t>
            </w:r>
            <w:r>
              <w:rPr>
                <w:rFonts w:hint="eastAsia"/>
                <w:u w:val="single"/>
              </w:rPr>
              <w:t>年2月2</w:t>
            </w:r>
            <w:r>
              <w:rPr>
                <w:u w:val="single"/>
              </w:rPr>
              <w:t>2</w:t>
            </w:r>
            <w:r>
              <w:rPr>
                <w:rFonts w:hint="eastAsia"/>
                <w:u w:val="single"/>
              </w:rPr>
              <w:t>日，产生量1</w:t>
            </w:r>
            <w:r>
              <w:rPr>
                <w:u w:val="single"/>
              </w:rPr>
              <w:t>20L</w:t>
            </w:r>
            <w:r>
              <w:rPr>
                <w:rFonts w:hint="eastAsia"/>
                <w:u w:val="single"/>
              </w:rPr>
              <w:t>，收运车辆牌号为鲁A</w:t>
            </w:r>
            <w:r>
              <w:rPr>
                <w:u w:val="single"/>
              </w:rPr>
              <w:t>J8707</w:t>
            </w:r>
            <w:r>
              <w:rPr>
                <w:rFonts w:hint="eastAsia"/>
                <w:u w:val="single"/>
              </w:rPr>
              <w:t>，有餐饮单位签字、收运人员签字。</w:t>
            </w:r>
          </w:p>
          <w:p>
            <w:pPr>
              <w:ind w:firstLine="210" w:firstLineChars="100"/>
              <w:rPr>
                <w:highlight w:val="none"/>
                <w:u w:val="single"/>
              </w:rPr>
            </w:pPr>
            <w:r>
              <w:rPr>
                <w:rFonts w:hint="eastAsia"/>
                <w:u w:val="single"/>
              </w:rPr>
              <w:t>各个档口安装有虫鼠害防治措施，但</w:t>
            </w:r>
            <w:r>
              <w:rPr>
                <w:rFonts w:hint="eastAsia"/>
                <w:color w:val="FF0000"/>
                <w:highlight w:val="none"/>
                <w:u w:val="single"/>
              </w:rPr>
              <w:t>在档口上方所安装的为电击式的灭蝇灯，灭蝇灯较脏，档口及餐厅内有较多苍蝇；也未提供了虫鼠害检查相关证据。</w:t>
            </w:r>
          </w:p>
          <w:p>
            <w:pPr>
              <w:ind w:firstLine="210" w:firstLineChars="100"/>
            </w:pPr>
            <w:r>
              <w:rPr>
                <w:rFonts w:hint="eastAsia"/>
              </w:rPr>
              <w:t xml:space="preserve"> 虫害防治每月由济南清波害虫防治技术有限公司进行防治，抽查2</w:t>
            </w:r>
            <w:r>
              <w:t>022</w:t>
            </w:r>
            <w:r>
              <w:rPr>
                <w:rFonts w:hint="eastAsia"/>
              </w:rPr>
              <w:t>年7月5日《有害生物防治服务报告》等。明确了标靶害虫（鼠、蟑螂、苍蝇、蚊、蚂蚁），应用方法（滞留喷洒、超低容量喷雾、喷粉、投饵、陷捕）等。</w:t>
            </w:r>
          </w:p>
          <w:p>
            <w:pPr>
              <w:pStyle w:val="2"/>
              <w:ind w:firstLine="0" w:firstLineChars="0"/>
              <w:rPr>
                <w:color w:val="FF0000"/>
                <w:highlight w:val="none"/>
              </w:rPr>
            </w:pPr>
            <w:r>
              <w:rPr>
                <w:rFonts w:hint="eastAsia"/>
                <w:color w:val="FF0000"/>
                <w:highlight w:val="none"/>
              </w:rPr>
              <w:t>查看排水沟，积垢明显，有较明显酸败味；</w:t>
            </w:r>
          </w:p>
          <w:p>
            <w:pPr>
              <w:pStyle w:val="2"/>
              <w:ind w:left="0" w:firstLine="0" w:firstLineChars="0"/>
            </w:pPr>
          </w:p>
          <w:p>
            <w:pPr>
              <w:numPr>
                <w:ilvl w:val="0"/>
                <w:numId w:val="1"/>
              </w:numPr>
            </w:pPr>
            <w:r>
              <w:rPr>
                <w:b/>
                <w:bCs/>
              </w:rPr>
              <w:t>设备的适宜性，及其清洁、保养和预防性维护的可实现性；</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rPr>
                <w:u w:val="single"/>
              </w:rPr>
            </w:pPr>
            <w:r>
              <w:rPr>
                <w:rFonts w:hint="eastAsia"/>
              </w:rPr>
              <w:t xml:space="preserve">  </w:t>
            </w:r>
            <w:r>
              <w:rPr>
                <w:rFonts w:hint="eastAsia"/>
                <w:u w:val="single"/>
              </w:rPr>
              <w:t>设备主要以清洁为主，档口配备有紫外线灯进行消毒；提供《食堂餐桌椅、门把手、开关消毒记录表》，抽查202</w:t>
            </w:r>
            <w:r>
              <w:rPr>
                <w:u w:val="single"/>
              </w:rPr>
              <w:t>1.7.31</w:t>
            </w:r>
            <w:r>
              <w:rPr>
                <w:rFonts w:hint="eastAsia"/>
                <w:u w:val="single"/>
              </w:rPr>
              <w:t>/</w:t>
            </w:r>
            <w:r>
              <w:rPr>
                <w:u w:val="single"/>
              </w:rPr>
              <w:t>202</w:t>
            </w:r>
            <w:r>
              <w:rPr>
                <w:rFonts w:hint="eastAsia"/>
                <w:u w:val="single"/>
              </w:rPr>
              <w:t>2</w:t>
            </w:r>
            <w:r>
              <w:rPr>
                <w:u w:val="single"/>
              </w:rPr>
              <w:t>.3.15</w:t>
            </w:r>
            <w:r>
              <w:rPr>
                <w:rFonts w:hint="eastAsia"/>
                <w:u w:val="single"/>
              </w:rPr>
              <w:t>等消毒记录，显示使用8</w:t>
            </w:r>
            <w:r>
              <w:rPr>
                <w:u w:val="single"/>
              </w:rPr>
              <w:t>4</w:t>
            </w:r>
            <w:r>
              <w:rPr>
                <w:rFonts w:hint="eastAsia"/>
                <w:u w:val="single"/>
              </w:rPr>
              <w:t>消毒液，方式为擦拭，时间为早中晚各一次，操作人：肖剑，基本符合。</w:t>
            </w:r>
            <w:r>
              <w:rPr>
                <w:rFonts w:hint="eastAsia" w:ascii="宋体" w:hAnsi="宋体" w:cs="宋体"/>
                <w:color w:val="000000"/>
                <w:kern w:val="0"/>
                <w:sz w:val="20"/>
                <w:u w:val="single"/>
                <w:lang w:bidi="ar"/>
              </w:rPr>
              <w:t xml:space="preserve"> </w:t>
            </w:r>
          </w:p>
          <w:p>
            <w:pPr>
              <w:numPr>
                <w:ilvl w:val="0"/>
                <w:numId w:val="1"/>
              </w:numPr>
            </w:pPr>
            <w:r>
              <w:rPr>
                <w:b/>
                <w:bCs/>
              </w:rPr>
              <w:t>供应商保证过程（如原料、 辅料、 化学品和包装材料） ；</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rPr>
              <w:t xml:space="preserve">  </w:t>
            </w:r>
            <w:r>
              <w:rPr>
                <w:rFonts w:hint="eastAsia"/>
                <w:u w:val="single"/>
              </w:rPr>
              <w:t>见“运营部”F7</w:t>
            </w:r>
            <w:r>
              <w:rPr>
                <w:u w:val="single"/>
              </w:rPr>
              <w:t>.1.6/Q8.4</w:t>
            </w:r>
            <w:r>
              <w:rPr>
                <w:rFonts w:hint="eastAsia"/>
                <w:u w:val="single"/>
              </w:rPr>
              <w:t>条款审核记录。</w:t>
            </w:r>
          </w:p>
          <w:p>
            <w:pPr>
              <w:numPr>
                <w:ilvl w:val="0"/>
                <w:numId w:val="1"/>
              </w:numPr>
            </w:pPr>
            <w:r>
              <w:rPr>
                <w:b/>
                <w:bCs/>
              </w:rPr>
              <w:t>来料的接收、储存、发运、运输和产品的搬运；</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widowControl/>
              <w:ind w:firstLine="210" w:firstLineChars="100"/>
              <w:jc w:val="left"/>
              <w:rPr>
                <w:u w:val="single"/>
              </w:rPr>
            </w:pPr>
            <w:r>
              <w:rPr>
                <w:rFonts w:hint="eastAsia"/>
                <w:u w:val="single"/>
              </w:rPr>
              <w:t>有《化学品领用记录》</w:t>
            </w:r>
            <w:r>
              <w:rPr>
                <w:rFonts w:hint="eastAsia"/>
                <w:szCs w:val="22"/>
                <w:u w:val="single"/>
              </w:rPr>
              <w:t>。化学品（8</w:t>
            </w:r>
            <w:r>
              <w:rPr>
                <w:szCs w:val="22"/>
                <w:u w:val="single"/>
              </w:rPr>
              <w:t>4</w:t>
            </w:r>
            <w:r>
              <w:rPr>
                <w:rFonts w:hint="eastAsia"/>
                <w:szCs w:val="22"/>
                <w:u w:val="single"/>
              </w:rPr>
              <w:t>消毒液、75%酒精）的出入库管理通过台账等方式进行控制；</w:t>
            </w:r>
          </w:p>
          <w:p>
            <w:pPr>
              <w:ind w:firstLine="210" w:firstLineChars="100"/>
              <w:rPr>
                <w:rFonts w:ascii="宋体" w:hAnsi="宋体"/>
                <w:szCs w:val="21"/>
                <w:u w:val="single"/>
              </w:rPr>
            </w:pPr>
            <w:r>
              <w:rPr>
                <w:rFonts w:hint="eastAsia" w:ascii="宋体" w:hAnsi="宋体"/>
                <w:szCs w:val="21"/>
                <w:u w:val="single"/>
              </w:rPr>
              <w:t>现场观察——食堂/档口地面硬化，但多处地砖破损，已现场沟通；地面基本平整，材质，结构，建筑物，门窗安装有纱窗，基本符合；但死角卫生有待加强、产品分区分类存放、灭火器完好，原辅料标识基础清楚、隔地离墙；未见与有毒有害物品混放的情况。但现场部分化学品没有进行标识，酒精和8</w:t>
            </w:r>
            <w:r>
              <w:rPr>
                <w:rFonts w:ascii="宋体" w:hAnsi="宋体"/>
                <w:szCs w:val="21"/>
                <w:u w:val="single"/>
              </w:rPr>
              <w:t>4</w:t>
            </w:r>
            <w:r>
              <w:rPr>
                <w:rFonts w:hint="eastAsia" w:ascii="宋体" w:hAnsi="宋体"/>
                <w:szCs w:val="21"/>
                <w:u w:val="single"/>
              </w:rPr>
              <w:t>消毒液等没有提供M</w:t>
            </w:r>
            <w:r>
              <w:rPr>
                <w:rFonts w:ascii="宋体" w:hAnsi="宋体"/>
                <w:szCs w:val="21"/>
                <w:u w:val="single"/>
              </w:rPr>
              <w:t>SDS</w:t>
            </w:r>
            <w:r>
              <w:rPr>
                <w:rFonts w:hint="eastAsia" w:ascii="宋体" w:hAnsi="宋体"/>
                <w:szCs w:val="21"/>
                <w:u w:val="single"/>
              </w:rPr>
              <w:t>。</w:t>
            </w:r>
          </w:p>
          <w:p>
            <w:pPr>
              <w:pStyle w:val="2"/>
              <w:ind w:left="0" w:firstLine="0" w:firstLineChars="0"/>
              <w:rPr>
                <w:u w:val="single"/>
              </w:rPr>
            </w:pPr>
            <w:r>
              <w:rPr>
                <w:rFonts w:hint="eastAsia"/>
                <w:u w:val="single"/>
              </w:rPr>
              <w:t xml:space="preserve"> </w:t>
            </w:r>
            <w:r>
              <w:rPr>
                <w:u w:val="single"/>
              </w:rPr>
              <w:t xml:space="preserve"> </w:t>
            </w:r>
            <w:r>
              <w:rPr>
                <w:rFonts w:hint="eastAsia"/>
                <w:u w:val="single"/>
              </w:rPr>
              <w:t>原料验收见Q</w:t>
            </w:r>
            <w:r>
              <w:rPr>
                <w:u w:val="single"/>
              </w:rPr>
              <w:t>8.6</w:t>
            </w:r>
            <w:r>
              <w:rPr>
                <w:rFonts w:hint="eastAsia"/>
                <w:u w:val="single"/>
              </w:rPr>
              <w:t>条款审核记录。</w:t>
            </w:r>
          </w:p>
          <w:p>
            <w:pPr>
              <w:pStyle w:val="12"/>
            </w:pPr>
          </w:p>
          <w:p>
            <w:pPr>
              <w:numPr>
                <w:ilvl w:val="0"/>
                <w:numId w:val="1"/>
              </w:numPr>
            </w:pPr>
            <w:r>
              <w:rPr>
                <w:b/>
                <w:bCs/>
              </w:rPr>
              <w:t>防止交叉污染的措施；</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ind w:left="1680" w:leftChars="100" w:hanging="1470" w:hangingChars="700"/>
            </w:pPr>
            <w:r>
              <w:rPr>
                <w:rFonts w:hint="eastAsia"/>
              </w:rPr>
              <w:t>餐饮场所分为：</w:t>
            </w:r>
          </w:p>
          <w:p>
            <w:pPr>
              <w:ind w:left="1680" w:leftChars="100" w:hanging="1470" w:hangingChars="700"/>
              <w:rPr>
                <w:u w:val="single"/>
              </w:rPr>
            </w:pPr>
            <w:r>
              <w:rPr>
                <w:rFonts w:hint="eastAsia"/>
              </w:rPr>
              <w:t>一楼（三餐厅）：粗加工</w:t>
            </w:r>
            <w:r>
              <w:rPr>
                <w:rFonts w:hint="eastAsia"/>
                <w:u w:val="single"/>
              </w:rPr>
              <w:t>——主要清理、挑选、适用时清洗等</w:t>
            </w:r>
          </w:p>
          <w:p>
            <w:pPr>
              <w:pStyle w:val="12"/>
              <w:rPr>
                <w:rFonts w:ascii="宋体" w:hAnsi="宋体"/>
                <w:szCs w:val="21"/>
                <w:u w:val="single"/>
              </w:rPr>
            </w:pPr>
            <w:r>
              <w:rPr>
                <w:rFonts w:hint="eastAsia"/>
              </w:rPr>
              <w:t xml:space="preserve">  各个档口：</w:t>
            </w:r>
            <w:r>
              <w:rPr>
                <w:rFonts w:hint="eastAsia" w:ascii="宋体" w:hAnsi="宋体"/>
                <w:szCs w:val="21"/>
                <w:u w:val="single"/>
              </w:rPr>
              <w:t>根据加工的产品不同配备有设备、工器具等，由各档口人员自行负责，分类管理，公共区域由组织安排保洁人员进行保洁；</w:t>
            </w:r>
          </w:p>
          <w:p>
            <w:pPr>
              <w:pStyle w:val="12"/>
              <w:ind w:firstLine="230" w:firstLineChars="100"/>
              <w:rPr>
                <w:u w:val="single"/>
              </w:rPr>
            </w:pPr>
            <w:r>
              <w:rPr>
                <w:rFonts w:hint="eastAsia" w:ascii="宋体" w:hAnsi="宋体"/>
                <w:szCs w:val="21"/>
                <w:u w:val="single"/>
              </w:rPr>
              <w:t>公共区域包括就餐区、餐器具消毒间、员工更衣室等，有基本的功能划分。</w:t>
            </w:r>
          </w:p>
          <w:p>
            <w:pPr>
              <w:pStyle w:val="12"/>
              <w:ind w:left="230" w:hanging="230" w:hangingChars="100"/>
              <w:rPr>
                <w:u w:val="single"/>
              </w:rPr>
            </w:pPr>
            <w:r>
              <w:rPr>
                <w:rFonts w:hint="eastAsia"/>
              </w:rPr>
              <w:t xml:space="preserve">  </w:t>
            </w:r>
            <w:r>
              <w:rPr>
                <w:rFonts w:hint="eastAsia"/>
                <w:u w:val="single"/>
              </w:rPr>
              <w:t>针对蔬菜、肉品等进行分池清洗，存放时，针对生熟分开、荤素分开等，具有一定的防止交叉污染的措施。</w:t>
            </w:r>
          </w:p>
          <w:p>
            <w:pPr>
              <w:numPr>
                <w:ilvl w:val="0"/>
                <w:numId w:val="1"/>
              </w:numPr>
            </w:pPr>
            <w:r>
              <w:rPr>
                <w:b/>
                <w:bCs/>
              </w:rPr>
              <w:t>清洁和消毒；</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每天工作结束进行清洁和消毒，环境基本干净整洁；提供有《卫生卫生检查表》、生产加工间内环境主要以清洁为主，提供有关键场所《消毒记录表》；</w:t>
            </w:r>
          </w:p>
          <w:p>
            <w:pPr>
              <w:numPr>
                <w:ilvl w:val="0"/>
                <w:numId w:val="1"/>
              </w:numPr>
            </w:pPr>
            <w:r>
              <w:rPr>
                <w:b/>
                <w:bCs/>
              </w:rPr>
              <w:t>人员卫生；</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rPr>
              <w:t xml:space="preserve">  </w:t>
            </w:r>
            <w:r>
              <w:rPr>
                <w:rFonts w:hint="eastAsia"/>
                <w:u w:val="single"/>
              </w:rPr>
              <w:t>健康证见“办公室”审核记录，员工工作服、工作帽统一清洗，紫外杀菌；基本干净整洁。</w:t>
            </w:r>
            <w:r>
              <w:rPr>
                <w:rFonts w:hint="eastAsia"/>
              </w:rPr>
              <w:t xml:space="preserve"> </w:t>
            </w:r>
          </w:p>
          <w:p>
            <w:pPr>
              <w:ind w:firstLine="210" w:firstLineChars="100"/>
              <w:rPr>
                <w:u w:val="single"/>
              </w:rPr>
            </w:pPr>
            <w:r>
              <w:rPr>
                <w:rFonts w:hint="eastAsia"/>
                <w:u w:val="single"/>
              </w:rPr>
              <w:t>每日进车间员工进行晨检，提供有《力明餐厅餐饮服务从业人员晨检记录表》，</w:t>
            </w:r>
          </w:p>
          <w:p>
            <w:pPr>
              <w:ind w:firstLine="210" w:firstLineChars="100"/>
              <w:rPr>
                <w:u w:val="single"/>
              </w:rPr>
            </w:pPr>
            <w:r>
              <w:rPr>
                <w:rFonts w:hint="eastAsia"/>
                <w:u w:val="single"/>
              </w:rPr>
              <w:t>每天进学校按照疫情防控制度要求，监测体温以及健康状况，查健康码、行程卡等信息；管理较为规范。</w:t>
            </w:r>
          </w:p>
          <w:p>
            <w:pPr>
              <w:pStyle w:val="12"/>
              <w:ind w:firstLine="230" w:firstLineChars="100"/>
              <w:rPr>
                <w:u w:val="single"/>
              </w:rPr>
            </w:pPr>
            <w:r>
              <w:rPr>
                <w:rFonts w:hint="eastAsia"/>
                <w:u w:val="single"/>
              </w:rPr>
              <w:t>外来人员身体的健康告知：</w:t>
            </w:r>
            <w:r>
              <w:rPr>
                <w:rFonts w:hint="eastAsia"/>
                <w:u w:val="single"/>
              </w:rPr>
              <w:sym w:font="Wingdings" w:char="00FE"/>
            </w:r>
            <w:r>
              <w:rPr>
                <w:rFonts w:hint="eastAsia"/>
                <w:u w:val="single"/>
              </w:rPr>
              <w:t xml:space="preserve">健康证  </w:t>
            </w:r>
            <w:r>
              <w:rPr>
                <w:rFonts w:hint="eastAsia"/>
                <w:u w:val="single"/>
              </w:rPr>
              <w:sym w:font="Wingdings 2" w:char="0052"/>
            </w:r>
            <w:r>
              <w:rPr>
                <w:rFonts w:hint="eastAsia"/>
                <w:u w:val="single"/>
              </w:rPr>
              <w:t>良好身体健康告知</w:t>
            </w:r>
          </w:p>
          <w:p>
            <w:pPr>
              <w:pStyle w:val="12"/>
              <w:ind w:firstLine="230" w:firstLineChars="100"/>
              <w:rPr>
                <w:u w:val="single"/>
              </w:rPr>
            </w:pPr>
          </w:p>
          <w:p>
            <w:pPr>
              <w:numPr>
                <w:ilvl w:val="0"/>
                <w:numId w:val="1"/>
              </w:numPr>
            </w:pPr>
            <w:r>
              <w:rPr>
                <w:b/>
                <w:bCs/>
              </w:rPr>
              <w:t>产品信息/消费者意识；</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该组织的产品主要是各类热食类食品制售，包括主食、热菜类（荤菜、素菜等）</w:t>
            </w:r>
          </w:p>
          <w:p>
            <w:pPr>
              <w:pStyle w:val="12"/>
              <w:ind w:firstLine="230" w:firstLineChars="100"/>
            </w:pPr>
            <w:r>
              <w:rPr>
                <w:rFonts w:hint="eastAsia"/>
                <w:u w:val="single"/>
              </w:rPr>
              <w:t>客户群体主要是学校师生；</w:t>
            </w:r>
          </w:p>
          <w:p>
            <w:pPr>
              <w:numPr>
                <w:ilvl w:val="0"/>
                <w:numId w:val="1"/>
              </w:numPr>
            </w:pPr>
            <w:r>
              <w:rPr>
                <w:b/>
                <w:bCs/>
              </w:rPr>
              <w:t>l) 其他有关方面。</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ascii="宋体" w:hAnsi="宋体"/>
                <w:szCs w:val="21"/>
              </w:rPr>
              <w:t xml:space="preserve">  无</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restart"/>
            <w:shd w:val="clear" w:color="auto" w:fill="auto"/>
          </w:tcPr>
          <w:p>
            <w:r>
              <w:rPr>
                <w:rFonts w:hint="eastAsia"/>
              </w:rPr>
              <w:t>场所及周边环境</w:t>
            </w:r>
          </w:p>
        </w:tc>
        <w:tc>
          <w:tcPr>
            <w:tcW w:w="1010" w:type="dxa"/>
            <w:vMerge w:val="restart"/>
            <w:shd w:val="clear" w:color="auto" w:fill="auto"/>
          </w:tcPr>
          <w:p>
            <w:r>
              <w:rPr>
                <w:rFonts w:hint="eastAsia"/>
              </w:rPr>
              <w:t>H(V1.0)3.3</w:t>
            </w:r>
          </w:p>
        </w:tc>
        <w:tc>
          <w:tcPr>
            <w:tcW w:w="1036" w:type="dxa"/>
            <w:shd w:val="clear" w:color="auto" w:fill="auto"/>
          </w:tcPr>
          <w:p>
            <w:r>
              <w:rPr>
                <w:rFonts w:hint="eastAsia"/>
              </w:rPr>
              <w:t>文件名称</w:t>
            </w:r>
          </w:p>
        </w:tc>
        <w:tc>
          <w:tcPr>
            <w:tcW w:w="9350" w:type="dxa"/>
            <w:gridSpan w:val="2"/>
            <w:shd w:val="clear" w:color="auto" w:fill="auto"/>
          </w:tcPr>
          <w:p>
            <w:r>
              <w:rPr>
                <w:rFonts w:hint="eastAsia"/>
              </w:rPr>
              <w:sym w:font="Wingdings" w:char="00FE"/>
            </w:r>
            <w:r>
              <w:rPr>
                <w:rFonts w:hint="eastAsia"/>
              </w:rPr>
              <w:t>《前提方案》《良好生产规范》、</w:t>
            </w:r>
            <w:r>
              <w:rPr>
                <w:rFonts w:hint="eastAsia"/>
              </w:rPr>
              <w:sym w:font="Wingdings" w:char="00FE"/>
            </w:r>
            <w:r>
              <w:rPr>
                <w:rFonts w:hint="eastAsia"/>
              </w:rPr>
              <w:t>《卫生标准操作程序》</w:t>
            </w:r>
          </w:p>
        </w:tc>
        <w:tc>
          <w:tcPr>
            <w:tcW w:w="1337" w:type="dxa"/>
            <w:gridSpan w:val="2"/>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运行证据</w:t>
            </w:r>
          </w:p>
        </w:tc>
        <w:tc>
          <w:tcPr>
            <w:tcW w:w="9350" w:type="dxa"/>
            <w:gridSpan w:val="2"/>
            <w:shd w:val="clear" w:color="auto" w:fill="auto"/>
          </w:tcPr>
          <w:p>
            <w:r>
              <w:rPr>
                <w:rFonts w:hint="eastAsia"/>
              </w:rPr>
              <w:t>应在对食品无显著污染区域内选择生产/经营场所。应采取措施以应对食品安全和宜食用性的不利影响。不利影响包括但不限于有害废弃物、粉尘、有害气体、放射性物质、其他扩散性污染源、易发洪涝灾害，以及大量虫害孳生。</w:t>
            </w:r>
          </w:p>
          <w:p>
            <w:r>
              <w:rPr>
                <w:rFonts w:hint="eastAsia"/>
              </w:rPr>
              <w:t>生产/经营场所应得到良好维护，便于清洁和消毒，防止产品受到污染，以便实现其预期功能和效果。适用时，包括生产/经营场所内所有地面、厂房、仓库、设施、设备、餐厅、卖场、车辆、工具和容器，以及场所内各建筑物，确保接收、储存、生产和配送产品的食品安全。</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现场观察</w:t>
            </w:r>
          </w:p>
        </w:tc>
        <w:tc>
          <w:tcPr>
            <w:tcW w:w="9350" w:type="dxa"/>
            <w:gridSpan w:val="2"/>
            <w:shd w:val="clear" w:color="auto" w:fill="auto"/>
          </w:tcPr>
          <w:p>
            <w:r>
              <w:rPr>
                <w:rFonts w:hint="eastAsia"/>
              </w:rPr>
              <w:t>厂区卫生良好、地面平整；厂区周围无对食品安全不利因素；无明显显著的污染区域。</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restart"/>
            <w:shd w:val="clear" w:color="auto" w:fill="auto"/>
          </w:tcPr>
          <w:p>
            <w:r>
              <w:rPr>
                <w:rFonts w:hint="eastAsia"/>
              </w:rPr>
              <w:t>场所设计、建造、布局和操作流程</w:t>
            </w:r>
          </w:p>
        </w:tc>
        <w:tc>
          <w:tcPr>
            <w:tcW w:w="1010" w:type="dxa"/>
            <w:vMerge w:val="restart"/>
            <w:shd w:val="clear" w:color="auto" w:fill="auto"/>
          </w:tcPr>
          <w:p>
            <w:r>
              <w:rPr>
                <w:rFonts w:hint="eastAsia"/>
              </w:rPr>
              <w:t>H(V1.0)3.3</w:t>
            </w:r>
          </w:p>
        </w:tc>
        <w:tc>
          <w:tcPr>
            <w:tcW w:w="1036" w:type="dxa"/>
            <w:shd w:val="clear" w:color="auto" w:fill="auto"/>
          </w:tcPr>
          <w:p>
            <w:r>
              <w:rPr>
                <w:rFonts w:hint="eastAsia"/>
              </w:rPr>
              <w:t>文件名称</w:t>
            </w:r>
          </w:p>
        </w:tc>
        <w:tc>
          <w:tcPr>
            <w:tcW w:w="9350" w:type="dxa"/>
            <w:gridSpan w:val="2"/>
            <w:shd w:val="clear" w:color="auto" w:fill="auto"/>
          </w:tcPr>
          <w:p>
            <w:r>
              <w:rPr>
                <w:rFonts w:hint="eastAsia"/>
              </w:rPr>
              <w:sym w:font="Wingdings" w:char="00FE"/>
            </w:r>
            <w:r>
              <w:rPr>
                <w:rFonts w:hint="eastAsia"/>
              </w:rPr>
              <w:t>良好卫生规范</w:t>
            </w:r>
          </w:p>
        </w:tc>
        <w:tc>
          <w:tcPr>
            <w:tcW w:w="1337" w:type="dxa"/>
            <w:gridSpan w:val="2"/>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运行证据</w:t>
            </w:r>
          </w:p>
        </w:tc>
        <w:tc>
          <w:tcPr>
            <w:tcW w:w="9350" w:type="dxa"/>
            <w:gridSpan w:val="2"/>
            <w:shd w:val="clear" w:color="auto" w:fill="auto"/>
          </w:tcPr>
          <w:p>
            <w:r>
              <w:rPr>
                <w:rFonts w:hint="eastAsia"/>
              </w:rPr>
              <w:t>应合理划分各功能区域，并设计适当的分离或分隔措施，防止交叉污染。</w:t>
            </w:r>
          </w:p>
          <w:p>
            <w:r>
              <w:rPr>
                <w:rFonts w:hint="eastAsia"/>
              </w:rPr>
              <w:t>应根据生产工艺合理布局，预防和降低产品受污染的风险。</w:t>
            </w:r>
          </w:p>
          <w:p>
            <w:r>
              <w:rPr>
                <w:rFonts w:hint="eastAsia"/>
              </w:rPr>
              <w:t>内部设计和布局应满足食品卫生操作要求，避免在食品生产中发生交叉污染。</w:t>
            </w:r>
          </w:p>
          <w:p>
            <w:r>
              <w:rPr>
                <w:rFonts w:hint="eastAsia"/>
              </w:rPr>
              <w:t>应根据产品特点、生产工艺及生产过程对清洁程度的要求，合理划分作业区，并采取有效分离或分隔。</w:t>
            </w:r>
          </w:p>
          <w:p>
            <w:r>
              <w:rPr>
                <w:rFonts w:hint="eastAsia"/>
              </w:rPr>
              <w:t>应按设计要求进行施工和维护。如果需要根据实际情况变更，应按将食品安全风险降至最低原则进行。</w:t>
            </w:r>
          </w:p>
          <w:p>
            <w:r>
              <w:rPr>
                <w:rFonts w:hint="eastAsia"/>
              </w:rPr>
              <w:t>临时或可移动的食品生产经营场所、设施的位置、设计及建造，应尽量避免虫害孳生及食品受到污染。</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现场观察</w:t>
            </w:r>
          </w:p>
        </w:tc>
        <w:tc>
          <w:tcPr>
            <w:tcW w:w="9350" w:type="dxa"/>
            <w:gridSpan w:val="2"/>
            <w:shd w:val="clear" w:color="auto" w:fill="auto"/>
          </w:tcPr>
          <w:p>
            <w:r>
              <w:rPr>
                <w:rFonts w:hint="eastAsia"/>
              </w:rPr>
              <w:t>各功能区划分基本合理，有适当的分离或分隔措施，工艺布局合理；</w:t>
            </w:r>
          </w:p>
          <w:p>
            <w:pPr>
              <w:pStyle w:val="12"/>
            </w:pPr>
            <w:r>
              <w:rPr>
                <w:rFonts w:hint="eastAsia"/>
              </w:rPr>
              <w:t>无临时、可移动场所。</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restart"/>
            <w:shd w:val="clear" w:color="auto" w:fill="auto"/>
          </w:tcPr>
          <w:p>
            <w:r>
              <w:rPr>
                <w:rFonts w:hint="eastAsia"/>
              </w:rPr>
              <w:t>空气和水质</w:t>
            </w:r>
          </w:p>
        </w:tc>
        <w:tc>
          <w:tcPr>
            <w:tcW w:w="1010" w:type="dxa"/>
            <w:vMerge w:val="restart"/>
            <w:shd w:val="clear" w:color="auto" w:fill="auto"/>
          </w:tcPr>
          <w:p>
            <w:r>
              <w:rPr>
                <w:rFonts w:hint="eastAsia"/>
              </w:rPr>
              <w:t>H(V1.0)3.3</w:t>
            </w:r>
          </w:p>
        </w:tc>
        <w:tc>
          <w:tcPr>
            <w:tcW w:w="1036" w:type="dxa"/>
            <w:shd w:val="clear" w:color="auto" w:fill="auto"/>
          </w:tcPr>
          <w:p>
            <w:r>
              <w:rPr>
                <w:rFonts w:hint="eastAsia"/>
              </w:rPr>
              <w:t>文件名称</w:t>
            </w:r>
          </w:p>
        </w:tc>
        <w:tc>
          <w:tcPr>
            <w:tcW w:w="9350" w:type="dxa"/>
            <w:gridSpan w:val="2"/>
            <w:shd w:val="clear" w:color="auto" w:fill="auto"/>
          </w:tcPr>
          <w:p>
            <w:r>
              <w:rPr>
                <w:rFonts w:hint="eastAsia"/>
              </w:rPr>
              <w:sym w:font="Wingdings" w:char="00FE"/>
            </w:r>
            <w:r>
              <w:rPr>
                <w:rFonts w:hint="eastAsia"/>
              </w:rPr>
              <w:t>《前提方案》</w:t>
            </w:r>
            <w:r>
              <w:rPr>
                <w:rFonts w:hint="eastAsia"/>
              </w:rPr>
              <w:sym w:font="Wingdings" w:char="00FE"/>
            </w:r>
            <w:r>
              <w:rPr>
                <w:rFonts w:hint="eastAsia"/>
              </w:rPr>
              <w:t>《良好生产规范》、</w:t>
            </w:r>
            <w:r>
              <w:rPr>
                <w:rFonts w:hint="eastAsia"/>
              </w:rPr>
              <w:sym w:font="Wingdings" w:char="00FE"/>
            </w:r>
            <w:r>
              <w:rPr>
                <w:rFonts w:hint="eastAsia"/>
              </w:rPr>
              <w:t>《卫生标准操作程序》</w:t>
            </w:r>
          </w:p>
        </w:tc>
        <w:tc>
          <w:tcPr>
            <w:tcW w:w="1337" w:type="dxa"/>
            <w:gridSpan w:val="2"/>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874" w:hRule="atLeast"/>
        </w:trPr>
        <w:tc>
          <w:tcPr>
            <w:tcW w:w="1920" w:type="dxa"/>
            <w:gridSpan w:val="2"/>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运行证据</w:t>
            </w:r>
          </w:p>
        </w:tc>
        <w:tc>
          <w:tcPr>
            <w:tcW w:w="9350" w:type="dxa"/>
            <w:gridSpan w:val="2"/>
            <w:shd w:val="clear" w:color="auto" w:fill="auto"/>
          </w:tcPr>
          <w:p>
            <w:r>
              <w:rPr>
                <w:rFonts w:hint="eastAsia"/>
              </w:rPr>
              <w:t xml:space="preserve">食品生产/经营涉及到的 </w:t>
            </w:r>
            <w:r>
              <w:rPr>
                <w:rFonts w:hint="eastAsia"/>
              </w:rPr>
              <w:sym w:font="Wingdings" w:char="00FE"/>
            </w:r>
            <w:r>
              <w:rPr>
                <w:rFonts w:hint="eastAsia"/>
              </w:rPr>
              <w:t xml:space="preserve">水（不包括冰和蒸汽）和 </w:t>
            </w:r>
            <w:r>
              <w:rPr>
                <w:rFonts w:hint="eastAsia"/>
              </w:rPr>
              <w:sym w:font="Wingdings" w:char="00A8"/>
            </w:r>
            <w:r>
              <w:rPr>
                <w:rFonts w:hint="eastAsia"/>
              </w:rPr>
              <w:t>空气（包括压缩气体）应符合以下要求：</w:t>
            </w:r>
          </w:p>
          <w:p>
            <w:r>
              <w:rPr>
                <w:rFonts w:hint="eastAsia"/>
              </w:rPr>
              <w:t>水、冰、蒸汽储存和处理的方式、产生的与接触食物的蒸汽、蒸发和过滤的回收用水不应导致食品污染。</w:t>
            </w:r>
          </w:p>
          <w:p>
            <w:r>
              <w:rPr>
                <w:rFonts w:hint="eastAsia"/>
              </w:rPr>
              <w:t>食品加工用水的水质应符合生活饮用水卫生标准。食品对加工用水水质有特殊要求的，应符合相应规定。</w:t>
            </w:r>
          </w:p>
          <w:p>
            <w:pPr>
              <w:rPr>
                <w:u w:val="single"/>
              </w:rPr>
            </w:pPr>
            <w:r>
              <w:rPr>
                <w:rFonts w:hint="eastAsia"/>
              </w:rPr>
              <w:t>第三方水质检测报告：</w:t>
            </w:r>
            <w:r>
              <w:rPr>
                <w:rFonts w:hint="eastAsia"/>
                <w:u w:val="single"/>
              </w:rPr>
              <w:t xml:space="preserve"> 见“食品安全小组审核记录”     </w:t>
            </w:r>
            <w:r>
              <w:rPr>
                <w:rFonts w:hint="eastAsia"/>
              </w:rPr>
              <w:t>结论：</w:t>
            </w:r>
            <w:r>
              <w:rPr>
                <w:rFonts w:hint="eastAsia"/>
                <w:u w:val="single"/>
              </w:rPr>
              <w:t xml:space="preserve">         </w:t>
            </w:r>
          </w:p>
          <w:p>
            <w:r>
              <w:rPr>
                <w:rFonts w:hint="eastAsia"/>
              </w:rPr>
              <w:t>间接冷却水、锅炉用水等食品加工用水的水质应符合生产需要。（不适用）</w:t>
            </w:r>
          </w:p>
          <w:p>
            <w:r>
              <w:rPr>
                <w:rFonts w:hint="eastAsia"/>
              </w:rPr>
              <w:t>食品加工用水与其他不与食品接触的用水（如间接冷却水、污水或废水等）应以完全分离的管路输送，避免交叉污染。各管路系统应明确标识以便区分。基本符合</w:t>
            </w:r>
          </w:p>
          <w:p>
            <w:r>
              <w:rPr>
                <w:rFonts w:hint="eastAsia"/>
              </w:rPr>
              <w:t>适宜时，应对非用于食品生产的水加以标识，以便将食品安全风险降至最低。（不适用）</w:t>
            </w:r>
          </w:p>
          <w:p>
            <w:r>
              <w:rPr>
                <w:rFonts w:hint="eastAsia"/>
              </w:rPr>
              <w:t>应确保作为成份或与产品直接接触的空气、压缩气体、二氧化碳、氮气和其他气体符合所需要求，适当储存和处理，并在使用过程中进行定期监视。（不涉及）</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现场观察</w:t>
            </w:r>
          </w:p>
        </w:tc>
        <w:tc>
          <w:tcPr>
            <w:tcW w:w="9350" w:type="dxa"/>
            <w:gridSpan w:val="2"/>
            <w:shd w:val="clear" w:color="auto" w:fill="auto"/>
          </w:tcPr>
          <w:p>
            <w:r>
              <w:rPr>
                <w:rFonts w:hint="eastAsia"/>
              </w:rPr>
              <w:t>生产用水为城市供水管网；已获取第三方进行检测。</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restart"/>
            <w:shd w:val="clear" w:color="auto" w:fill="auto"/>
          </w:tcPr>
          <w:p>
            <w:r>
              <w:rPr>
                <w:rFonts w:hint="eastAsia"/>
              </w:rPr>
              <w:t>包装</w:t>
            </w:r>
          </w:p>
          <w:p>
            <w:r>
              <w:rPr>
                <w:rFonts w:hint="eastAsia"/>
              </w:rPr>
              <w:t>材料</w:t>
            </w:r>
          </w:p>
        </w:tc>
        <w:tc>
          <w:tcPr>
            <w:tcW w:w="1010" w:type="dxa"/>
            <w:vMerge w:val="restart"/>
            <w:shd w:val="clear" w:color="auto" w:fill="auto"/>
          </w:tcPr>
          <w:p>
            <w:r>
              <w:rPr>
                <w:rFonts w:hint="eastAsia"/>
              </w:rPr>
              <w:t>H(V1.0)3.3</w:t>
            </w:r>
          </w:p>
        </w:tc>
        <w:tc>
          <w:tcPr>
            <w:tcW w:w="1036" w:type="dxa"/>
            <w:shd w:val="clear" w:color="auto" w:fill="auto"/>
          </w:tcPr>
          <w:p>
            <w:r>
              <w:rPr>
                <w:rFonts w:hint="eastAsia"/>
              </w:rPr>
              <w:t>文件名称</w:t>
            </w:r>
          </w:p>
        </w:tc>
        <w:tc>
          <w:tcPr>
            <w:tcW w:w="9350" w:type="dxa"/>
            <w:gridSpan w:val="2"/>
            <w:shd w:val="clear" w:color="auto" w:fill="auto"/>
          </w:tcPr>
          <w:p>
            <w:r>
              <w:rPr>
                <w:rFonts w:hint="eastAsia"/>
              </w:rPr>
              <w:sym w:font="Wingdings" w:char="00FE"/>
            </w:r>
            <w:r>
              <w:rPr>
                <w:rFonts w:hint="eastAsia"/>
              </w:rPr>
              <w:t>《前提方案》《良好生产规范》、</w:t>
            </w:r>
            <w:r>
              <w:rPr>
                <w:rFonts w:hint="eastAsia"/>
              </w:rPr>
              <w:sym w:font="Wingdings" w:char="00FE"/>
            </w:r>
            <w:r>
              <w:rPr>
                <w:rFonts w:hint="eastAsia"/>
              </w:rPr>
              <w:t>《卫生标准操作程序》</w:t>
            </w:r>
          </w:p>
        </w:tc>
        <w:tc>
          <w:tcPr>
            <w:tcW w:w="1337" w:type="dxa"/>
            <w:gridSpan w:val="2"/>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运行证据</w:t>
            </w:r>
          </w:p>
        </w:tc>
        <w:tc>
          <w:tcPr>
            <w:tcW w:w="9350" w:type="dxa"/>
            <w:gridSpan w:val="2"/>
            <w:shd w:val="clear" w:color="auto" w:fill="auto"/>
          </w:tcPr>
          <w:p>
            <w:r>
              <w:rPr>
                <w:rFonts w:hint="eastAsia"/>
              </w:rPr>
              <w:t>食品包装的设计和材料应能在正常的贮存、运输、销售条件下最大限度地保护食品的安全性和食品品质，并加贴适当的标签。</w:t>
            </w:r>
          </w:p>
          <w:p>
            <w:r>
              <w:rPr>
                <w:rFonts w:hint="eastAsia"/>
              </w:rPr>
              <w:t>使用的包装材料或气体不应含有有毒有害物质，在规定的储存和使用条件下，不应对食品安全和宜食用性构成威胁。</w:t>
            </w:r>
          </w:p>
          <w:p>
            <w:r>
              <w:rPr>
                <w:rFonts w:hint="eastAsia"/>
              </w:rPr>
              <w:t>任何可重复使用的包装都应适当耐用，易于清洁，必要时能够进行消毒。</w:t>
            </w:r>
          </w:p>
          <w:p>
            <w:r>
              <w:rPr>
                <w:rFonts w:hint="eastAsia"/>
              </w:rPr>
              <w:t>本组织使用的内部包装材料：</w:t>
            </w:r>
            <w:r>
              <w:rPr>
                <w:rFonts w:hint="eastAsia"/>
              </w:rPr>
              <w:sym w:font="Wingdings" w:char="00A8"/>
            </w:r>
            <w:r>
              <w:rPr>
                <w:rFonts w:hint="eastAsia"/>
              </w:rPr>
              <w:t xml:space="preserve">玻璃瓶    </w:t>
            </w:r>
            <w:r>
              <w:rPr>
                <w:rFonts w:hint="eastAsia"/>
              </w:rPr>
              <w:sym w:font="Wingdings" w:char="00A8"/>
            </w:r>
            <w:r>
              <w:rPr>
                <w:rFonts w:hint="eastAsia"/>
              </w:rPr>
              <w:t xml:space="preserve">纸盒     </w:t>
            </w:r>
            <w:r>
              <w:rPr>
                <w:rFonts w:hint="eastAsia"/>
              </w:rPr>
              <w:sym w:font="Wingdings" w:char="00FE"/>
            </w:r>
            <w:r>
              <w:rPr>
                <w:rFonts w:hint="eastAsia"/>
              </w:rPr>
              <w:t xml:space="preserve">餐盒 </w:t>
            </w:r>
            <w:r>
              <w:t xml:space="preserve">  </w:t>
            </w:r>
            <w:r>
              <w:rPr>
                <w:rFonts w:hint="eastAsia"/>
              </w:rPr>
              <w:t xml:space="preserve">口塑料袋   </w:t>
            </w:r>
            <w:r>
              <w:rPr>
                <w:rFonts w:hint="eastAsia"/>
              </w:rPr>
              <w:sym w:font="Wingdings" w:char="00A8"/>
            </w:r>
            <w:r>
              <w:rPr>
                <w:rFonts w:hint="eastAsia"/>
              </w:rPr>
              <w:t xml:space="preserve"> 其他            </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现场观察</w:t>
            </w:r>
          </w:p>
        </w:tc>
        <w:tc>
          <w:tcPr>
            <w:tcW w:w="9350" w:type="dxa"/>
            <w:gridSpan w:val="2"/>
            <w:shd w:val="clear" w:color="auto" w:fill="auto"/>
          </w:tcPr>
          <w:p>
            <w:r>
              <w:rPr>
                <w:rFonts w:hint="eastAsia"/>
              </w:rPr>
              <w:t>组织主要提供堂食为主，产品包装材料主要以餐器具为主，每天使用前，有少量外卖，提供了一次性餐器具。</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restart"/>
            <w:shd w:val="clear" w:color="auto" w:fill="auto"/>
          </w:tcPr>
          <w:p>
            <w:r>
              <w:rPr>
                <w:rFonts w:hint="eastAsia"/>
              </w:rPr>
              <w:t>废弃物管理</w:t>
            </w:r>
          </w:p>
        </w:tc>
        <w:tc>
          <w:tcPr>
            <w:tcW w:w="1010" w:type="dxa"/>
            <w:vMerge w:val="restart"/>
            <w:shd w:val="clear" w:color="auto" w:fill="auto"/>
          </w:tcPr>
          <w:p>
            <w:pPr>
              <w:jc w:val="center"/>
            </w:pPr>
            <w:r>
              <w:rPr>
                <w:rFonts w:hint="eastAsia"/>
              </w:rPr>
              <w:t>H(V1.0)3.3</w:t>
            </w:r>
          </w:p>
        </w:tc>
        <w:tc>
          <w:tcPr>
            <w:tcW w:w="1036" w:type="dxa"/>
            <w:shd w:val="clear" w:color="auto" w:fill="auto"/>
          </w:tcPr>
          <w:p>
            <w:r>
              <w:rPr>
                <w:rFonts w:hint="eastAsia"/>
              </w:rPr>
              <w:t>文件名称</w:t>
            </w:r>
          </w:p>
        </w:tc>
        <w:tc>
          <w:tcPr>
            <w:tcW w:w="9350" w:type="dxa"/>
            <w:gridSpan w:val="2"/>
            <w:shd w:val="clear" w:color="auto" w:fill="auto"/>
          </w:tcPr>
          <w:p>
            <w:r>
              <w:rPr>
                <w:rFonts w:hint="eastAsia"/>
              </w:rPr>
              <w:sym w:font="Wingdings" w:char="00FE"/>
            </w:r>
            <w:r>
              <w:rPr>
                <w:rFonts w:hint="eastAsia"/>
              </w:rPr>
              <w:t>《前提方案》《良好生产规范》、</w:t>
            </w:r>
            <w:r>
              <w:rPr>
                <w:rFonts w:hint="eastAsia"/>
              </w:rPr>
              <w:sym w:font="Wingdings" w:char="00FE"/>
            </w:r>
            <w:r>
              <w:rPr>
                <w:rFonts w:hint="eastAsia"/>
              </w:rPr>
              <w:t>《卫生标准操作程序》</w:t>
            </w:r>
          </w:p>
        </w:tc>
        <w:tc>
          <w:tcPr>
            <w:tcW w:w="1337" w:type="dxa"/>
            <w:gridSpan w:val="2"/>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运行证据</w:t>
            </w:r>
          </w:p>
        </w:tc>
        <w:tc>
          <w:tcPr>
            <w:tcW w:w="9350" w:type="dxa"/>
            <w:gridSpan w:val="2"/>
            <w:shd w:val="clear" w:color="auto" w:fill="auto"/>
          </w:tcPr>
          <w:p>
            <w:r>
              <w:rPr>
                <w:rFonts w:hint="eastAsia"/>
              </w:rPr>
              <w:t>应建立、实施和保持废弃物（包括废水和排水）收集、存放和处置规程，有特殊要求的废弃物处置方式应符合有关规定。</w:t>
            </w:r>
          </w:p>
          <w:p>
            <w:r>
              <w:rPr>
                <w:rFonts w:hint="eastAsia"/>
              </w:rPr>
              <w:t>应提供足够的废弃物存放和排水设施，并定期维护。其设计和建造应避免污染食品或供水。食品生产排水的流向应由清洁程度要求高的区域流向清洁程度要求低的区域。排水设施应有防止逆流和交叉污染的设计。基本符合。</w:t>
            </w:r>
          </w:p>
          <w:p>
            <w:r>
              <w:rPr>
                <w:rFonts w:hint="eastAsia"/>
              </w:rPr>
              <w:t>废弃物需由接受过培训的人员负责收集和处置，并酌情保存处置记录。食堂</w:t>
            </w:r>
            <w:r>
              <w:t>/</w:t>
            </w:r>
            <w:r>
              <w:rPr>
                <w:rFonts w:hint="eastAsia"/>
              </w:rPr>
              <w:t>车间内废弃物处置点应远离食品设施，以防止虫害孳生。</w:t>
            </w:r>
          </w:p>
          <w:p>
            <w:r>
              <w:rPr>
                <w:rFonts w:hint="eastAsia"/>
              </w:rPr>
              <w:t>应配备设计合理、防止渗漏、易于清洁的存放废弃物的专用设施；车间内存放废弃物的设施和容器应标识清晰。盛装危险化学品的容器或包装应在处置前予以标识，并采取措施防止食品污染或意外污染事件的发生。必要时，应在适当地点设置废弃物临时存放设施，并按废弃物特性分类存放。</w:t>
            </w:r>
          </w:p>
          <w:p>
            <w:r>
              <w:rPr>
                <w:rFonts w:hint="eastAsia"/>
              </w:rPr>
              <w:t>场所外废弃物放置场所应与食品加工场所隔离防止污染，防止不良气味或有害有毒气体溢出，防止虫害孳生。</w:t>
            </w:r>
          </w:p>
          <w:p>
            <w:r>
              <w:rPr>
                <w:rFonts w:hint="eastAsia"/>
              </w:rPr>
              <w:t>废弃物的种类：</w:t>
            </w:r>
            <w:r>
              <w:rPr>
                <w:rFonts w:hint="eastAsia"/>
              </w:rPr>
              <w:sym w:font="Wingdings" w:char="00FE"/>
            </w:r>
            <w:r>
              <w:rPr>
                <w:rFonts w:hint="eastAsia"/>
              </w:rPr>
              <w:t xml:space="preserve">废水   </w:t>
            </w:r>
            <w:r>
              <w:rPr>
                <w:rFonts w:hint="eastAsia"/>
              </w:rPr>
              <w:sym w:font="Wingdings" w:char="00FE"/>
            </w:r>
            <w:r>
              <w:rPr>
                <w:rFonts w:hint="eastAsia"/>
              </w:rPr>
              <w:t xml:space="preserve">废气（油烟机排放油烟）  </w:t>
            </w:r>
            <w:r>
              <w:rPr>
                <w:rFonts w:hint="eastAsia"/>
              </w:rPr>
              <w:sym w:font="Wingdings" w:char="00A8"/>
            </w:r>
            <w:r>
              <w:rPr>
                <w:rFonts w:hint="eastAsia"/>
              </w:rPr>
              <w:t xml:space="preserve">废包材   </w:t>
            </w:r>
            <w:r>
              <w:rPr>
                <w:rFonts w:hint="eastAsia"/>
              </w:rPr>
              <w:sym w:font="Wingdings" w:char="00FE"/>
            </w:r>
            <w:r>
              <w:rPr>
                <w:rFonts w:hint="eastAsia"/>
              </w:rPr>
              <w:t xml:space="preserve"> 其他——餐厨垃圾</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现场观察</w:t>
            </w:r>
          </w:p>
        </w:tc>
        <w:tc>
          <w:tcPr>
            <w:tcW w:w="9350" w:type="dxa"/>
            <w:gridSpan w:val="2"/>
            <w:shd w:val="clear" w:color="auto" w:fill="auto"/>
          </w:tcPr>
          <w:p>
            <w:pPr>
              <w:pStyle w:val="4"/>
              <w:ind w:left="0"/>
            </w:pPr>
            <w:r>
              <w:rPr>
                <w:rFonts w:hint="eastAsia"/>
              </w:rPr>
              <w:t>热食类食品制售过程产生的废水，通过学校设置的隔油池处理后统一排放到城市污水处理系统。</w:t>
            </w:r>
            <w:r>
              <w:rPr>
                <w:rFonts w:hint="eastAsia"/>
                <w:highlight w:val="none"/>
              </w:rPr>
              <w:t>餐厨垃圾（含地沟油）与“济南十方固废处理有限公司和济南嘉华伟业环境工程有限公司”签订协议，</w:t>
            </w:r>
            <w:r>
              <w:rPr>
                <w:rFonts w:hint="eastAsia"/>
              </w:rPr>
              <w:t>统一由其进行处理；提供了厨余垃圾清运台账，基本符合要求。</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1920" w:type="dxa"/>
            <w:gridSpan w:val="2"/>
            <w:vMerge w:val="restart"/>
          </w:tcPr>
          <w:p>
            <w:r>
              <w:rPr>
                <w:rFonts w:hint="eastAsia"/>
              </w:rPr>
              <w:t>产品污染风险和隔离</w:t>
            </w:r>
          </w:p>
        </w:tc>
        <w:tc>
          <w:tcPr>
            <w:tcW w:w="1010" w:type="dxa"/>
            <w:vMerge w:val="restart"/>
          </w:tcPr>
          <w:p>
            <w:pPr>
              <w:jc w:val="left"/>
            </w:pPr>
            <w:r>
              <w:rPr>
                <w:rFonts w:hint="eastAsia"/>
              </w:rPr>
              <w:t>H(V1.0)3.3</w:t>
            </w:r>
          </w:p>
        </w:tc>
        <w:tc>
          <w:tcPr>
            <w:tcW w:w="1036" w:type="dxa"/>
          </w:tcPr>
          <w:p>
            <w:r>
              <w:rPr>
                <w:rFonts w:hint="eastAsia"/>
              </w:rPr>
              <w:t>文件名称</w:t>
            </w:r>
          </w:p>
        </w:tc>
        <w:tc>
          <w:tcPr>
            <w:tcW w:w="9350" w:type="dxa"/>
            <w:gridSpan w:val="2"/>
          </w:tcPr>
          <w:p>
            <w:r>
              <w:rPr>
                <w:rFonts w:hint="eastAsia"/>
              </w:rPr>
              <w:sym w:font="Wingdings" w:char="00FE"/>
            </w:r>
            <w:r>
              <w:rPr>
                <w:rFonts w:hint="eastAsia"/>
              </w:rPr>
              <w:t>《前提方案》《良好生产规范》、</w:t>
            </w:r>
            <w:r>
              <w:rPr>
                <w:rFonts w:hint="eastAsia"/>
              </w:rPr>
              <w:sym w:font="Wingdings" w:char="00FE"/>
            </w:r>
            <w:r>
              <w:rPr>
                <w:rFonts w:hint="eastAsia"/>
              </w:rPr>
              <w:t>《卫生标准操作程序》</w:t>
            </w:r>
          </w:p>
        </w:tc>
        <w:tc>
          <w:tcPr>
            <w:tcW w:w="1337" w:type="dxa"/>
            <w:gridSpan w:val="2"/>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continue"/>
          </w:tcPr>
          <w:p/>
        </w:tc>
        <w:tc>
          <w:tcPr>
            <w:tcW w:w="1010" w:type="dxa"/>
            <w:vMerge w:val="continue"/>
          </w:tcPr>
          <w:p>
            <w:pPr>
              <w:jc w:val="left"/>
            </w:pPr>
          </w:p>
        </w:tc>
        <w:tc>
          <w:tcPr>
            <w:tcW w:w="1036" w:type="dxa"/>
          </w:tcPr>
          <w:p>
            <w:r>
              <w:rPr>
                <w:rFonts w:hint="eastAsia"/>
              </w:rPr>
              <w:t>运行证据</w:t>
            </w:r>
          </w:p>
        </w:tc>
        <w:tc>
          <w:tcPr>
            <w:tcW w:w="9350" w:type="dxa"/>
            <w:gridSpan w:val="2"/>
          </w:tcPr>
          <w:p>
            <w:r>
              <w:rPr>
                <w:rFonts w:hint="eastAsia"/>
              </w:rPr>
              <w:t>应建立、实施和保持产品污染预防控制规程，控制对食品原料、食品添加剂、食品相关产品、半成品、成品、返工品和包装材料的污染和交叉污染的风险：</w:t>
            </w:r>
          </w:p>
          <w:p>
            <w:r>
              <w:rPr>
                <w:rFonts w:hint="eastAsia"/>
              </w:rPr>
              <w:t>1）微生物污染</w:t>
            </w:r>
          </w:p>
          <w:p>
            <w:pPr>
              <w:pStyle w:val="12"/>
            </w:pPr>
            <w:r>
              <w:rPr>
                <w:rFonts w:hint="eastAsia"/>
              </w:rPr>
              <w:sym w:font="Wingdings" w:char="00FE"/>
            </w:r>
            <w:r>
              <w:rPr>
                <w:rFonts w:hint="eastAsia"/>
              </w:rPr>
              <w:t>建立实施生产经营设备、工具、容器和环境的清洁消毒措施。</w:t>
            </w:r>
          </w:p>
          <w:p>
            <w:r>
              <w:rPr>
                <w:rFonts w:hint="eastAsia"/>
              </w:rPr>
              <w:sym w:font="Wingdings" w:char="00FE"/>
            </w:r>
            <w:r>
              <w:rPr>
                <w:rFonts w:hint="eastAsia"/>
              </w:rPr>
              <w:t>必要时，应建立食品生产经营过程中的微生物监控计划，包括对环境及过程中产品的微生物监控；见质检部审核记录。</w:t>
            </w:r>
          </w:p>
          <w:p>
            <w:r>
              <w:rPr>
                <w:rFonts w:hint="eastAsia"/>
              </w:rPr>
              <w:sym w:font="Wingdings" w:char="00FE"/>
            </w:r>
            <w:r>
              <w:rPr>
                <w:rFonts w:hint="eastAsia"/>
              </w:rPr>
              <w:t>对生的、未加工的、非即食食品应采取物理或时间上的隔离措施，与即食食品分开，并在转换隔离时进行有效的清洁与消毒，避免交叉污染；基本符合。</w:t>
            </w:r>
          </w:p>
          <w:p>
            <w:r>
              <w:rPr>
                <w:rFonts w:hint="eastAsia"/>
              </w:rPr>
              <w:sym w:font="Wingdings" w:char="00FE"/>
            </w:r>
            <w:r>
              <w:rPr>
                <w:rFonts w:hint="eastAsia"/>
              </w:rPr>
              <w:t>在处理生食后，应对表面、器具、设备、固定装置和配件彻底清洗，必要时进行消毒；</w:t>
            </w:r>
            <w:r>
              <w:rPr>
                <w:rFonts w:hint="eastAsia"/>
                <w:u w:val="single"/>
              </w:rPr>
              <w:t>基本符合</w:t>
            </w:r>
          </w:p>
          <w:p>
            <w:r>
              <w:rPr>
                <w:rFonts w:hint="eastAsia"/>
              </w:rPr>
              <w:sym w:font="Wingdings" w:char="00FE"/>
            </w:r>
            <w:r>
              <w:rPr>
                <w:rFonts w:hint="eastAsia"/>
              </w:rPr>
              <w:t>出于食品安全的目的，适宜时，需采取措施限制或控制进入高清洁加工区域。采用区域分割方式</w:t>
            </w:r>
          </w:p>
          <w:p>
            <w:r>
              <w:rPr>
                <w:rFonts w:hint="eastAsia"/>
              </w:rPr>
              <w:t>2）物理污染</w:t>
            </w:r>
          </w:p>
          <w:p>
            <w:r>
              <w:rPr>
                <w:rFonts w:hint="eastAsia"/>
              </w:rPr>
              <w:sym w:font="Wingdings" w:char="00FE"/>
            </w:r>
            <w:r>
              <w:rPr>
                <w:rFonts w:hint="eastAsia"/>
              </w:rPr>
              <w:t>建立、实施和保持防止物理污染的控制措施，对各类污染进行控制。</w:t>
            </w:r>
          </w:p>
          <w:p>
            <w:r>
              <w:rPr>
                <w:rFonts w:hint="eastAsia"/>
              </w:rPr>
              <w:t>控制措施可包括：</w:t>
            </w:r>
          </w:p>
          <w:p>
            <w:r>
              <w:rPr>
                <w:rFonts w:hint="eastAsia"/>
              </w:rPr>
              <w:sym w:font="Wingdings" w:char="00FE"/>
            </w:r>
            <w:r>
              <w:rPr>
                <w:rFonts w:hint="eastAsia"/>
              </w:rPr>
              <w:t>—应通过采取设备维护、卫生管理、现场管理、外来人员管理及加工过程监督等措施，最大程度地降低食品受到玻璃、金属、塑胶等异物污染的风险；</w:t>
            </w:r>
          </w:p>
          <w:p>
            <w:r>
              <w:rPr>
                <w:rFonts w:hint="eastAsia"/>
              </w:rPr>
              <w:sym w:font="Wingdings" w:char="00FE"/>
            </w:r>
            <w:r>
              <w:rPr>
                <w:rFonts w:hint="eastAsia"/>
              </w:rPr>
              <w:t>—采取设置筛网、捕集器等有效措施降低金属或其他异物污染食品的风险；</w:t>
            </w:r>
          </w:p>
          <w:p>
            <w:r>
              <w:rPr>
                <w:rFonts w:hint="eastAsia"/>
              </w:rPr>
              <w:sym w:font="Wingdings" w:char="00FE"/>
            </w:r>
            <w:r>
              <w:rPr>
                <w:rFonts w:hint="eastAsia"/>
              </w:rPr>
              <w:t>—维护和定期检查设备；</w:t>
            </w:r>
          </w:p>
          <w:p>
            <w:r>
              <w:rPr>
                <w:rFonts w:hint="eastAsia"/>
              </w:rPr>
              <w:t>口—适用时，使用经校准的探测或筛选设备（金属探测器、x射线探测器等）；（未使用）</w:t>
            </w:r>
          </w:p>
          <w:p>
            <w:r>
              <w:rPr>
                <w:rFonts w:hint="eastAsia"/>
              </w:rPr>
              <w:sym w:font="Wingdings" w:char="00FE"/>
            </w:r>
            <w:r>
              <w:rPr>
                <w:rFonts w:hint="eastAsia"/>
              </w:rPr>
              <w:t>—建立预案以处置破损（如玻璃或塑料容器破损）情况。——建议后期关注</w:t>
            </w:r>
          </w:p>
          <w:p/>
          <w:p>
            <w:r>
              <w:rPr>
                <w:rFonts w:hint="eastAsia"/>
              </w:rPr>
              <w:t>3）化学污染</w:t>
            </w:r>
          </w:p>
          <w:p>
            <w:r>
              <w:rPr>
                <w:rFonts w:hint="eastAsia"/>
              </w:rPr>
              <w:sym w:font="Wingdings" w:char="00FE"/>
            </w:r>
            <w:r>
              <w:rPr>
                <w:rFonts w:hint="eastAsia"/>
              </w:rPr>
              <w:t>建立、实施和保持防止化学污染的控制措施，对各类污染进行控制。控制措施可包括：</w:t>
            </w:r>
          </w:p>
          <w:p>
            <w:r>
              <w:rPr>
                <w:rFonts w:hint="eastAsia"/>
              </w:rPr>
              <w:sym w:font="Wingdings" w:char="00FE"/>
            </w:r>
            <w:r>
              <w:rPr>
                <w:rFonts w:hint="eastAsia"/>
              </w:rPr>
              <w:t>—对清洁剂</w:t>
            </w:r>
            <w:r>
              <w:rPr>
                <w:rFonts w:hint="eastAsia"/>
              </w:rPr>
              <w:sym w:font="Wingdings" w:char="00FE"/>
            </w:r>
            <w:r>
              <w:rPr>
                <w:rFonts w:hint="eastAsia"/>
              </w:rPr>
              <w:t>、消毒剂</w:t>
            </w:r>
            <w:r>
              <w:rPr>
                <w:rFonts w:hint="eastAsia"/>
              </w:rPr>
              <w:sym w:font="Wingdings" w:char="00FE"/>
            </w:r>
            <w:r>
              <w:rPr>
                <w:rFonts w:hint="eastAsia"/>
              </w:rPr>
              <w:t>、</w:t>
            </w:r>
            <w:r>
              <w:rPr>
                <w:rFonts w:hint="eastAsia"/>
              </w:rPr>
              <w:sym w:font="Wingdings" w:char="00A8"/>
            </w:r>
            <w:r>
              <w:rPr>
                <w:rFonts w:hint="eastAsia"/>
              </w:rPr>
              <w:t>润滑剂和杀虫剂</w:t>
            </w:r>
            <w:r>
              <w:rPr>
                <w:rFonts w:hint="eastAsia"/>
              </w:rPr>
              <w:sym w:font="Wingdings" w:char="00FE"/>
            </w:r>
            <w:r>
              <w:rPr>
                <w:rFonts w:hint="eastAsia"/>
              </w:rPr>
              <w:t>等化学污染物实施控制；</w:t>
            </w:r>
          </w:p>
          <w:p>
            <w:r>
              <w:rPr>
                <w:rFonts w:hint="eastAsia"/>
              </w:rPr>
              <w:sym w:font="Wingdings" w:char="00A8"/>
            </w:r>
            <w:r>
              <w:rPr>
                <w:rFonts w:hint="eastAsia"/>
              </w:rPr>
              <w:t>—对食品添加剂和食品加工助剂的使用应符合法规和标准的要求，防止非预期使用。（不适用）</w:t>
            </w:r>
          </w:p>
          <w:p>
            <w:r>
              <w:rPr>
                <w:rFonts w:hint="eastAsia"/>
              </w:rPr>
              <w:t>见《危害分析工作单》</w:t>
            </w:r>
          </w:p>
          <w:p>
            <w:pPr>
              <w:rPr>
                <w:rFonts w:ascii="宋体" w:hAnsi="宋体"/>
                <w:color w:val="0000FF"/>
                <w:szCs w:val="21"/>
              </w:rPr>
            </w:pPr>
            <w:r>
              <w:rPr>
                <w:rFonts w:hint="eastAsia" w:ascii="宋体" w:hAnsi="宋体"/>
                <w:color w:val="0000FF"/>
                <w:szCs w:val="21"/>
              </w:rPr>
              <w:t>微生物污染控制措施——</w:t>
            </w:r>
            <w:r>
              <w:rPr>
                <w:rFonts w:hint="eastAsia" w:ascii="宋体" w:hAnsi="宋体"/>
                <w:color w:val="0000FF"/>
                <w:szCs w:val="21"/>
              </w:rPr>
              <w:sym w:font="Wingdings 2" w:char="0052"/>
            </w:r>
            <w:r>
              <w:rPr>
                <w:rFonts w:hint="eastAsia" w:ascii="宋体" w:hAnsi="宋体"/>
                <w:color w:val="0000FF"/>
                <w:szCs w:val="21"/>
              </w:rPr>
              <w:t xml:space="preserve">清洁 </w:t>
            </w:r>
            <w:r>
              <w:rPr>
                <w:rFonts w:hint="eastAsia" w:ascii="宋体" w:hAnsi="宋体"/>
                <w:color w:val="0000FF"/>
                <w:szCs w:val="21"/>
              </w:rPr>
              <w:sym w:font="Wingdings 2" w:char="0052"/>
            </w:r>
            <w:r>
              <w:rPr>
                <w:rFonts w:hint="eastAsia" w:ascii="宋体" w:hAnsi="宋体"/>
                <w:color w:val="0000FF"/>
                <w:szCs w:val="21"/>
              </w:rPr>
              <w:t xml:space="preserve">消毒  </w:t>
            </w:r>
            <w:r>
              <w:rPr>
                <w:rFonts w:hint="eastAsia" w:ascii="宋体" w:hAnsi="宋体"/>
                <w:color w:val="0000FF"/>
                <w:szCs w:val="21"/>
              </w:rPr>
              <w:sym w:font="Wingdings 2" w:char="0052"/>
            </w:r>
            <w:r>
              <w:rPr>
                <w:rFonts w:hint="eastAsia" w:ascii="宋体" w:hAnsi="宋体"/>
                <w:color w:val="0000FF"/>
                <w:szCs w:val="21"/>
              </w:rPr>
              <w:t xml:space="preserve">生熟分开 </w:t>
            </w:r>
            <w:r>
              <w:rPr>
                <w:rFonts w:hint="eastAsia" w:ascii="宋体" w:hAnsi="宋体"/>
                <w:color w:val="0000FF"/>
                <w:szCs w:val="21"/>
              </w:rPr>
              <w:sym w:font="Wingdings 2" w:char="00A3"/>
            </w:r>
          </w:p>
          <w:p>
            <w:pPr>
              <w:rPr>
                <w:rFonts w:ascii="宋体" w:hAnsi="宋体"/>
                <w:color w:val="0000FF"/>
                <w:szCs w:val="21"/>
              </w:rPr>
            </w:pPr>
          </w:p>
          <w:p>
            <w:pPr>
              <w:rPr>
                <w:rFonts w:ascii="宋体" w:hAnsi="宋体"/>
                <w:color w:val="0000FF"/>
                <w:szCs w:val="21"/>
              </w:rPr>
            </w:pPr>
            <w:r>
              <w:rPr>
                <w:rFonts w:hint="eastAsia" w:ascii="宋体" w:hAnsi="宋体"/>
                <w:color w:val="0000FF"/>
                <w:szCs w:val="21"/>
              </w:rPr>
              <w:t>化学污染控制措施——</w:t>
            </w:r>
            <w:r>
              <w:rPr>
                <w:rFonts w:hint="eastAsia" w:ascii="宋体" w:hAnsi="宋体"/>
                <w:color w:val="0000FF"/>
                <w:szCs w:val="21"/>
              </w:rPr>
              <w:sym w:font="Wingdings 2" w:char="0052"/>
            </w:r>
            <w:r>
              <w:rPr>
                <w:rFonts w:hint="eastAsia" w:ascii="宋体" w:hAnsi="宋体"/>
                <w:color w:val="0000FF"/>
                <w:szCs w:val="21"/>
              </w:rPr>
              <w:t xml:space="preserve">专人管理 </w:t>
            </w:r>
            <w:r>
              <w:rPr>
                <w:rFonts w:hint="eastAsia" w:ascii="宋体" w:hAnsi="宋体"/>
                <w:color w:val="0000FF"/>
                <w:szCs w:val="21"/>
              </w:rPr>
              <w:sym w:font="Wingdings 2" w:char="0052"/>
            </w:r>
            <w:r>
              <w:rPr>
                <w:rFonts w:hint="eastAsia" w:ascii="宋体" w:hAnsi="宋体"/>
                <w:color w:val="0000FF"/>
                <w:szCs w:val="21"/>
              </w:rPr>
              <w:t xml:space="preserve">专库存放  □专柜存放 </w:t>
            </w:r>
            <w:r>
              <w:rPr>
                <w:rFonts w:hint="eastAsia" w:ascii="宋体" w:hAnsi="宋体"/>
                <w:color w:val="0000FF"/>
                <w:szCs w:val="21"/>
              </w:rPr>
              <w:sym w:font="Wingdings 2" w:char="0052"/>
            </w:r>
            <w:r>
              <w:rPr>
                <w:rFonts w:hint="eastAsia" w:ascii="宋体" w:hAnsi="宋体"/>
                <w:color w:val="0000FF"/>
                <w:szCs w:val="21"/>
              </w:rPr>
              <w:t>按量领用</w:t>
            </w:r>
          </w:p>
          <w:p>
            <w:pPr>
              <w:rPr>
                <w:rFonts w:ascii="宋体" w:hAnsi="宋体"/>
                <w:color w:val="0000FF"/>
                <w:szCs w:val="21"/>
              </w:rPr>
            </w:pPr>
          </w:p>
          <w:p>
            <w:pPr>
              <w:rPr>
                <w:rFonts w:ascii="宋体" w:hAnsi="宋体"/>
                <w:color w:val="0000FF"/>
                <w:szCs w:val="21"/>
              </w:rPr>
            </w:pPr>
            <w:r>
              <w:rPr>
                <w:rFonts w:hint="eastAsia" w:ascii="宋体" w:hAnsi="宋体"/>
                <w:color w:val="0000FF"/>
                <w:szCs w:val="21"/>
              </w:rPr>
              <w:t>物理污染控制措施——</w:t>
            </w:r>
            <w:r>
              <w:rPr>
                <w:rFonts w:hint="eastAsia" w:ascii="宋体" w:hAnsi="宋体"/>
                <w:color w:val="0000FF"/>
                <w:szCs w:val="21"/>
              </w:rPr>
              <w:sym w:font="Wingdings 2" w:char="0052"/>
            </w:r>
            <w:r>
              <w:rPr>
                <w:rFonts w:hint="eastAsia" w:ascii="宋体" w:hAnsi="宋体"/>
                <w:color w:val="0000FF"/>
                <w:szCs w:val="21"/>
              </w:rPr>
              <w:t xml:space="preserve">玻璃管制 </w:t>
            </w:r>
            <w:r>
              <w:rPr>
                <w:rFonts w:hint="eastAsia" w:ascii="宋体" w:hAnsi="宋体"/>
                <w:color w:val="0000FF"/>
                <w:szCs w:val="21"/>
              </w:rPr>
              <w:sym w:font="Wingdings 2" w:char="0052"/>
            </w:r>
            <w:r>
              <w:rPr>
                <w:rFonts w:hint="eastAsia" w:ascii="宋体" w:hAnsi="宋体"/>
                <w:color w:val="0000FF"/>
                <w:szCs w:val="21"/>
              </w:rPr>
              <w:t xml:space="preserve">设备维护  </w:t>
            </w:r>
            <w:r>
              <w:rPr>
                <w:rFonts w:hint="eastAsia" w:ascii="宋体" w:hAnsi="宋体"/>
                <w:color w:val="0000FF"/>
                <w:szCs w:val="21"/>
              </w:rPr>
              <w:sym w:font="Wingdings 2" w:char="0052"/>
            </w:r>
            <w:r>
              <w:rPr>
                <w:rFonts w:hint="eastAsia" w:ascii="宋体" w:hAnsi="宋体"/>
                <w:color w:val="0000FF"/>
                <w:szCs w:val="21"/>
              </w:rPr>
              <w:t xml:space="preserve">金属探测 </w:t>
            </w:r>
            <w:r>
              <w:rPr>
                <w:rFonts w:hint="eastAsia" w:ascii="宋体" w:hAnsi="宋体"/>
                <w:color w:val="0000FF"/>
                <w:szCs w:val="21"/>
              </w:rPr>
              <w:sym w:font="Wingdings 2" w:char="0052"/>
            </w:r>
            <w:r>
              <w:rPr>
                <w:rFonts w:hint="eastAsia" w:ascii="宋体" w:hAnsi="宋体"/>
                <w:color w:val="0000FF"/>
                <w:szCs w:val="21"/>
              </w:rPr>
              <w:t xml:space="preserve">定期检查 </w:t>
            </w:r>
          </w:p>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continue"/>
          </w:tcPr>
          <w:p/>
        </w:tc>
        <w:tc>
          <w:tcPr>
            <w:tcW w:w="1010" w:type="dxa"/>
            <w:vMerge w:val="continue"/>
          </w:tcPr>
          <w:p>
            <w:pPr>
              <w:jc w:val="left"/>
            </w:pPr>
          </w:p>
        </w:tc>
        <w:tc>
          <w:tcPr>
            <w:tcW w:w="1036" w:type="dxa"/>
          </w:tcPr>
          <w:p>
            <w:r>
              <w:rPr>
                <w:rFonts w:hint="eastAsia"/>
              </w:rPr>
              <w:t>现场观察</w:t>
            </w:r>
          </w:p>
        </w:tc>
        <w:tc>
          <w:tcPr>
            <w:tcW w:w="9350" w:type="dxa"/>
            <w:gridSpan w:val="2"/>
          </w:tcPr>
          <w:p>
            <w:pPr>
              <w:pStyle w:val="12"/>
            </w:pPr>
            <w:r>
              <w:rPr>
                <w:rFonts w:hint="eastAsia"/>
                <w:u w:val="single"/>
              </w:rPr>
              <w:t>设备主要以清洁为主，各档口使用紫外线班后进行消毒；并使用8</w:t>
            </w:r>
            <w:r>
              <w:rPr>
                <w:u w:val="single"/>
              </w:rPr>
              <w:t>4</w:t>
            </w:r>
            <w:r>
              <w:rPr>
                <w:rFonts w:hint="eastAsia"/>
                <w:u w:val="single"/>
              </w:rPr>
              <w:t>消毒液进行喷洒消毒，提供《食堂餐桌椅、门把手、开关消毒记录表》，基本符合。</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restart"/>
          </w:tcPr>
          <w:p>
            <w:r>
              <w:rPr>
                <w:rFonts w:hint="eastAsia"/>
              </w:rPr>
              <w:t>清洁</w:t>
            </w:r>
          </w:p>
          <w:p>
            <w:pPr>
              <w:rPr>
                <w:highlight w:val="yellow"/>
              </w:rPr>
            </w:pPr>
            <w:r>
              <w:rPr>
                <w:rFonts w:hint="eastAsia"/>
              </w:rPr>
              <w:t>消毒</w:t>
            </w:r>
          </w:p>
        </w:tc>
        <w:tc>
          <w:tcPr>
            <w:tcW w:w="1010" w:type="dxa"/>
            <w:vMerge w:val="restart"/>
          </w:tcPr>
          <w:p>
            <w:r>
              <w:rPr>
                <w:rFonts w:hint="eastAsia"/>
              </w:rPr>
              <w:t>H(V1.0)3.3</w:t>
            </w:r>
          </w:p>
        </w:tc>
        <w:tc>
          <w:tcPr>
            <w:tcW w:w="1036" w:type="dxa"/>
          </w:tcPr>
          <w:p>
            <w:r>
              <w:rPr>
                <w:rFonts w:hint="eastAsia"/>
              </w:rPr>
              <w:t>文件名称</w:t>
            </w:r>
          </w:p>
        </w:tc>
        <w:tc>
          <w:tcPr>
            <w:tcW w:w="9350" w:type="dxa"/>
            <w:gridSpan w:val="2"/>
          </w:tcPr>
          <w:p>
            <w:r>
              <w:rPr>
                <w:rFonts w:hint="eastAsia"/>
              </w:rPr>
              <w:sym w:font="Wingdings" w:char="00FE"/>
            </w:r>
            <w:r>
              <w:rPr>
                <w:rFonts w:hint="eastAsia"/>
              </w:rPr>
              <w:t>《前提方案》《良好生产规范》、</w:t>
            </w:r>
            <w:r>
              <w:rPr>
                <w:rFonts w:hint="eastAsia"/>
              </w:rPr>
              <w:sym w:font="Wingdings" w:char="00FE"/>
            </w:r>
            <w:r>
              <w:rPr>
                <w:rFonts w:hint="eastAsia"/>
              </w:rPr>
              <w:t>《卫生标准操作程序》</w:t>
            </w:r>
          </w:p>
        </w:tc>
        <w:tc>
          <w:tcPr>
            <w:tcW w:w="1337" w:type="dxa"/>
            <w:gridSpan w:val="2"/>
            <w:vMerge w:val="restart"/>
          </w:tcPr>
          <w:p>
            <w:r>
              <w:rPr>
                <w:rFonts w:hint="eastAsia"/>
              </w:rPr>
              <w:sym w:font="Wingdings" w:char="00FE"/>
            </w:r>
            <w:r>
              <w:rPr>
                <w:rFonts w:hint="eastAsia"/>
              </w:rPr>
              <w:t>符合</w:t>
            </w:r>
          </w:p>
          <w:p>
            <w:pPr>
              <w:pStyle w:val="12"/>
            </w:pPr>
            <w:r>
              <w:rPr>
                <w:rFonts w:hint="eastAsia"/>
              </w:rPr>
              <w:sym w:font="Wingdings" w:char="00A8"/>
            </w:r>
            <w:r>
              <w:rPr>
                <w:rFonts w:hint="eastAsia"/>
              </w:rPr>
              <w:t>不符合</w:t>
            </w:r>
          </w:p>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1920" w:type="dxa"/>
            <w:gridSpan w:val="2"/>
            <w:vMerge w:val="continue"/>
          </w:tcPr>
          <w:p>
            <w:pPr>
              <w:rPr>
                <w:highlight w:val="yellow"/>
              </w:rPr>
            </w:pPr>
          </w:p>
        </w:tc>
        <w:tc>
          <w:tcPr>
            <w:tcW w:w="1010" w:type="dxa"/>
            <w:vMerge w:val="continue"/>
          </w:tcPr>
          <w:p/>
        </w:tc>
        <w:tc>
          <w:tcPr>
            <w:tcW w:w="1036" w:type="dxa"/>
          </w:tcPr>
          <w:p>
            <w:r>
              <w:rPr>
                <w:rFonts w:hint="eastAsia"/>
              </w:rPr>
              <w:t>运行证据</w:t>
            </w:r>
          </w:p>
        </w:tc>
        <w:tc>
          <w:tcPr>
            <w:tcW w:w="9350" w:type="dxa"/>
            <w:gridSpan w:val="2"/>
          </w:tcPr>
          <w:p>
            <w:r>
              <w:rPr>
                <w:rFonts w:hint="eastAsia"/>
              </w:rPr>
              <w:t>应根据原料、产品和工艺的特点，针对生产设备和环境制定有效的清洁消毒方案，降低污染并避免造成新的污染。</w:t>
            </w:r>
          </w:p>
          <w:p>
            <w:r>
              <w:rPr>
                <w:rFonts w:hint="eastAsia"/>
              </w:rPr>
              <w:t>清洁消毒方案应包括以下内容：清洁消毒的区域、设备或器具的名称，清洁消毒工作的职责，洗涤、消毒剂的名称，消毒剂的浓度和时间，清洁消毒的方法和频率，清洁消毒效果的验证及不符合的处理，清洁消毒工作及监控的记录。</w:t>
            </w:r>
          </w:p>
          <w:p>
            <w:r>
              <w:rPr>
                <w:rFonts w:hint="eastAsia"/>
              </w:rPr>
              <w:t>应配备足够的食品、工器具和设备的专用清洁设施。必要时应配备适宜的消毒设施。</w:t>
            </w:r>
          </w:p>
          <w:p>
            <w:r>
              <w:rPr>
                <w:rFonts w:hint="eastAsia"/>
              </w:rPr>
              <w:t>应采取措施避免清洁、消毒工器具带来的交叉污染。卫生间和废弃物等高污染区域的工具和设备应单独清洁和存放。</w:t>
            </w:r>
          </w:p>
          <w:p>
            <w:r>
              <w:rPr>
                <w:rFonts w:hint="eastAsia"/>
              </w:rPr>
              <w:t>食品清洗设施与洗手设施、工器具及设备的清洁设施应分离。抽查：</w:t>
            </w:r>
          </w:p>
          <w:tbl>
            <w:tblPr>
              <w:tblStyle w:val="10"/>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134"/>
              <w:gridCol w:w="1276"/>
              <w:gridCol w:w="1961"/>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134" w:type="dxa"/>
                </w:tcPr>
                <w:p>
                  <w:pPr>
                    <w:rPr>
                      <w:rFonts w:ascii="宋体" w:hAnsi="宋体"/>
                      <w:szCs w:val="21"/>
                    </w:rPr>
                  </w:pPr>
                  <w:r>
                    <w:rPr>
                      <w:rFonts w:hint="eastAsia" w:ascii="宋体" w:hAnsi="宋体"/>
                      <w:szCs w:val="21"/>
                    </w:rPr>
                    <w:t>消毒剂</w:t>
                  </w:r>
                </w:p>
              </w:tc>
              <w:tc>
                <w:tcPr>
                  <w:tcW w:w="1276" w:type="dxa"/>
                </w:tcPr>
                <w:p>
                  <w:pPr>
                    <w:rPr>
                      <w:rFonts w:ascii="宋体" w:hAnsi="宋体"/>
                      <w:szCs w:val="21"/>
                    </w:rPr>
                  </w:pPr>
                  <w:r>
                    <w:rPr>
                      <w:rFonts w:hint="eastAsia" w:ascii="宋体" w:hAnsi="宋体"/>
                      <w:szCs w:val="21"/>
                    </w:rPr>
                    <w:t>消毒剂浓度</w:t>
                  </w:r>
                </w:p>
              </w:tc>
              <w:tc>
                <w:tcPr>
                  <w:tcW w:w="1961"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手</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洗手液</w:t>
                  </w:r>
                </w:p>
              </w:tc>
              <w:tc>
                <w:tcPr>
                  <w:tcW w:w="1134" w:type="dxa"/>
                </w:tcPr>
                <w:p>
                  <w:pPr>
                    <w:rPr>
                      <w:rFonts w:ascii="宋体" w:hAnsi="宋体"/>
                      <w:szCs w:val="21"/>
                    </w:rPr>
                  </w:pPr>
                  <w:r>
                    <w:rPr>
                      <w:rFonts w:hint="eastAsia" w:ascii="宋体" w:hAnsi="宋体"/>
                      <w:szCs w:val="21"/>
                    </w:rPr>
                    <w:t>酒精</w:t>
                  </w:r>
                </w:p>
              </w:tc>
              <w:tc>
                <w:tcPr>
                  <w:tcW w:w="1276" w:type="dxa"/>
                </w:tcPr>
                <w:p>
                  <w:pPr>
                    <w:rPr>
                      <w:rFonts w:ascii="宋体" w:hAnsi="宋体"/>
                      <w:szCs w:val="21"/>
                    </w:rPr>
                  </w:pPr>
                  <w:r>
                    <w:rPr>
                      <w:rFonts w:hint="eastAsia" w:ascii="宋体" w:hAnsi="宋体"/>
                      <w:szCs w:val="21"/>
                    </w:rPr>
                    <w:t>75%</w:t>
                  </w:r>
                </w:p>
              </w:tc>
              <w:tc>
                <w:tcPr>
                  <w:tcW w:w="1961" w:type="dxa"/>
                </w:tcPr>
                <w:p>
                  <w:pPr>
                    <w:rPr>
                      <w:rFonts w:ascii="宋体" w:hAnsi="宋体"/>
                      <w:szCs w:val="21"/>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工器具</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pStyle w:val="6"/>
                  </w:pPr>
                  <w:r>
                    <w:rPr>
                      <w:rFonts w:hint="eastAsia" w:ascii="宋体" w:hAnsi="宋体"/>
                      <w:szCs w:val="21"/>
                    </w:rPr>
                    <w:t>热风消毒</w:t>
                  </w:r>
                </w:p>
              </w:tc>
              <w:tc>
                <w:tcPr>
                  <w:tcW w:w="1276" w:type="dxa"/>
                </w:tcPr>
                <w:p>
                  <w:pPr>
                    <w:pStyle w:val="6"/>
                  </w:pPr>
                  <w:r>
                    <w:rPr>
                      <w:rFonts w:hint="eastAsia" w:ascii="宋体" w:hAnsi="宋体"/>
                      <w:szCs w:val="21"/>
                    </w:rPr>
                    <w:t>——</w:t>
                  </w:r>
                </w:p>
              </w:tc>
              <w:tc>
                <w:tcPr>
                  <w:tcW w:w="1961" w:type="dxa"/>
                </w:tcPr>
                <w:p>
                  <w:pPr>
                    <w:rPr>
                      <w:rFonts w:ascii="宋体" w:hAnsi="宋体"/>
                      <w:szCs w:val="21"/>
                    </w:rPr>
                  </w:pPr>
                  <w:r>
                    <w:rPr>
                      <w:rFonts w:hint="eastAsia" w:ascii="宋体" w:hAnsi="宋体"/>
                      <w:szCs w:val="21"/>
                    </w:rPr>
                    <w:t>每班次结束后</w:t>
                  </w:r>
                </w:p>
              </w:tc>
              <w:tc>
                <w:tcPr>
                  <w:tcW w:w="1090" w:type="dxa"/>
                </w:tcPr>
                <w:p>
                  <w:pPr>
                    <w:rPr>
                      <w:rFonts w:ascii="宋体" w:hAnsi="宋体"/>
                      <w:szCs w:val="21"/>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靴底</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r>
                    <w:rPr>
                      <w:rFonts w:hint="eastAsia" w:ascii="宋体" w:hAnsi="宋体"/>
                      <w:szCs w:val="21"/>
                    </w:rPr>
                    <w:t>——</w:t>
                  </w:r>
                </w:p>
              </w:tc>
              <w:tc>
                <w:tcPr>
                  <w:tcW w:w="1276" w:type="dxa"/>
                </w:tcPr>
                <w:p>
                  <w:pPr>
                    <w:rPr>
                      <w:rFonts w:ascii="宋体" w:hAnsi="宋体"/>
                      <w:szCs w:val="21"/>
                    </w:rPr>
                  </w:pPr>
                  <w:r>
                    <w:rPr>
                      <w:rFonts w:hint="eastAsia" w:ascii="宋体" w:hAnsi="宋体"/>
                      <w:szCs w:val="21"/>
                    </w:rPr>
                    <w:t>——</w:t>
                  </w:r>
                </w:p>
              </w:tc>
              <w:tc>
                <w:tcPr>
                  <w:tcW w:w="1961" w:type="dxa"/>
                </w:tcPr>
                <w:p>
                  <w:pPr>
                    <w:rPr>
                      <w:rFonts w:ascii="宋体" w:hAnsi="宋体"/>
                      <w:szCs w:val="21"/>
                    </w:rPr>
                  </w:pPr>
                  <w:r>
                    <w:rPr>
                      <w:rFonts w:hint="eastAsia" w:ascii="宋体" w:hAnsi="宋体"/>
                      <w:szCs w:val="21"/>
                    </w:rPr>
                    <w:t>——</w:t>
                  </w:r>
                </w:p>
              </w:tc>
              <w:tc>
                <w:tcPr>
                  <w:tcW w:w="109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地面等</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rPr>
                    <w:t>8</w:t>
                  </w:r>
                  <w:r>
                    <w:t>4</w:t>
                  </w:r>
                  <w:r>
                    <w:rPr>
                      <w:rFonts w:hint="eastAsia"/>
                    </w:rPr>
                    <w:t>消毒液</w:t>
                  </w:r>
                </w:p>
              </w:tc>
              <w:tc>
                <w:tcPr>
                  <w:tcW w:w="1276" w:type="dxa"/>
                </w:tcPr>
                <w:p>
                  <w:pPr>
                    <w:rPr>
                      <w:rFonts w:ascii="宋体" w:hAnsi="宋体"/>
                      <w:szCs w:val="21"/>
                    </w:rPr>
                  </w:pPr>
                  <w:r>
                    <w:t>200</w:t>
                  </w:r>
                  <w:r>
                    <w:rPr>
                      <w:rFonts w:hint="eastAsia"/>
                    </w:rPr>
                    <w:t>ppm</w:t>
                  </w:r>
                </w:p>
              </w:tc>
              <w:tc>
                <w:tcPr>
                  <w:tcW w:w="1961" w:type="dxa"/>
                </w:tcPr>
                <w:p>
                  <w:pPr>
                    <w:rPr>
                      <w:rFonts w:ascii="宋体" w:hAnsi="宋体"/>
                      <w:szCs w:val="21"/>
                    </w:rPr>
                  </w:pPr>
                  <w:r>
                    <w:rPr>
                      <w:rFonts w:hint="eastAsia" w:ascii="宋体" w:hAnsi="宋体"/>
                      <w:szCs w:val="21"/>
                    </w:rPr>
                    <w:t>每班次结束后</w:t>
                  </w:r>
                </w:p>
              </w:tc>
              <w:tc>
                <w:tcPr>
                  <w:tcW w:w="1090" w:type="dxa"/>
                </w:tcPr>
                <w:p>
                  <w:pPr>
                    <w:rPr>
                      <w:rFonts w:ascii="宋体" w:hAnsi="宋体"/>
                      <w:szCs w:val="21"/>
                    </w:rPr>
                  </w:pPr>
                  <w:r>
                    <w:rPr>
                      <w:rFonts w:hint="eastAsia" w:ascii="宋体" w:hAnsi="宋体"/>
                      <w:szCs w:val="21"/>
                    </w:rPr>
                    <w:t>每天</w:t>
                  </w:r>
                </w:p>
              </w:tc>
            </w:tr>
          </w:tbl>
          <w:p>
            <w:pPr>
              <w:rPr>
                <w:highlight w:val="green"/>
              </w:rPr>
            </w:pPr>
          </w:p>
        </w:tc>
        <w:tc>
          <w:tcPr>
            <w:tcW w:w="1337" w:type="dxa"/>
            <w:gridSpan w:val="2"/>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continue"/>
          </w:tcPr>
          <w:p>
            <w:pPr>
              <w:rPr>
                <w:highlight w:val="yellow"/>
              </w:rPr>
            </w:pPr>
          </w:p>
        </w:tc>
        <w:tc>
          <w:tcPr>
            <w:tcW w:w="1010" w:type="dxa"/>
            <w:vMerge w:val="continue"/>
          </w:tcPr>
          <w:p/>
        </w:tc>
        <w:tc>
          <w:tcPr>
            <w:tcW w:w="1036" w:type="dxa"/>
          </w:tcPr>
          <w:p>
            <w:r>
              <w:rPr>
                <w:rFonts w:hint="eastAsia"/>
              </w:rPr>
              <w:t>现场观察</w:t>
            </w:r>
          </w:p>
        </w:tc>
        <w:tc>
          <w:tcPr>
            <w:tcW w:w="9350" w:type="dxa"/>
            <w:gridSpan w:val="2"/>
          </w:tcPr>
          <w:p>
            <w:r>
              <w:rPr>
                <w:rFonts w:hint="eastAsia"/>
              </w:rPr>
              <w:t>现场观察：食品清洗设施与洗手设施、工器具及设备的清洁设施分离不交叉；</w:t>
            </w:r>
          </w:p>
        </w:tc>
        <w:tc>
          <w:tcPr>
            <w:tcW w:w="1337" w:type="dxa"/>
            <w:gridSpan w:val="2"/>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restart"/>
          </w:tcPr>
          <w:p>
            <w:r>
              <w:rPr>
                <w:rFonts w:hint="eastAsia"/>
              </w:rPr>
              <w:t>虫害</w:t>
            </w:r>
          </w:p>
          <w:p>
            <w:r>
              <w:rPr>
                <w:rFonts w:hint="eastAsia"/>
              </w:rPr>
              <w:t>防治</w:t>
            </w:r>
          </w:p>
        </w:tc>
        <w:tc>
          <w:tcPr>
            <w:tcW w:w="1010" w:type="dxa"/>
            <w:vMerge w:val="restart"/>
          </w:tcPr>
          <w:p>
            <w:r>
              <w:rPr>
                <w:rFonts w:hint="eastAsia"/>
              </w:rPr>
              <w:t>H(V1.0)3.3</w:t>
            </w:r>
          </w:p>
        </w:tc>
        <w:tc>
          <w:tcPr>
            <w:tcW w:w="1036" w:type="dxa"/>
          </w:tcPr>
          <w:p>
            <w:r>
              <w:rPr>
                <w:rFonts w:hint="eastAsia"/>
              </w:rPr>
              <w:t>文件名称</w:t>
            </w:r>
          </w:p>
        </w:tc>
        <w:tc>
          <w:tcPr>
            <w:tcW w:w="9350" w:type="dxa"/>
            <w:gridSpan w:val="2"/>
          </w:tcPr>
          <w:p>
            <w:r>
              <w:rPr>
                <w:rFonts w:hint="eastAsia"/>
              </w:rPr>
              <w:sym w:font="Wingdings" w:char="00FE"/>
            </w:r>
            <w:r>
              <w:rPr>
                <w:rFonts w:hint="eastAsia"/>
              </w:rPr>
              <w:t>《前提方案》《良好生产规范》、</w:t>
            </w:r>
            <w:r>
              <w:rPr>
                <w:rFonts w:hint="eastAsia"/>
              </w:rPr>
              <w:sym w:font="Wingdings" w:char="00FE"/>
            </w:r>
            <w:r>
              <w:rPr>
                <w:rFonts w:hint="eastAsia"/>
              </w:rPr>
              <w:t>《卫生标准操作程序》</w:t>
            </w:r>
          </w:p>
        </w:tc>
        <w:tc>
          <w:tcPr>
            <w:tcW w:w="1337" w:type="dxa"/>
            <w:gridSpan w:val="2"/>
            <w:vMerge w:val="restart"/>
          </w:tcPr>
          <w:p>
            <w:r>
              <w:rPr>
                <w:rFonts w:hint="eastAsia"/>
              </w:rPr>
              <w:sym w:font="Wingdings" w:char="00FE"/>
            </w:r>
            <w:r>
              <w:rPr>
                <w:rFonts w:hint="eastAsia"/>
              </w:rPr>
              <w:t>符合</w:t>
            </w:r>
          </w:p>
          <w:p>
            <w:pPr>
              <w:pStyle w:val="12"/>
            </w:pPr>
            <w:r>
              <w:rPr>
                <w:rFonts w:hint="eastAsia"/>
              </w:rPr>
              <w:sym w:font="Wingdings" w:char="00A8"/>
            </w:r>
            <w:r>
              <w:rPr>
                <w:rFonts w:hint="eastAsia"/>
              </w:rPr>
              <w:t>不符合</w:t>
            </w: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r>
              <w:rPr>
                <w:rFonts w:hint="eastAsia"/>
              </w:rPr>
              <w:sym w:font="Wingdings" w:char="00A8"/>
            </w:r>
            <w:r>
              <w:rPr>
                <w:rFonts w:hint="eastAsia"/>
              </w:rPr>
              <w:t>符合</w:t>
            </w:r>
          </w:p>
          <w:p>
            <w:pPr>
              <w:pStyle w:val="12"/>
              <w:rPr>
                <w:rFonts w:hint="eastAsia"/>
              </w:rPr>
            </w:pPr>
            <w:r>
              <w:rPr>
                <w:rFonts w:hint="eastAsia"/>
              </w:rPr>
              <w:sym w:font="Wingdings" w:char="00FE"/>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continue"/>
          </w:tcPr>
          <w:p/>
        </w:tc>
        <w:tc>
          <w:tcPr>
            <w:tcW w:w="1010" w:type="dxa"/>
            <w:vMerge w:val="continue"/>
          </w:tcPr>
          <w:p/>
        </w:tc>
        <w:tc>
          <w:tcPr>
            <w:tcW w:w="1036" w:type="dxa"/>
          </w:tcPr>
          <w:p>
            <w:r>
              <w:rPr>
                <w:rFonts w:hint="eastAsia"/>
              </w:rPr>
              <w:t>运行证据</w:t>
            </w:r>
          </w:p>
        </w:tc>
        <w:tc>
          <w:tcPr>
            <w:tcW w:w="9350" w:type="dxa"/>
            <w:gridSpan w:val="2"/>
          </w:tcPr>
          <w:p>
            <w:r>
              <w:rPr>
                <w:rFonts w:hint="eastAsia"/>
              </w:rPr>
              <w:t>应建立、实施和保持虫害控制规程，以预防、监视和控制或消除场所发生虫害的风险。程序应包括以下内容：</w:t>
            </w:r>
          </w:p>
          <w:p>
            <w:r>
              <w:rPr>
                <w:rFonts w:hint="eastAsia"/>
              </w:rPr>
              <w:t>制定和执行虫害控制措施，并定期检查。生产车间及仓库应采取有效措施，防止有害生物的藏匿或孳生或鼠类昆虫的侵入。如：</w:t>
            </w:r>
          </w:p>
          <w:p>
            <w:r>
              <w:rPr>
                <w:rFonts w:hint="eastAsia"/>
              </w:rPr>
              <w:t>—去除潜在藏匿或孳生点；</w:t>
            </w:r>
          </w:p>
          <w:p>
            <w:r>
              <w:rPr>
                <w:rFonts w:hint="eastAsia"/>
              </w:rPr>
              <w:t>—场所周围的景观设计应尽量减少吸引和藏匿有害生物；</w:t>
            </w:r>
          </w:p>
          <w:p>
            <w:r>
              <w:rPr>
                <w:rFonts w:hint="eastAsia"/>
              </w:rPr>
              <w:t>—安装纱帘、纱网、防鼠板、防蝇灯、风幕；</w:t>
            </w:r>
          </w:p>
          <w:p>
            <w:r>
              <w:rPr>
                <w:rFonts w:hint="eastAsia"/>
              </w:rPr>
              <w:t>—易孳生虫害的食品应离墙离地存放。</w:t>
            </w:r>
          </w:p>
          <w:p>
            <w:r>
              <w:rPr>
                <w:rFonts w:hint="eastAsia"/>
              </w:rPr>
              <w:t>绘制虫害控制平面图，标明捕鼠器、粘鼠板、灭蝇灯、室外诱饵投放点、生化信息素捕杀装置等放置的位置。</w:t>
            </w:r>
          </w:p>
          <w:p>
            <w:r>
              <w:rPr>
                <w:rFonts w:hint="eastAsia"/>
              </w:rPr>
              <w:t>若发现有虫鼠害痕迹时，应追查来源，消除隐患。采用物理、化学或生物制剂进行处理时，不应影响食品安全和食品应有的品质，不应污染食品接触表面、设备、工器具及包装材料。</w:t>
            </w:r>
          </w:p>
          <w:p>
            <w:r>
              <w:rPr>
                <w:rFonts w:hint="eastAsia"/>
              </w:rPr>
              <w:t>应保留虫害防治的记录。</w:t>
            </w:r>
          </w:p>
          <w:p>
            <w:r>
              <w:rPr>
                <w:rFonts w:hint="eastAsia"/>
              </w:rPr>
              <w:t>如虫害控制采取外包方式，食品生产经营组织应对外包方进行监视。如有需要，确保外包方或其指定的虫害控制操作人员采取纠正措施（如消灭虫害、消除藏匿点或入侵路线）。</w:t>
            </w:r>
          </w:p>
          <w:p>
            <w:pPr>
              <w:pStyle w:val="12"/>
            </w:pPr>
            <w:r>
              <w:rPr>
                <w:rFonts w:hint="eastAsia"/>
              </w:rPr>
              <w:t>虫害消杀管理：</w:t>
            </w:r>
            <w:r>
              <w:t xml:space="preserve"> </w:t>
            </w:r>
          </w:p>
          <w:tbl>
            <w:tblPr>
              <w:tblStyle w:val="10"/>
              <w:tblW w:w="9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4524"/>
              <w:gridCol w:w="1134"/>
              <w:gridCol w:w="113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7" w:type="dxa"/>
                </w:tcPr>
                <w:p>
                  <w:pPr>
                    <w:rPr>
                      <w:rFonts w:ascii="宋体" w:hAnsi="宋体"/>
                      <w:szCs w:val="21"/>
                    </w:rPr>
                  </w:pPr>
                  <w:r>
                    <w:rPr>
                      <w:rFonts w:hint="eastAsia" w:ascii="宋体" w:hAnsi="宋体"/>
                      <w:szCs w:val="21"/>
                    </w:rPr>
                    <w:t>虫害</w:t>
                  </w:r>
                </w:p>
              </w:tc>
              <w:tc>
                <w:tcPr>
                  <w:tcW w:w="4524" w:type="dxa"/>
                </w:tcPr>
                <w:p>
                  <w:pPr>
                    <w:rPr>
                      <w:rFonts w:ascii="宋体" w:hAnsi="宋体"/>
                      <w:szCs w:val="21"/>
                    </w:rPr>
                  </w:pPr>
                  <w:r>
                    <w:rPr>
                      <w:rFonts w:hint="eastAsia" w:ascii="宋体" w:hAnsi="宋体"/>
                      <w:szCs w:val="21"/>
                    </w:rPr>
                    <w:t>灭虫措施</w:t>
                  </w:r>
                </w:p>
              </w:tc>
              <w:tc>
                <w:tcPr>
                  <w:tcW w:w="1134" w:type="dxa"/>
                </w:tcPr>
                <w:p>
                  <w:pPr>
                    <w:rPr>
                      <w:rFonts w:ascii="宋体" w:hAnsi="宋体"/>
                      <w:szCs w:val="21"/>
                    </w:rPr>
                  </w:pPr>
                  <w:r>
                    <w:rPr>
                      <w:rFonts w:hint="eastAsia" w:ascii="宋体" w:hAnsi="宋体"/>
                      <w:szCs w:val="21"/>
                    </w:rPr>
                    <w:t>投放频次</w:t>
                  </w:r>
                </w:p>
              </w:tc>
              <w:tc>
                <w:tcPr>
                  <w:tcW w:w="1134" w:type="dxa"/>
                </w:tcPr>
                <w:p>
                  <w:pPr>
                    <w:rPr>
                      <w:rFonts w:ascii="宋体" w:hAnsi="宋体"/>
                      <w:szCs w:val="21"/>
                    </w:rPr>
                  </w:pPr>
                  <w:r>
                    <w:rPr>
                      <w:rFonts w:hint="eastAsia" w:ascii="宋体" w:hAnsi="宋体"/>
                      <w:szCs w:val="21"/>
                    </w:rPr>
                    <w:t>检查频次</w:t>
                  </w:r>
                </w:p>
              </w:tc>
              <w:tc>
                <w:tcPr>
                  <w:tcW w:w="1275"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蚊</w:t>
                  </w:r>
                </w:p>
              </w:tc>
              <w:tc>
                <w:tcPr>
                  <w:tcW w:w="4524" w:type="dxa"/>
                </w:tcPr>
                <w:p>
                  <w:pPr>
                    <w:rPr>
                      <w:rFonts w:ascii="宋体" w:hAnsi="宋体"/>
                      <w:szCs w:val="21"/>
                    </w:rPr>
                  </w:pPr>
                  <w:r>
                    <w:rPr>
                      <w:rFonts w:hint="eastAsia"/>
                    </w:rPr>
                    <w:sym w:font="Wingdings" w:char="00FE"/>
                  </w:r>
                  <w:r>
                    <w:rPr>
                      <w:rFonts w:hint="eastAsia" w:ascii="宋体" w:hAnsi="宋体"/>
                      <w:szCs w:val="21"/>
                    </w:rPr>
                    <w:t>纱帘、</w:t>
                  </w:r>
                  <w:r>
                    <w:rPr>
                      <w:rFonts w:hint="eastAsia"/>
                    </w:rPr>
                    <w:sym w:font="Wingdings" w:char="00FE"/>
                  </w:r>
                  <w:r>
                    <w:rPr>
                      <w:rFonts w:hint="eastAsia"/>
                    </w:rPr>
                    <w:t xml:space="preserve">塑帘 </w:t>
                  </w:r>
                  <w:r>
                    <w:rPr>
                      <w:rFonts w:hint="eastAsia"/>
                    </w:rPr>
                    <w:sym w:font="Wingdings" w:char="00A8"/>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A8"/>
                  </w:r>
                  <w:r>
                    <w:rPr>
                      <w:rFonts w:hint="eastAsia" w:ascii="宋体" w:hAnsi="宋体"/>
                      <w:szCs w:val="21"/>
                    </w:rPr>
                    <w:t>风幕</w:t>
                  </w:r>
                </w:p>
              </w:tc>
              <w:tc>
                <w:tcPr>
                  <w:tcW w:w="1134"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每天</w:t>
                  </w:r>
                </w:p>
              </w:tc>
              <w:tc>
                <w:tcPr>
                  <w:tcW w:w="1275"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蝇</w:t>
                  </w:r>
                </w:p>
              </w:tc>
              <w:tc>
                <w:tcPr>
                  <w:tcW w:w="4524" w:type="dxa"/>
                </w:tcPr>
                <w:p>
                  <w:pPr>
                    <w:rPr>
                      <w:rFonts w:ascii="宋体" w:hAnsi="宋体"/>
                      <w:szCs w:val="21"/>
                    </w:rPr>
                  </w:pPr>
                  <w:r>
                    <w:rPr>
                      <w:rFonts w:hint="eastAsia"/>
                    </w:rPr>
                    <w:sym w:font="Wingdings" w:char="00FE"/>
                  </w:r>
                  <w:r>
                    <w:rPr>
                      <w:rFonts w:hint="eastAsia" w:ascii="宋体" w:hAnsi="宋体"/>
                      <w:szCs w:val="21"/>
                    </w:rPr>
                    <w:t>纱帘、</w:t>
                  </w:r>
                  <w:r>
                    <w:rPr>
                      <w:rFonts w:hint="eastAsia"/>
                    </w:rPr>
                    <w:sym w:font="Wingdings" w:char="00FE"/>
                  </w:r>
                  <w:r>
                    <w:rPr>
                      <w:rFonts w:hint="eastAsia"/>
                    </w:rPr>
                    <w:t xml:space="preserve">塑帘 </w:t>
                  </w:r>
                  <w:r>
                    <w:rPr>
                      <w:rFonts w:hint="eastAsia"/>
                    </w:rPr>
                    <w:sym w:font="Wingdings" w:char="00A8"/>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A8"/>
                  </w:r>
                  <w:r>
                    <w:rPr>
                      <w:rFonts w:hint="eastAsia" w:ascii="宋体" w:hAnsi="宋体"/>
                      <w:szCs w:val="21"/>
                    </w:rPr>
                    <w:t>风幕</w:t>
                  </w:r>
                </w:p>
              </w:tc>
              <w:tc>
                <w:tcPr>
                  <w:tcW w:w="1134"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每天</w:t>
                  </w:r>
                </w:p>
              </w:tc>
              <w:tc>
                <w:tcPr>
                  <w:tcW w:w="1275"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7" w:type="dxa"/>
                </w:tcPr>
                <w:p>
                  <w:pPr>
                    <w:rPr>
                      <w:rFonts w:ascii="宋体" w:hAnsi="宋体"/>
                      <w:szCs w:val="21"/>
                    </w:rPr>
                  </w:pPr>
                  <w:r>
                    <w:rPr>
                      <w:rFonts w:hint="eastAsia" w:ascii="宋体" w:hAnsi="宋体"/>
                      <w:szCs w:val="21"/>
                    </w:rPr>
                    <w:t>鼠</w:t>
                  </w:r>
                </w:p>
              </w:tc>
              <w:tc>
                <w:tcPr>
                  <w:tcW w:w="4524" w:type="dxa"/>
                </w:tcPr>
                <w:p>
                  <w:pPr>
                    <w:rPr>
                      <w:rFonts w:ascii="宋体" w:hAnsi="宋体"/>
                      <w:szCs w:val="21"/>
                    </w:rPr>
                  </w:pPr>
                  <w:r>
                    <w:rPr>
                      <w:rFonts w:hint="eastAsia"/>
                    </w:rPr>
                    <w:sym w:font="Wingdings" w:char="00FE"/>
                  </w:r>
                  <w:r>
                    <w:rPr>
                      <w:rFonts w:hint="eastAsia" w:ascii="宋体" w:hAnsi="宋体"/>
                      <w:szCs w:val="21"/>
                    </w:rPr>
                    <w:t>防鼠板、</w:t>
                  </w:r>
                  <w:r>
                    <w:rPr>
                      <w:rFonts w:hint="eastAsia"/>
                    </w:rPr>
                    <w:sym w:font="Wingdings" w:char="00FE"/>
                  </w:r>
                  <w:r>
                    <w:rPr>
                      <w:rFonts w:hint="eastAsia" w:ascii="宋体" w:hAnsi="宋体"/>
                      <w:szCs w:val="21"/>
                    </w:rPr>
                    <w:t>捕鼠器、</w:t>
                  </w:r>
                  <w:r>
                    <w:rPr>
                      <w:rFonts w:hint="eastAsia"/>
                    </w:rPr>
                    <w:sym w:font="Wingdings" w:char="00FE"/>
                  </w:r>
                  <w:r>
                    <w:rPr>
                      <w:rFonts w:hint="eastAsia" w:ascii="宋体" w:hAnsi="宋体"/>
                      <w:szCs w:val="21"/>
                    </w:rPr>
                    <w:t>粘鼠板、</w:t>
                  </w:r>
                  <w:r>
                    <w:rPr>
                      <w:rFonts w:hint="eastAsia"/>
                    </w:rPr>
                    <w:sym w:font="Wingdings" w:char="00A8"/>
                  </w:r>
                  <w:r>
                    <w:rPr>
                      <w:rFonts w:hint="eastAsia" w:ascii="宋体" w:hAnsi="宋体"/>
                      <w:szCs w:val="21"/>
                    </w:rPr>
                    <w:t>生化信息素捕杀装置、</w:t>
                  </w:r>
                  <w:r>
                    <w:rPr>
                      <w:rFonts w:hint="eastAsia"/>
                    </w:rPr>
                    <w:sym w:font="Wingdings" w:char="00FE"/>
                  </w:r>
                  <w:r>
                    <w:rPr>
                      <w:rFonts w:hint="eastAsia" w:ascii="宋体" w:hAnsi="宋体"/>
                      <w:szCs w:val="21"/>
                    </w:rPr>
                    <w:t>室外诱饵投放点、</w:t>
                  </w:r>
                </w:p>
              </w:tc>
              <w:tc>
                <w:tcPr>
                  <w:tcW w:w="1134" w:type="dxa"/>
                </w:tcPr>
                <w:p>
                  <w:pPr>
                    <w:pStyle w:val="12"/>
                  </w:pPr>
                  <w:r>
                    <w:rPr>
                      <w:rFonts w:hint="eastAsia"/>
                      <w:bCs w:val="0"/>
                      <w:spacing w:val="0"/>
                    </w:rPr>
                    <w:t>基本符合</w:t>
                  </w:r>
                </w:p>
              </w:tc>
              <w:tc>
                <w:tcPr>
                  <w:tcW w:w="1134" w:type="dxa"/>
                </w:tcPr>
                <w:p>
                  <w:pPr>
                    <w:rPr>
                      <w:rFonts w:ascii="宋体" w:hAnsi="宋体"/>
                      <w:szCs w:val="21"/>
                    </w:rPr>
                  </w:pPr>
                  <w:r>
                    <w:rPr>
                      <w:rFonts w:hint="eastAsia" w:ascii="宋体" w:hAnsi="宋体"/>
                      <w:szCs w:val="21"/>
                    </w:rPr>
                    <w:t>每天</w:t>
                  </w:r>
                </w:p>
              </w:tc>
              <w:tc>
                <w:tcPr>
                  <w:tcW w:w="1275"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蟑螂</w:t>
                  </w:r>
                </w:p>
              </w:tc>
              <w:tc>
                <w:tcPr>
                  <w:tcW w:w="4524"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p>
              </w:tc>
              <w:tc>
                <w:tcPr>
                  <w:tcW w:w="1134" w:type="dxa"/>
                </w:tcPr>
                <w:p>
                  <w:pPr>
                    <w:rPr>
                      <w:rFonts w:ascii="宋体" w:hAnsi="宋体"/>
                      <w:szCs w:val="21"/>
                    </w:rPr>
                  </w:pPr>
                </w:p>
              </w:tc>
              <w:tc>
                <w:tcPr>
                  <w:tcW w:w="127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鸟类</w:t>
                  </w:r>
                </w:p>
              </w:tc>
              <w:tc>
                <w:tcPr>
                  <w:tcW w:w="4524"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p>
              </w:tc>
              <w:tc>
                <w:tcPr>
                  <w:tcW w:w="1134" w:type="dxa"/>
                </w:tcPr>
                <w:p>
                  <w:pPr>
                    <w:rPr>
                      <w:rFonts w:ascii="宋体" w:hAnsi="宋体"/>
                      <w:szCs w:val="21"/>
                    </w:rPr>
                  </w:pPr>
                </w:p>
              </w:tc>
              <w:tc>
                <w:tcPr>
                  <w:tcW w:w="1275" w:type="dxa"/>
                </w:tcPr>
                <w:p>
                  <w:pPr>
                    <w:rPr>
                      <w:rFonts w:ascii="宋体" w:hAnsi="宋体"/>
                      <w:szCs w:val="21"/>
                    </w:rPr>
                  </w:pPr>
                </w:p>
              </w:tc>
            </w:tr>
          </w:tbl>
          <w:p>
            <w:pPr>
              <w:pStyle w:val="12"/>
            </w:pP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75" w:hRule="atLeast"/>
        </w:trPr>
        <w:tc>
          <w:tcPr>
            <w:tcW w:w="1920" w:type="dxa"/>
            <w:gridSpan w:val="2"/>
            <w:vMerge w:val="continue"/>
          </w:tcPr>
          <w:p/>
        </w:tc>
        <w:tc>
          <w:tcPr>
            <w:tcW w:w="1010" w:type="dxa"/>
            <w:vMerge w:val="continue"/>
          </w:tcPr>
          <w:p/>
        </w:tc>
        <w:tc>
          <w:tcPr>
            <w:tcW w:w="1036" w:type="dxa"/>
          </w:tcPr>
          <w:p>
            <w:r>
              <w:rPr>
                <w:rFonts w:hint="eastAsia"/>
              </w:rPr>
              <w:t>现场观察</w:t>
            </w:r>
          </w:p>
        </w:tc>
        <w:tc>
          <w:tcPr>
            <w:tcW w:w="9350" w:type="dxa"/>
            <w:gridSpan w:val="2"/>
          </w:tcPr>
          <w:p>
            <w:pPr>
              <w:pStyle w:val="12"/>
            </w:pPr>
            <w:r>
              <w:rPr>
                <w:rFonts w:hint="eastAsia"/>
              </w:rPr>
              <w:t>每天进行1次检查，各个档口安装有虫鼠害防治措施，</w:t>
            </w:r>
            <w:r>
              <w:rPr>
                <w:rFonts w:hint="eastAsia"/>
                <w:color w:val="FF0000"/>
                <w:highlight w:val="none"/>
                <w:u w:val="single"/>
              </w:rPr>
              <w:t>但在档口上方所安装的为电击式的灭蝇灯，灭蝇灯较脏，档口及餐厅内有较多苍蝇；也未提供了虫鼠害检查相关证据。</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restart"/>
          </w:tcPr>
          <w:p>
            <w:r>
              <w:rPr>
                <w:rFonts w:hint="eastAsia"/>
              </w:rPr>
              <w:t>人员卫生</w:t>
            </w:r>
          </w:p>
        </w:tc>
        <w:tc>
          <w:tcPr>
            <w:tcW w:w="1010" w:type="dxa"/>
            <w:vMerge w:val="restart"/>
          </w:tcPr>
          <w:p>
            <w:r>
              <w:rPr>
                <w:rFonts w:hint="eastAsia"/>
              </w:rPr>
              <w:t>H(V1.0)</w:t>
            </w:r>
          </w:p>
          <w:p>
            <w:r>
              <w:rPr>
                <w:rFonts w:hint="eastAsia"/>
              </w:rPr>
              <w:t>3.3</w:t>
            </w:r>
          </w:p>
        </w:tc>
        <w:tc>
          <w:tcPr>
            <w:tcW w:w="1036" w:type="dxa"/>
          </w:tcPr>
          <w:p>
            <w:r>
              <w:rPr>
                <w:rFonts w:hint="eastAsia"/>
              </w:rPr>
              <w:t>文件名称</w:t>
            </w:r>
          </w:p>
        </w:tc>
        <w:tc>
          <w:tcPr>
            <w:tcW w:w="9350" w:type="dxa"/>
            <w:gridSpan w:val="2"/>
          </w:tcPr>
          <w:p>
            <w:r>
              <w:rPr>
                <w:rFonts w:hint="eastAsia"/>
              </w:rPr>
              <w:sym w:font="Wingdings" w:char="00FE"/>
            </w:r>
            <w:r>
              <w:rPr>
                <w:rFonts w:hint="eastAsia"/>
              </w:rPr>
              <w:t>《前提方案》《良好生产规范》、</w:t>
            </w:r>
            <w:r>
              <w:rPr>
                <w:rFonts w:hint="eastAsia"/>
              </w:rPr>
              <w:sym w:font="Wingdings" w:char="00FE"/>
            </w:r>
            <w:r>
              <w:rPr>
                <w:rFonts w:hint="eastAsia"/>
              </w:rPr>
              <w:t>《卫生标准操作程序》</w:t>
            </w:r>
          </w:p>
        </w:tc>
        <w:tc>
          <w:tcPr>
            <w:tcW w:w="1337" w:type="dxa"/>
            <w:gridSpan w:val="2"/>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continue"/>
          </w:tcPr>
          <w:p/>
        </w:tc>
        <w:tc>
          <w:tcPr>
            <w:tcW w:w="1010" w:type="dxa"/>
            <w:vMerge w:val="continue"/>
          </w:tcPr>
          <w:p/>
        </w:tc>
        <w:tc>
          <w:tcPr>
            <w:tcW w:w="1036" w:type="dxa"/>
          </w:tcPr>
          <w:p>
            <w:r>
              <w:rPr>
                <w:rFonts w:hint="eastAsia"/>
              </w:rPr>
              <w:t>运行证据</w:t>
            </w:r>
          </w:p>
        </w:tc>
        <w:tc>
          <w:tcPr>
            <w:tcW w:w="9350" w:type="dxa"/>
            <w:gridSpan w:val="2"/>
          </w:tcPr>
          <w:p>
            <w:r>
              <w:rPr>
                <w:rFonts w:hint="eastAsia"/>
              </w:rPr>
              <w:t>应确保所有员工意识到良好个人卫生的重要性，理解和遵守确保食品安全和宜食用性的操作规范。</w:t>
            </w:r>
          </w:p>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150"/>
              <w:gridCol w:w="2190"/>
              <w:gridCol w:w="1976"/>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卫生设施</w:t>
                  </w:r>
                </w:p>
              </w:tc>
              <w:tc>
                <w:tcPr>
                  <w:tcW w:w="1150" w:type="dxa"/>
                </w:tcPr>
                <w:p>
                  <w:r>
                    <w:rPr>
                      <w:rFonts w:hint="eastAsia"/>
                    </w:rPr>
                    <w:t>完好状态</w:t>
                  </w:r>
                </w:p>
              </w:tc>
              <w:tc>
                <w:tcPr>
                  <w:tcW w:w="2190" w:type="dxa"/>
                </w:tcPr>
                <w:p>
                  <w:r>
                    <w:rPr>
                      <w:rFonts w:hint="eastAsia"/>
                    </w:rPr>
                    <w:t>控制方法</w:t>
                  </w:r>
                </w:p>
              </w:tc>
              <w:tc>
                <w:tcPr>
                  <w:tcW w:w="1976"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更衣室</w:t>
                  </w:r>
                </w:p>
              </w:tc>
              <w:tc>
                <w:tcPr>
                  <w:tcW w:w="1150" w:type="dxa"/>
                </w:tcPr>
                <w:p>
                  <w:r>
                    <w:rPr>
                      <w:rFonts w:hint="eastAsia"/>
                    </w:rPr>
                    <w:t>完好</w:t>
                  </w:r>
                </w:p>
              </w:tc>
              <w:tc>
                <w:tcPr>
                  <w:tcW w:w="2190" w:type="dxa"/>
                </w:tcPr>
                <w:p>
                  <w:r>
                    <w:rPr>
                      <w:rFonts w:hint="eastAsia"/>
                    </w:rPr>
                    <w:t>——</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工作鞋靴消毒设施</w:t>
                  </w:r>
                </w:p>
              </w:tc>
              <w:tc>
                <w:tcPr>
                  <w:tcW w:w="1150" w:type="dxa"/>
                </w:tcPr>
                <w:p>
                  <w:r>
                    <w:rPr>
                      <w:rFonts w:hint="eastAsia"/>
                    </w:rPr>
                    <w:t>——</w:t>
                  </w:r>
                </w:p>
              </w:tc>
              <w:tc>
                <w:tcPr>
                  <w:tcW w:w="2190" w:type="dxa"/>
                </w:tcPr>
                <w:p>
                  <w:r>
                    <w:rPr>
                      <w:rFonts w:hint="eastAsia"/>
                    </w:rPr>
                    <w:t>——</w:t>
                  </w:r>
                </w:p>
              </w:tc>
              <w:tc>
                <w:tcPr>
                  <w:tcW w:w="1976" w:type="dxa"/>
                </w:tcPr>
                <w:p>
                  <w:pPr>
                    <w:rPr>
                      <w:rFonts w:ascii="Calibri" w:hAnsi="Calibri"/>
                    </w:rPr>
                  </w:pPr>
                </w:p>
              </w:tc>
              <w:tc>
                <w:tcPr>
                  <w:tcW w:w="1775" w:type="dxa"/>
                </w:tcPr>
                <w:p>
                  <w:r>
                    <w:rPr>
                      <w:rFonts w:hint="eastAsia" w:ascii="Calibri" w:hAnsi="Calibri"/>
                    </w:rPr>
                    <w:t>口</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穿戴鞋套设施</w:t>
                  </w:r>
                </w:p>
              </w:tc>
              <w:tc>
                <w:tcPr>
                  <w:tcW w:w="1150" w:type="dxa"/>
                </w:tcPr>
                <w:p>
                  <w:r>
                    <w:rPr>
                      <w:rFonts w:hint="eastAsia"/>
                    </w:rPr>
                    <w:t>——</w:t>
                  </w:r>
                </w:p>
              </w:tc>
              <w:tc>
                <w:tcPr>
                  <w:tcW w:w="2190" w:type="dxa"/>
                </w:tcPr>
                <w:p>
                  <w:r>
                    <w:rPr>
                      <w:rFonts w:hint="eastAsia"/>
                    </w:rPr>
                    <w:t>——</w:t>
                  </w:r>
                </w:p>
              </w:tc>
              <w:tc>
                <w:tcPr>
                  <w:tcW w:w="1976" w:type="dxa"/>
                </w:tcPr>
                <w:p>
                  <w:pPr>
                    <w:rPr>
                      <w:rFonts w:ascii="Calibri" w:hAnsi="Calibri"/>
                    </w:rPr>
                  </w:pPr>
                </w:p>
              </w:tc>
              <w:tc>
                <w:tcPr>
                  <w:tcW w:w="1775" w:type="dxa"/>
                </w:tcPr>
                <w:p>
                  <w:r>
                    <w:rPr>
                      <w:rFonts w:hint="eastAsia" w:ascii="Calibri" w:hAnsi="Calibri"/>
                    </w:rPr>
                    <w:t>口</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洗手设施</w:t>
                  </w:r>
                </w:p>
              </w:tc>
              <w:tc>
                <w:tcPr>
                  <w:tcW w:w="1150" w:type="dxa"/>
                </w:tcPr>
                <w:p>
                  <w:r>
                    <w:rPr>
                      <w:rFonts w:hint="eastAsia"/>
                    </w:rPr>
                    <w:t>完好</w:t>
                  </w:r>
                </w:p>
              </w:tc>
              <w:tc>
                <w:tcPr>
                  <w:tcW w:w="2190" w:type="dxa"/>
                </w:tcPr>
                <w:p>
                  <w:r>
                    <w:rPr>
                      <w:rFonts w:hint="eastAsia"/>
                    </w:rPr>
                    <w:t>——</w:t>
                  </w:r>
                </w:p>
              </w:tc>
              <w:tc>
                <w:tcPr>
                  <w:tcW w:w="1976" w:type="dxa"/>
                </w:tcPr>
                <w:p>
                  <w:pPr>
                    <w:rPr>
                      <w:rFonts w:ascii="Calibri" w:hAnsi="Calibri"/>
                    </w:rPr>
                  </w:pP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干手设施</w:t>
                  </w:r>
                </w:p>
              </w:tc>
              <w:tc>
                <w:tcPr>
                  <w:tcW w:w="1150" w:type="dxa"/>
                </w:tcPr>
                <w:p>
                  <w:r>
                    <w:rPr>
                      <w:rFonts w:hint="eastAsia"/>
                    </w:rPr>
                    <w:t>——</w:t>
                  </w:r>
                </w:p>
              </w:tc>
              <w:tc>
                <w:tcPr>
                  <w:tcW w:w="2190" w:type="dxa"/>
                </w:tcPr>
                <w:p>
                  <w:r>
                    <w:rPr>
                      <w:rFonts w:hint="eastAsia"/>
                    </w:rPr>
                    <w:t>——</w:t>
                  </w:r>
                </w:p>
              </w:tc>
              <w:tc>
                <w:tcPr>
                  <w:tcW w:w="1976" w:type="dxa"/>
                </w:tcPr>
                <w:p>
                  <w:pPr>
                    <w:rPr>
                      <w:rFonts w:ascii="Calibri" w:hAnsi="Calibri"/>
                    </w:rPr>
                  </w:pPr>
                </w:p>
              </w:tc>
              <w:tc>
                <w:tcPr>
                  <w:tcW w:w="1775" w:type="dxa"/>
                </w:tcPr>
                <w:p>
                  <w:r>
                    <w:rPr>
                      <w:rFonts w:hint="eastAsia" w:ascii="Calibri" w:hAnsi="Calibri"/>
                    </w:rPr>
                    <w:t>口</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手消毒设施</w:t>
                  </w:r>
                </w:p>
              </w:tc>
              <w:tc>
                <w:tcPr>
                  <w:tcW w:w="1150" w:type="dxa"/>
                </w:tcPr>
                <w:p>
                  <w:r>
                    <w:rPr>
                      <w:rFonts w:hint="eastAsia"/>
                    </w:rPr>
                    <w:t>完好</w:t>
                  </w:r>
                </w:p>
              </w:tc>
              <w:tc>
                <w:tcPr>
                  <w:tcW w:w="2190" w:type="dxa"/>
                </w:tcPr>
                <w:p>
                  <w:r>
                    <w:rPr>
                      <w:rFonts w:hint="eastAsia"/>
                    </w:rPr>
                    <w:t>75%酒精消毒液</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风淋室</w:t>
                  </w:r>
                </w:p>
              </w:tc>
              <w:tc>
                <w:tcPr>
                  <w:tcW w:w="1150" w:type="dxa"/>
                </w:tcPr>
                <w:p>
                  <w:r>
                    <w:rPr>
                      <w:rFonts w:hint="eastAsia"/>
                    </w:rPr>
                    <w:t>——</w:t>
                  </w:r>
                </w:p>
              </w:tc>
              <w:tc>
                <w:tcPr>
                  <w:tcW w:w="2190" w:type="dxa"/>
                </w:tcPr>
                <w:p>
                  <w:r>
                    <w:rPr>
                      <w:rFonts w:hint="eastAsia"/>
                    </w:rPr>
                    <w:t>——</w:t>
                  </w:r>
                </w:p>
              </w:tc>
              <w:tc>
                <w:tcPr>
                  <w:tcW w:w="1976" w:type="dxa"/>
                </w:tcPr>
                <w:p>
                  <w:pPr>
                    <w:rPr>
                      <w:rFonts w:ascii="Calibri" w:hAnsi="Calibri"/>
                    </w:rPr>
                  </w:pPr>
                </w:p>
              </w:tc>
              <w:tc>
                <w:tcPr>
                  <w:tcW w:w="1775" w:type="dxa"/>
                </w:tcPr>
                <w:p>
                  <w:r>
                    <w:rPr>
                      <w:rFonts w:hint="eastAsia" w:ascii="Calibri" w:hAnsi="Calibri"/>
                    </w:rPr>
                    <w:t>口</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淋浴室</w:t>
                  </w:r>
                </w:p>
              </w:tc>
              <w:tc>
                <w:tcPr>
                  <w:tcW w:w="1150" w:type="dxa"/>
                </w:tcPr>
                <w:p>
                  <w:r>
                    <w:rPr>
                      <w:rFonts w:hint="eastAsia"/>
                    </w:rPr>
                    <w:t>——</w:t>
                  </w:r>
                </w:p>
              </w:tc>
              <w:tc>
                <w:tcPr>
                  <w:tcW w:w="2190" w:type="dxa"/>
                </w:tcPr>
                <w:p>
                  <w:r>
                    <w:rPr>
                      <w:rFonts w:hint="eastAsia"/>
                    </w:rPr>
                    <w:t>——</w:t>
                  </w:r>
                </w:p>
              </w:tc>
              <w:tc>
                <w:tcPr>
                  <w:tcW w:w="1976"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卫生间</w:t>
                  </w:r>
                </w:p>
              </w:tc>
              <w:tc>
                <w:tcPr>
                  <w:tcW w:w="1150" w:type="dxa"/>
                </w:tcPr>
                <w:p>
                  <w:r>
                    <w:rPr>
                      <w:rFonts w:hint="eastAsia"/>
                    </w:rPr>
                    <w:t>完好</w:t>
                  </w:r>
                </w:p>
              </w:tc>
              <w:tc>
                <w:tcPr>
                  <w:tcW w:w="2190" w:type="dxa"/>
                </w:tcPr>
                <w:p/>
              </w:tc>
              <w:tc>
                <w:tcPr>
                  <w:tcW w:w="1976"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bl>
          <w:p/>
          <w:p>
            <w:r>
              <w:rPr>
                <w:rFonts w:hint="eastAsia"/>
              </w:rPr>
              <w:t xml:space="preserve">对于临时/流动食品生产经营场所，是否配备卫生和洗手设施。 </w:t>
            </w:r>
            <w:r>
              <w:rPr>
                <w:rFonts w:hint="eastAsia"/>
              </w:rPr>
              <w:sym w:font="Wingdings" w:char="00A8"/>
            </w:r>
            <w:r>
              <w:rPr>
                <w:rFonts w:hint="eastAsia"/>
              </w:rPr>
              <w:t xml:space="preserve">是  </w:t>
            </w:r>
            <w:r>
              <w:rPr>
                <w:rFonts w:hint="eastAsia"/>
              </w:rPr>
              <w:sym w:font="Wingdings" w:char="00A8"/>
            </w:r>
            <w:r>
              <w:rPr>
                <w:rFonts w:hint="eastAsia"/>
              </w:rPr>
              <w:t>否，不涉及</w:t>
            </w:r>
          </w:p>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continue"/>
          </w:tcPr>
          <w:p/>
        </w:tc>
        <w:tc>
          <w:tcPr>
            <w:tcW w:w="1010" w:type="dxa"/>
            <w:vMerge w:val="continue"/>
          </w:tcPr>
          <w:p/>
        </w:tc>
        <w:tc>
          <w:tcPr>
            <w:tcW w:w="1036" w:type="dxa"/>
          </w:tcPr>
          <w:p>
            <w:r>
              <w:rPr>
                <w:rFonts w:hint="eastAsia"/>
              </w:rPr>
              <w:t>现场观察</w:t>
            </w:r>
          </w:p>
        </w:tc>
        <w:tc>
          <w:tcPr>
            <w:tcW w:w="9350" w:type="dxa"/>
            <w:gridSpan w:val="2"/>
          </w:tcPr>
          <w:p>
            <w:r>
              <w:rPr>
                <w:rFonts w:hint="eastAsia"/>
              </w:rPr>
              <w:t>现场观察卫生设施完好，每日进行检查，提供有检查记录。</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restart"/>
            <w:shd w:val="clear" w:color="auto" w:fill="auto"/>
          </w:tcPr>
          <w:p>
            <w:r>
              <w:rPr>
                <w:rFonts w:hint="eastAsia"/>
              </w:rPr>
              <w:t>工作服管理</w:t>
            </w:r>
          </w:p>
        </w:tc>
        <w:tc>
          <w:tcPr>
            <w:tcW w:w="1010" w:type="dxa"/>
            <w:vMerge w:val="restart"/>
            <w:shd w:val="clear" w:color="auto" w:fill="auto"/>
          </w:tcPr>
          <w:p>
            <w:r>
              <w:rPr>
                <w:rFonts w:hint="eastAsia"/>
              </w:rPr>
              <w:t>H(V1.0)3.3</w:t>
            </w:r>
          </w:p>
        </w:tc>
        <w:tc>
          <w:tcPr>
            <w:tcW w:w="1036" w:type="dxa"/>
            <w:shd w:val="clear" w:color="auto" w:fill="auto"/>
          </w:tcPr>
          <w:p>
            <w:r>
              <w:rPr>
                <w:rFonts w:hint="eastAsia"/>
              </w:rPr>
              <w:t>文件名称</w:t>
            </w:r>
          </w:p>
        </w:tc>
        <w:tc>
          <w:tcPr>
            <w:tcW w:w="9350" w:type="dxa"/>
            <w:gridSpan w:val="2"/>
            <w:shd w:val="clear" w:color="auto" w:fill="auto"/>
          </w:tcPr>
          <w:p>
            <w:r>
              <w:rPr>
                <w:rFonts w:hint="eastAsia"/>
              </w:rPr>
              <w:sym w:font="Wingdings" w:char="00FE"/>
            </w:r>
            <w:r>
              <w:rPr>
                <w:rFonts w:hint="eastAsia"/>
              </w:rPr>
              <w:t>《前提方案》《良好生产规范》、</w:t>
            </w:r>
            <w:r>
              <w:rPr>
                <w:rFonts w:hint="eastAsia"/>
              </w:rPr>
              <w:sym w:font="Wingdings" w:char="00FE"/>
            </w:r>
            <w:r>
              <w:rPr>
                <w:rFonts w:hint="eastAsia"/>
              </w:rPr>
              <w:t>《卫生标准操作程序》</w:t>
            </w:r>
          </w:p>
        </w:tc>
        <w:tc>
          <w:tcPr>
            <w:tcW w:w="1337" w:type="dxa"/>
            <w:gridSpan w:val="2"/>
            <w:vMerge w:val="restart"/>
            <w:shd w:val="clear" w:color="auto" w:fill="auto"/>
          </w:tcPr>
          <w:p>
            <w:r>
              <w:rPr>
                <w:rFonts w:hint="eastAsia"/>
              </w:rPr>
              <w:sym w:font="Wingdings" w:char="00FE"/>
            </w:r>
            <w:r>
              <w:rPr>
                <w:rFonts w:hint="eastAsia"/>
              </w:rPr>
              <w:t>符合</w:t>
            </w:r>
          </w:p>
          <w:p>
            <w:pPr>
              <w:pStyle w:val="1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运行证据</w:t>
            </w:r>
          </w:p>
        </w:tc>
        <w:tc>
          <w:tcPr>
            <w:tcW w:w="9350" w:type="dxa"/>
            <w:gridSpan w:val="2"/>
            <w:shd w:val="clear" w:color="auto" w:fill="auto"/>
          </w:tcPr>
          <w:p>
            <w:r>
              <w:rPr>
                <w:rFonts w:hint="eastAsia"/>
              </w:rPr>
              <w:t>为进入作业区的员工提供适用的工作服及配套用品；</w:t>
            </w:r>
          </w:p>
          <w:p>
            <w:r>
              <w:rPr>
                <w:rFonts w:hint="eastAsia"/>
              </w:rPr>
              <w:t>洁净区包括：</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A8"/>
            </w:r>
            <w:r>
              <w:rPr>
                <w:rFonts w:hint="eastAsia"/>
              </w:rPr>
              <w:t>鞋靴、</w:t>
            </w:r>
            <w:r>
              <w:rPr>
                <w:rFonts w:hint="eastAsia"/>
              </w:rPr>
              <w:sym w:font="Wingdings" w:char="00A8"/>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p>
            <w:r>
              <w:rPr>
                <w:rFonts w:hint="eastAsia"/>
              </w:rPr>
              <w:t xml:space="preserve">准清洁区：  </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A8"/>
            </w:r>
            <w:r>
              <w:rPr>
                <w:rFonts w:hint="eastAsia"/>
              </w:rPr>
              <w:t>鞋靴、</w:t>
            </w:r>
            <w:r>
              <w:rPr>
                <w:rFonts w:hint="eastAsia"/>
              </w:rPr>
              <w:sym w:font="Wingdings" w:char="00A8"/>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p>
            <w:r>
              <w:rPr>
                <w:rFonts w:hint="eastAsia"/>
              </w:rPr>
              <w:t>一般清洁区：</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A8"/>
            </w:r>
            <w:r>
              <w:rPr>
                <w:rFonts w:hint="eastAsia"/>
              </w:rPr>
              <w:t>鞋靴、</w:t>
            </w:r>
            <w:r>
              <w:rPr>
                <w:rFonts w:hint="eastAsia"/>
              </w:rPr>
              <w:sym w:font="Wingdings" w:char="00A8"/>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p>
            <w:r>
              <w:rPr>
                <w:rFonts w:hint="eastAsia"/>
              </w:rPr>
              <w:t>工作服清洗：</w:t>
            </w:r>
            <w:r>
              <w:rPr>
                <w:rFonts w:hint="eastAsia"/>
              </w:rPr>
              <w:sym w:font="Wingdings" w:char="00A8"/>
            </w:r>
            <w:r>
              <w:rPr>
                <w:rFonts w:hint="eastAsia"/>
              </w:rPr>
              <w:t>集中清洗、</w:t>
            </w:r>
            <w:r>
              <w:rPr>
                <w:rFonts w:hint="eastAsia"/>
              </w:rPr>
              <w:sym w:font="Wingdings" w:char="00FE"/>
            </w:r>
            <w:r>
              <w:rPr>
                <w:rFonts w:hint="eastAsia"/>
              </w:rPr>
              <w:t>员工自行清洗、</w:t>
            </w:r>
            <w:r>
              <w:rPr>
                <w:rFonts w:hint="eastAsia"/>
              </w:rPr>
              <w:sym w:font="Wingdings" w:char="00A8"/>
            </w:r>
            <w:r>
              <w:rPr>
                <w:rFonts w:hint="eastAsia"/>
              </w:rPr>
              <w:t>委外清洗</w:t>
            </w:r>
          </w:p>
          <w:p>
            <w:r>
              <w:rPr>
                <w:rFonts w:hint="eastAsia"/>
              </w:rPr>
              <w:t>工作服消毒：</w:t>
            </w:r>
            <w:r>
              <w:rPr>
                <w:rFonts w:hint="eastAsia"/>
              </w:rPr>
              <w:sym w:font="Wingdings" w:char="00A8"/>
            </w:r>
            <w:r>
              <w:rPr>
                <w:rFonts w:hint="eastAsia"/>
              </w:rPr>
              <w:t>消毒剂消毒、</w:t>
            </w:r>
            <w:r>
              <w:rPr>
                <w:rFonts w:hint="eastAsia"/>
              </w:rPr>
              <w:sym w:font="Wingdings" w:char="00A8"/>
            </w:r>
            <w:r>
              <w:rPr>
                <w:rFonts w:hint="eastAsia"/>
              </w:rPr>
              <w:t>紫外照射消毒、</w:t>
            </w:r>
            <w:r>
              <w:rPr>
                <w:rFonts w:hint="eastAsia"/>
              </w:rPr>
              <w:sym w:font="Wingdings" w:char="00A8"/>
            </w:r>
            <w:r>
              <w:rPr>
                <w:rFonts w:hint="eastAsia"/>
              </w:rPr>
              <w:t>热力消毒 、</w:t>
            </w:r>
            <w:r>
              <w:rPr>
                <w:rFonts w:hint="eastAsia"/>
              </w:rPr>
              <w:sym w:font="Wingdings" w:char="00FE"/>
            </w:r>
            <w:r>
              <w:rPr>
                <w:rFonts w:hint="eastAsia"/>
              </w:rPr>
              <w:t>不需要</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现场观察</w:t>
            </w:r>
          </w:p>
        </w:tc>
        <w:tc>
          <w:tcPr>
            <w:tcW w:w="9350" w:type="dxa"/>
            <w:gridSpan w:val="2"/>
            <w:shd w:val="clear" w:color="auto" w:fill="auto"/>
          </w:tcPr>
          <w:p>
            <w:r>
              <w:rPr>
                <w:rFonts w:hint="eastAsia"/>
              </w:rPr>
              <w:t>员工佩戴工帽、口罩、穿工服；</w:t>
            </w:r>
            <w:r>
              <w:rPr>
                <w:rFonts w:hint="eastAsia"/>
                <w:color w:val="00B0F0"/>
                <w:highlight w:val="none"/>
              </w:rPr>
              <w:t>但有个别员工未佩戴工帽、佩戴口罩，现场要求改进。</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restart"/>
          </w:tcPr>
          <w:p>
            <w:r>
              <w:rPr>
                <w:rFonts w:hint="eastAsia"/>
              </w:rPr>
              <w:t>员工</w:t>
            </w:r>
          </w:p>
          <w:p>
            <w:r>
              <w:rPr>
                <w:rFonts w:hint="eastAsia"/>
              </w:rPr>
              <w:t>健康</w:t>
            </w:r>
          </w:p>
        </w:tc>
        <w:tc>
          <w:tcPr>
            <w:tcW w:w="1010" w:type="dxa"/>
            <w:vMerge w:val="restart"/>
          </w:tcPr>
          <w:p>
            <w:r>
              <w:rPr>
                <w:rFonts w:hint="eastAsia"/>
              </w:rPr>
              <w:t>H(V1.0)3.3</w:t>
            </w:r>
          </w:p>
        </w:tc>
        <w:tc>
          <w:tcPr>
            <w:tcW w:w="1036" w:type="dxa"/>
          </w:tcPr>
          <w:p>
            <w:r>
              <w:rPr>
                <w:rFonts w:hint="eastAsia"/>
              </w:rPr>
              <w:t>文件名称</w:t>
            </w:r>
          </w:p>
        </w:tc>
        <w:tc>
          <w:tcPr>
            <w:tcW w:w="9350" w:type="dxa"/>
            <w:gridSpan w:val="2"/>
          </w:tcPr>
          <w:p>
            <w:r>
              <w:rPr>
                <w:rFonts w:hint="eastAsia"/>
              </w:rPr>
              <w:sym w:font="Wingdings" w:char="00FE"/>
            </w:r>
            <w:r>
              <w:rPr>
                <w:rFonts w:hint="eastAsia"/>
              </w:rPr>
              <w:t>《前提方案》《良好生产规范》、</w:t>
            </w:r>
            <w:r>
              <w:rPr>
                <w:rFonts w:hint="eastAsia"/>
              </w:rPr>
              <w:sym w:font="Wingdings" w:char="00FE"/>
            </w:r>
            <w:r>
              <w:rPr>
                <w:rFonts w:hint="eastAsia"/>
              </w:rPr>
              <w:t>《卫生标准操作程序》</w:t>
            </w:r>
          </w:p>
        </w:tc>
        <w:tc>
          <w:tcPr>
            <w:tcW w:w="1337" w:type="dxa"/>
            <w:gridSpan w:val="2"/>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04" w:hRule="atLeast"/>
        </w:trPr>
        <w:tc>
          <w:tcPr>
            <w:tcW w:w="1920" w:type="dxa"/>
            <w:gridSpan w:val="2"/>
            <w:vMerge w:val="continue"/>
          </w:tcPr>
          <w:p/>
        </w:tc>
        <w:tc>
          <w:tcPr>
            <w:tcW w:w="1010" w:type="dxa"/>
            <w:vMerge w:val="continue"/>
          </w:tcPr>
          <w:p/>
        </w:tc>
        <w:tc>
          <w:tcPr>
            <w:tcW w:w="1036" w:type="dxa"/>
          </w:tcPr>
          <w:p>
            <w:r>
              <w:rPr>
                <w:rFonts w:hint="eastAsia"/>
              </w:rPr>
              <w:t>运行证据</w:t>
            </w:r>
          </w:p>
        </w:tc>
        <w:tc>
          <w:tcPr>
            <w:tcW w:w="9350" w:type="dxa"/>
            <w:gridSpan w:val="2"/>
          </w:tcPr>
          <w:p>
            <w:r>
              <w:rPr>
                <w:rFonts w:hint="eastAsia"/>
              </w:rPr>
              <w:t>应对员工健康进行管理，明确健康标准，以降低食品安全风险。</w:t>
            </w:r>
          </w:p>
          <w:p>
            <w:r>
              <w:rPr>
                <w:rFonts w:hint="eastAsia"/>
              </w:rPr>
              <w:t>日常健康管理：</w:t>
            </w:r>
          </w:p>
          <w:p>
            <w:r>
              <w:rPr>
                <w:rFonts w:hint="eastAsia"/>
              </w:rPr>
              <w:t xml:space="preserve">是否建立健康检查和登记机制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将有伤口的人员分配到不会直接接触食品的地方工作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对于患有传染性疾病或对食品安全有直接影响的食品生产/经营人员，不应让其进入任何食品处理区域，并及时向上级报告。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对于传染性疾病，应适当考虑在返回工作岗位前获取体检合格证明。</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如果允许受伤人员继续工作，应采取适当措施，对受伤人员伤口进行处理，并防止防护用品或医疗用品污染食品。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每年对食品安全有直接影响的生产/经营人员进行健康检查，保留记录。</w:t>
            </w:r>
          </w:p>
          <w:p>
            <w:pPr>
              <w:pStyle w:val="12"/>
            </w:pPr>
          </w:p>
          <w:p>
            <w:r>
              <w:rPr>
                <w:rFonts w:hint="eastAsia"/>
              </w:rPr>
              <w:t>健康证管理，见“行政部审核记录”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269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岗位</w:t>
                  </w:r>
                </w:p>
              </w:tc>
              <w:tc>
                <w:tcPr>
                  <w:tcW w:w="1515" w:type="dxa"/>
                </w:tcPr>
                <w:p>
                  <w:r>
                    <w:rPr>
                      <w:rFonts w:hint="eastAsia"/>
                    </w:rPr>
                    <w:t>姓氏</w:t>
                  </w:r>
                </w:p>
              </w:tc>
              <w:tc>
                <w:tcPr>
                  <w:tcW w:w="2690" w:type="dxa"/>
                </w:tcPr>
                <w:p>
                  <w:r>
                    <w:rPr>
                      <w:rFonts w:hint="eastAsia"/>
                    </w:rPr>
                    <w:t>健康证编号</w:t>
                  </w:r>
                </w:p>
              </w:tc>
              <w:tc>
                <w:tcPr>
                  <w:tcW w:w="2841" w:type="dxa"/>
                </w:tcPr>
                <w:p>
                  <w:r>
                    <w:rPr>
                      <w:rFonts w:hint="eastAsia"/>
                    </w:rPr>
                    <w:t>有效期截止日期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管理岗位</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车间操作人员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检验人员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仓库保管员</w:t>
                  </w:r>
                </w:p>
              </w:tc>
              <w:tc>
                <w:tcPr>
                  <w:tcW w:w="1515" w:type="dxa"/>
                </w:tcPr>
                <w:p/>
              </w:tc>
              <w:tc>
                <w:tcPr>
                  <w:tcW w:w="2690" w:type="dxa"/>
                </w:tcPr>
                <w:p/>
              </w:tc>
              <w:tc>
                <w:tcPr>
                  <w:tcW w:w="2841" w:type="dxa"/>
                </w:tcPr>
                <w:p/>
              </w:tc>
            </w:tr>
          </w:tbl>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47" w:hRule="atLeast"/>
        </w:trPr>
        <w:tc>
          <w:tcPr>
            <w:tcW w:w="1920" w:type="dxa"/>
            <w:gridSpan w:val="2"/>
            <w:vMerge w:val="continue"/>
          </w:tcPr>
          <w:p/>
        </w:tc>
        <w:tc>
          <w:tcPr>
            <w:tcW w:w="1010" w:type="dxa"/>
            <w:vMerge w:val="continue"/>
          </w:tcPr>
          <w:p/>
        </w:tc>
        <w:tc>
          <w:tcPr>
            <w:tcW w:w="1036" w:type="dxa"/>
          </w:tcPr>
          <w:p>
            <w:r>
              <w:rPr>
                <w:rFonts w:hint="eastAsia"/>
              </w:rPr>
              <w:t>现场观察</w:t>
            </w:r>
          </w:p>
        </w:tc>
        <w:tc>
          <w:tcPr>
            <w:tcW w:w="9350" w:type="dxa"/>
            <w:gridSpan w:val="2"/>
          </w:tcPr>
          <w:p>
            <w:r>
              <w:rPr>
                <w:rFonts w:hint="eastAsia"/>
              </w:rPr>
              <w:t>每日进行晨检，提供有</w:t>
            </w:r>
            <w:r>
              <w:rPr>
                <w:rFonts w:hint="eastAsia"/>
                <w:u w:val="single"/>
              </w:rPr>
              <w:t>《力明餐厅餐饮服务从业人员晨检记录表</w:t>
            </w:r>
            <w:r>
              <w:rPr>
                <w:rFonts w:hint="eastAsia"/>
              </w:rPr>
              <w:t>》，有疫情防控制度要求，监测体温以及健康状况等信息，基本符合要求。</w:t>
            </w:r>
          </w:p>
          <w:p>
            <w:r>
              <w:rPr>
                <w:rFonts w:hint="eastAsia"/>
              </w:rPr>
              <w:t>外来人员身体的健康告知：</w:t>
            </w:r>
            <w:r>
              <w:rPr>
                <w:rFonts w:hint="eastAsia"/>
              </w:rPr>
              <w:sym w:font="Wingdings" w:char="00FE"/>
            </w:r>
            <w:r>
              <w:rPr>
                <w:rFonts w:hint="eastAsia"/>
              </w:rPr>
              <w:t>健康证，良好身体健康告知（有告知，有管理，但未保留记录，已现场沟通，后期改进）。</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restart"/>
          </w:tcPr>
          <w:p>
            <w:r>
              <w:rPr>
                <w:rFonts w:hint="eastAsia"/>
              </w:rPr>
              <w:t>场所</w:t>
            </w:r>
          </w:p>
          <w:p>
            <w:r>
              <w:rPr>
                <w:rFonts w:hint="eastAsia"/>
              </w:rPr>
              <w:t>巡检</w:t>
            </w:r>
          </w:p>
        </w:tc>
        <w:tc>
          <w:tcPr>
            <w:tcW w:w="1010" w:type="dxa"/>
            <w:vMerge w:val="restart"/>
          </w:tcPr>
          <w:p>
            <w:r>
              <w:rPr>
                <w:rFonts w:hint="eastAsia"/>
              </w:rPr>
              <w:t>H(V1.0)3.3</w:t>
            </w:r>
          </w:p>
        </w:tc>
        <w:tc>
          <w:tcPr>
            <w:tcW w:w="1036" w:type="dxa"/>
          </w:tcPr>
          <w:p>
            <w:r>
              <w:rPr>
                <w:rFonts w:hint="eastAsia"/>
              </w:rPr>
              <w:t>文件名称</w:t>
            </w:r>
          </w:p>
        </w:tc>
        <w:tc>
          <w:tcPr>
            <w:tcW w:w="9350" w:type="dxa"/>
            <w:gridSpan w:val="2"/>
          </w:tcPr>
          <w:p>
            <w:r>
              <w:rPr>
                <w:rFonts w:hint="eastAsia"/>
              </w:rPr>
              <w:sym w:font="Wingdings" w:char="00FE"/>
            </w:r>
            <w:r>
              <w:rPr>
                <w:rFonts w:hint="eastAsia"/>
              </w:rPr>
              <w:t>《前提方案》《良好生产规范》、</w:t>
            </w:r>
            <w:r>
              <w:rPr>
                <w:rFonts w:hint="eastAsia"/>
              </w:rPr>
              <w:sym w:font="Wingdings" w:char="00FE"/>
            </w:r>
            <w:r>
              <w:rPr>
                <w:rFonts w:hint="eastAsia"/>
              </w:rPr>
              <w:t>《卫生标准操作程序》</w:t>
            </w:r>
          </w:p>
        </w:tc>
        <w:tc>
          <w:tcPr>
            <w:tcW w:w="1337" w:type="dxa"/>
            <w:gridSpan w:val="2"/>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continue"/>
          </w:tcPr>
          <w:p/>
        </w:tc>
        <w:tc>
          <w:tcPr>
            <w:tcW w:w="1010" w:type="dxa"/>
            <w:vMerge w:val="continue"/>
          </w:tcPr>
          <w:p/>
        </w:tc>
        <w:tc>
          <w:tcPr>
            <w:tcW w:w="1036" w:type="dxa"/>
          </w:tcPr>
          <w:p>
            <w:r>
              <w:rPr>
                <w:rFonts w:hint="eastAsia"/>
              </w:rPr>
              <w:t>运行证据</w:t>
            </w:r>
          </w:p>
        </w:tc>
        <w:tc>
          <w:tcPr>
            <w:tcW w:w="9350" w:type="dxa"/>
            <w:gridSpan w:val="2"/>
          </w:tcPr>
          <w:p>
            <w:r>
              <w:rPr>
                <w:rFonts w:hint="eastAsia"/>
              </w:rPr>
              <w:t>对保证食品安全具有显著意义的关键步骤的巡检计划，提供了《餐厅晨检记录》，抽查</w:t>
            </w:r>
          </w:p>
          <w:tbl>
            <w:tblPr>
              <w:tblStyle w:val="10"/>
              <w:tblpPr w:leftFromText="180" w:rightFromText="180" w:vertAnchor="text" w:horzAnchor="page" w:tblpX="168"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901"/>
              <w:gridCol w:w="1304"/>
              <w:gridCol w:w="1989"/>
              <w:gridCol w:w="1765"/>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巡检内容</w:t>
                  </w:r>
                </w:p>
              </w:tc>
              <w:tc>
                <w:tcPr>
                  <w:tcW w:w="901" w:type="dxa"/>
                </w:tcPr>
                <w:p>
                  <w:r>
                    <w:rPr>
                      <w:rFonts w:hint="eastAsia"/>
                    </w:rPr>
                    <w:t>频次</w:t>
                  </w:r>
                </w:p>
              </w:tc>
              <w:tc>
                <w:tcPr>
                  <w:tcW w:w="1304" w:type="dxa"/>
                </w:tcPr>
                <w:p>
                  <w:r>
                    <w:rPr>
                      <w:rFonts w:hint="eastAsia"/>
                    </w:rPr>
                    <w:t>巡检日期</w:t>
                  </w:r>
                </w:p>
              </w:tc>
              <w:tc>
                <w:tcPr>
                  <w:tcW w:w="1989" w:type="dxa"/>
                </w:tcPr>
                <w:p>
                  <w:r>
                    <w:rPr>
                      <w:rFonts w:hint="eastAsia"/>
                    </w:rPr>
                    <w:t>发现的问题</w:t>
                  </w:r>
                </w:p>
              </w:tc>
              <w:tc>
                <w:tcPr>
                  <w:tcW w:w="1765" w:type="dxa"/>
                </w:tcPr>
                <w:p>
                  <w:r>
                    <w:rPr>
                      <w:rFonts w:hint="eastAsia"/>
                    </w:rPr>
                    <w:t>纠正</w:t>
                  </w:r>
                </w:p>
              </w:tc>
              <w:tc>
                <w:tcPr>
                  <w:tcW w:w="1483" w:type="dxa"/>
                </w:tcPr>
                <w:p>
                  <w:r>
                    <w:rPr>
                      <w:rFonts w:hint="eastAsia"/>
                    </w:rPr>
                    <w:t>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地面卫生</w:t>
                  </w:r>
                </w:p>
              </w:tc>
              <w:tc>
                <w:tcPr>
                  <w:tcW w:w="901" w:type="dxa"/>
                </w:tcPr>
                <w:p>
                  <w:r>
                    <w:rPr>
                      <w:rFonts w:hint="eastAsia"/>
                    </w:rPr>
                    <w:t>每天</w:t>
                  </w:r>
                </w:p>
              </w:tc>
              <w:tc>
                <w:tcPr>
                  <w:tcW w:w="1304" w:type="dxa"/>
                </w:tcPr>
                <w:p>
                  <w:r>
                    <w:rPr>
                      <w:rFonts w:hint="eastAsia"/>
                    </w:rPr>
                    <w:t>202</w:t>
                  </w:r>
                  <w:r>
                    <w:t>1</w:t>
                  </w:r>
                  <w:r>
                    <w:rPr>
                      <w:rFonts w:hint="eastAsia"/>
                    </w:rPr>
                    <w:t>-0</w:t>
                  </w:r>
                  <w:r>
                    <w:t>8</w:t>
                  </w:r>
                  <w:r>
                    <w:rPr>
                      <w:rFonts w:hint="eastAsia"/>
                    </w:rPr>
                    <w:t>-23</w:t>
                  </w:r>
                </w:p>
              </w:tc>
              <w:tc>
                <w:tcPr>
                  <w:tcW w:w="1989" w:type="dxa"/>
                </w:tcPr>
                <w:p>
                  <w:r>
                    <w:rPr>
                      <w:rFonts w:hint="eastAsia"/>
                    </w:rPr>
                    <w:t>无异常</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冰箱摆放</w:t>
                  </w:r>
                </w:p>
              </w:tc>
              <w:tc>
                <w:tcPr>
                  <w:tcW w:w="901" w:type="dxa"/>
                </w:tcPr>
                <w:p>
                  <w:r>
                    <w:rPr>
                      <w:rFonts w:hint="eastAsia"/>
                    </w:rPr>
                    <w:t>每天</w:t>
                  </w:r>
                </w:p>
              </w:tc>
              <w:tc>
                <w:tcPr>
                  <w:tcW w:w="1304" w:type="dxa"/>
                </w:tcPr>
                <w:p>
                  <w:r>
                    <w:rPr>
                      <w:rFonts w:hint="eastAsia"/>
                    </w:rPr>
                    <w:t>202</w:t>
                  </w:r>
                  <w:r>
                    <w:t>1</w:t>
                  </w:r>
                  <w:r>
                    <w:rPr>
                      <w:rFonts w:hint="eastAsia"/>
                    </w:rPr>
                    <w:t>-</w:t>
                  </w:r>
                  <w:r>
                    <w:t>12</w:t>
                  </w:r>
                  <w:r>
                    <w:rPr>
                      <w:rFonts w:hint="eastAsia"/>
                    </w:rPr>
                    <w:t>-21</w:t>
                  </w:r>
                </w:p>
              </w:tc>
              <w:tc>
                <w:tcPr>
                  <w:tcW w:w="1989" w:type="dxa"/>
                </w:tcPr>
                <w:p>
                  <w:r>
                    <w:rPr>
                      <w:rFonts w:hint="eastAsia"/>
                    </w:rPr>
                    <w:t>无异常</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工装穿戴</w:t>
                  </w:r>
                </w:p>
              </w:tc>
              <w:tc>
                <w:tcPr>
                  <w:tcW w:w="901" w:type="dxa"/>
                </w:tcPr>
                <w:p>
                  <w:r>
                    <w:rPr>
                      <w:rFonts w:hint="eastAsia"/>
                    </w:rPr>
                    <w:t>每天</w:t>
                  </w:r>
                </w:p>
              </w:tc>
              <w:tc>
                <w:tcPr>
                  <w:tcW w:w="1304" w:type="dxa"/>
                </w:tcPr>
                <w:p>
                  <w:r>
                    <w:rPr>
                      <w:rFonts w:hint="eastAsia"/>
                    </w:rPr>
                    <w:t>2022-0</w:t>
                  </w:r>
                  <w:r>
                    <w:t>3</w:t>
                  </w:r>
                  <w:r>
                    <w:rPr>
                      <w:rFonts w:hint="eastAsia"/>
                    </w:rPr>
                    <w:t>-30</w:t>
                  </w:r>
                </w:p>
              </w:tc>
              <w:tc>
                <w:tcPr>
                  <w:tcW w:w="1989" w:type="dxa"/>
                </w:tcPr>
                <w:p>
                  <w:r>
                    <w:rPr>
                      <w:rFonts w:hint="eastAsia"/>
                    </w:rPr>
                    <w:t>无异常</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下水道</w:t>
                  </w:r>
                </w:p>
              </w:tc>
              <w:tc>
                <w:tcPr>
                  <w:tcW w:w="901" w:type="dxa"/>
                </w:tcPr>
                <w:p>
                  <w:r>
                    <w:rPr>
                      <w:rFonts w:hint="eastAsia"/>
                    </w:rPr>
                    <w:t>每天</w:t>
                  </w:r>
                </w:p>
              </w:tc>
              <w:tc>
                <w:tcPr>
                  <w:tcW w:w="1304" w:type="dxa"/>
                </w:tcPr>
                <w:p>
                  <w:r>
                    <w:rPr>
                      <w:rFonts w:hint="eastAsia"/>
                    </w:rPr>
                    <w:t>2022-0</w:t>
                  </w:r>
                  <w:r>
                    <w:t>3</w:t>
                  </w:r>
                  <w:r>
                    <w:rPr>
                      <w:rFonts w:hint="eastAsia"/>
                    </w:rPr>
                    <w:t>-30</w:t>
                  </w:r>
                </w:p>
              </w:tc>
              <w:tc>
                <w:tcPr>
                  <w:tcW w:w="1989" w:type="dxa"/>
                </w:tcPr>
                <w:p>
                  <w:r>
                    <w:rPr>
                      <w:rFonts w:hint="eastAsia"/>
                    </w:rPr>
                    <w:t>无异常</w:t>
                  </w:r>
                </w:p>
              </w:tc>
              <w:tc>
                <w:tcPr>
                  <w:tcW w:w="1765" w:type="dxa"/>
                </w:tcPr>
                <w:p/>
              </w:tc>
              <w:tc>
                <w:tcPr>
                  <w:tcW w:w="14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货架摆放</w:t>
                  </w:r>
                </w:p>
              </w:tc>
              <w:tc>
                <w:tcPr>
                  <w:tcW w:w="901" w:type="dxa"/>
                </w:tcPr>
                <w:p>
                  <w:r>
                    <w:rPr>
                      <w:rFonts w:hint="eastAsia"/>
                    </w:rPr>
                    <w:t>每天</w:t>
                  </w:r>
                </w:p>
              </w:tc>
              <w:tc>
                <w:tcPr>
                  <w:tcW w:w="1304" w:type="dxa"/>
                </w:tcPr>
                <w:p>
                  <w:r>
                    <w:rPr>
                      <w:rFonts w:hint="eastAsia"/>
                    </w:rPr>
                    <w:t>2022-0</w:t>
                  </w:r>
                  <w:r>
                    <w:t>2</w:t>
                  </w:r>
                  <w:r>
                    <w:rPr>
                      <w:rFonts w:hint="eastAsia"/>
                    </w:rPr>
                    <w:t>-13</w:t>
                  </w:r>
                </w:p>
              </w:tc>
              <w:tc>
                <w:tcPr>
                  <w:tcW w:w="1989" w:type="dxa"/>
                </w:tcPr>
                <w:p>
                  <w:r>
                    <w:rPr>
                      <w:rFonts w:hint="eastAsia"/>
                    </w:rPr>
                    <w:t>无异常</w:t>
                  </w:r>
                </w:p>
              </w:tc>
              <w:tc>
                <w:tcPr>
                  <w:tcW w:w="1765" w:type="dxa"/>
                </w:tcPr>
                <w:p>
                  <w:r>
                    <w:rPr>
                      <w:rFonts w:hint="eastAsia"/>
                    </w:rPr>
                    <w:t>——</w:t>
                  </w:r>
                </w:p>
              </w:tc>
              <w:tc>
                <w:tcPr>
                  <w:tcW w:w="1483" w:type="dxa"/>
                </w:tcPr>
                <w:p>
                  <w:r>
                    <w:rPr>
                      <w:rFonts w:hint="eastAsia"/>
                    </w:rPr>
                    <w:t>——</w:t>
                  </w:r>
                </w:p>
              </w:tc>
            </w:tr>
          </w:tbl>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continue"/>
          </w:tcPr>
          <w:p/>
        </w:tc>
        <w:tc>
          <w:tcPr>
            <w:tcW w:w="1010" w:type="dxa"/>
            <w:vMerge w:val="continue"/>
          </w:tcPr>
          <w:p/>
        </w:tc>
        <w:tc>
          <w:tcPr>
            <w:tcW w:w="1036" w:type="dxa"/>
          </w:tcPr>
          <w:p>
            <w:r>
              <w:rPr>
                <w:rFonts w:hint="eastAsia"/>
              </w:rPr>
              <w:t>现场观察</w:t>
            </w:r>
          </w:p>
        </w:tc>
        <w:tc>
          <w:tcPr>
            <w:tcW w:w="9350" w:type="dxa"/>
            <w:gridSpan w:val="2"/>
          </w:tcPr>
          <w:p>
            <w:r>
              <w:rPr>
                <w:rFonts w:hint="eastAsia"/>
              </w:rPr>
              <w:t>现场环境卫生一般，</w:t>
            </w:r>
            <w:r>
              <w:rPr>
                <w:rFonts w:hint="eastAsia"/>
                <w:color w:val="00B0F0"/>
                <w:highlight w:val="none"/>
              </w:rPr>
              <w:t>死角等卫生情况有待改进</w:t>
            </w:r>
            <w:r>
              <w:rPr>
                <w:rFonts w:hint="eastAsia"/>
              </w:rPr>
              <w:t>、设备设施运转正常。</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restart"/>
            <w:shd w:val="clear" w:color="auto" w:fill="auto"/>
          </w:tcPr>
          <w:p>
            <w:r>
              <w:rPr>
                <w:rFonts w:hint="eastAsia"/>
              </w:rPr>
              <w:t>返工</w:t>
            </w:r>
          </w:p>
        </w:tc>
        <w:tc>
          <w:tcPr>
            <w:tcW w:w="1010" w:type="dxa"/>
            <w:vMerge w:val="restart"/>
            <w:shd w:val="clear" w:color="auto" w:fill="auto"/>
          </w:tcPr>
          <w:p>
            <w:r>
              <w:rPr>
                <w:rFonts w:hint="eastAsia"/>
              </w:rPr>
              <w:t>H(V1.0)3.3</w:t>
            </w:r>
          </w:p>
        </w:tc>
        <w:tc>
          <w:tcPr>
            <w:tcW w:w="1036" w:type="dxa"/>
            <w:shd w:val="clear" w:color="auto" w:fill="auto"/>
          </w:tcPr>
          <w:p>
            <w:r>
              <w:rPr>
                <w:rFonts w:hint="eastAsia"/>
              </w:rPr>
              <w:t>文件名称</w:t>
            </w:r>
          </w:p>
        </w:tc>
        <w:tc>
          <w:tcPr>
            <w:tcW w:w="9350" w:type="dxa"/>
            <w:gridSpan w:val="2"/>
            <w:shd w:val="clear" w:color="auto" w:fill="auto"/>
          </w:tcPr>
          <w:p>
            <w:r>
              <w:rPr>
                <w:rFonts w:hint="eastAsia"/>
              </w:rPr>
              <w:sym w:font="Wingdings" w:char="00FE"/>
            </w:r>
            <w:r>
              <w:rPr>
                <w:rFonts w:hint="eastAsia"/>
              </w:rPr>
              <w:t>《不合格品和产品撤回控制程序》</w:t>
            </w:r>
          </w:p>
        </w:tc>
        <w:tc>
          <w:tcPr>
            <w:tcW w:w="1337" w:type="dxa"/>
            <w:gridSpan w:val="2"/>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运行证据</w:t>
            </w:r>
          </w:p>
        </w:tc>
        <w:tc>
          <w:tcPr>
            <w:tcW w:w="9350" w:type="dxa"/>
            <w:gridSpan w:val="2"/>
            <w:shd w:val="clear" w:color="auto" w:fill="auto"/>
          </w:tcPr>
          <w:p>
            <w:r>
              <w:rPr>
                <w:rFonts w:hint="eastAsia"/>
              </w:rPr>
              <w:t>抽取返工品处置相关记录名称：</w:t>
            </w:r>
            <w:r>
              <w:rPr>
                <w:rFonts w:hint="eastAsia"/>
                <w:u w:val="single"/>
              </w:rPr>
              <w:t>《不合格品处置单》，餐饮部表示审核周期内无返工情况。</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58"/>
              <w:gridCol w:w="2327"/>
              <w:gridCol w:w="1166"/>
              <w:gridCol w:w="127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458" w:type="dxa"/>
                </w:tcPr>
                <w:p>
                  <w:r>
                    <w:rPr>
                      <w:rFonts w:hint="eastAsia"/>
                    </w:rPr>
                    <w:t>名称/批次</w:t>
                  </w:r>
                </w:p>
              </w:tc>
              <w:tc>
                <w:tcPr>
                  <w:tcW w:w="2327" w:type="dxa"/>
                </w:tcPr>
                <w:p>
                  <w:r>
                    <w:rPr>
                      <w:rFonts w:hint="eastAsia"/>
                    </w:rPr>
                    <w:t>返工的不合格信息描述</w:t>
                  </w:r>
                </w:p>
              </w:tc>
              <w:tc>
                <w:tcPr>
                  <w:tcW w:w="1166" w:type="dxa"/>
                </w:tcPr>
                <w:p>
                  <w:r>
                    <w:rPr>
                      <w:rFonts w:hint="eastAsia"/>
                    </w:rPr>
                    <w:t>标识方式</w:t>
                  </w:r>
                </w:p>
              </w:tc>
              <w:tc>
                <w:tcPr>
                  <w:tcW w:w="1279" w:type="dxa"/>
                </w:tcPr>
                <w:p>
                  <w:r>
                    <w:rPr>
                      <w:rFonts w:hint="eastAsia"/>
                    </w:rPr>
                    <w:t>可追溯</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bl>
          <w:p/>
          <w:p>
            <w:r>
              <w:rPr>
                <w:rFonts w:hint="eastAsia"/>
              </w:rPr>
              <w:t>是否记录返工品的分类和原因（如产品名称、生产日期、班次、生产线和保质期）。</w:t>
            </w:r>
            <w:r>
              <w:rPr>
                <w:rFonts w:hint="eastAsia" w:ascii="Calibri" w:hAnsi="Calibri"/>
              </w:rPr>
              <w:t>□是</w:t>
            </w:r>
            <w:r>
              <w:rPr>
                <w:rFonts w:hint="eastAsia"/>
              </w:rPr>
              <w:t xml:space="preserve">  </w:t>
            </w:r>
            <w:r>
              <w:rPr>
                <w:rFonts w:hint="eastAsia" w:ascii="Calibri" w:hAnsi="Calibri"/>
              </w:rPr>
              <w:t>□否</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现场观察</w:t>
            </w:r>
          </w:p>
        </w:tc>
        <w:tc>
          <w:tcPr>
            <w:tcW w:w="9350" w:type="dxa"/>
            <w:gridSpan w:val="2"/>
            <w:shd w:val="clear" w:color="auto" w:fill="auto"/>
          </w:tcPr>
          <w:p>
            <w:r>
              <w:rPr>
                <w:rFonts w:hint="eastAsia"/>
              </w:rPr>
              <w:t>现场观察，未见返工产品。</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restart"/>
          </w:tcPr>
          <w:p>
            <w:r>
              <w:rPr>
                <w:rFonts w:hint="eastAsia"/>
              </w:rPr>
              <w:t>运输</w:t>
            </w:r>
          </w:p>
          <w:p>
            <w:r>
              <w:rPr>
                <w:rFonts w:hint="eastAsia"/>
              </w:rPr>
              <w:t>储存</w:t>
            </w:r>
          </w:p>
        </w:tc>
        <w:tc>
          <w:tcPr>
            <w:tcW w:w="1010" w:type="dxa"/>
            <w:vMerge w:val="restart"/>
          </w:tcPr>
          <w:p>
            <w:r>
              <w:rPr>
                <w:rFonts w:hint="eastAsia"/>
              </w:rPr>
              <w:t>H(V1.0)3.3</w:t>
            </w:r>
          </w:p>
          <w:p>
            <w:pPr>
              <w:pStyle w:val="12"/>
            </w:pPr>
            <w:r>
              <w:rPr>
                <w:rFonts w:hint="eastAsia"/>
              </w:rPr>
              <w:t>F8.2</w:t>
            </w:r>
          </w:p>
        </w:tc>
        <w:tc>
          <w:tcPr>
            <w:tcW w:w="1036" w:type="dxa"/>
          </w:tcPr>
          <w:p>
            <w:r>
              <w:rPr>
                <w:rFonts w:hint="eastAsia"/>
              </w:rPr>
              <w:t>文件名称</w:t>
            </w:r>
          </w:p>
        </w:tc>
        <w:tc>
          <w:tcPr>
            <w:tcW w:w="9350" w:type="dxa"/>
            <w:gridSpan w:val="2"/>
          </w:tcPr>
          <w:p>
            <w:r>
              <w:rPr>
                <w:rFonts w:hint="eastAsia"/>
              </w:rPr>
              <w:sym w:font="Wingdings" w:char="00FE"/>
            </w:r>
            <w:r>
              <w:rPr>
                <w:rFonts w:hint="eastAsia"/>
              </w:rPr>
              <w:t>《前提方案》《良好生产规范》、</w:t>
            </w:r>
            <w:r>
              <w:rPr>
                <w:rFonts w:hint="eastAsia"/>
              </w:rPr>
              <w:sym w:font="Wingdings" w:char="00FE"/>
            </w:r>
            <w:r>
              <w:rPr>
                <w:rFonts w:hint="eastAsia"/>
              </w:rPr>
              <w:t>《卫生标准操作程序》</w:t>
            </w:r>
          </w:p>
        </w:tc>
        <w:tc>
          <w:tcPr>
            <w:tcW w:w="1337" w:type="dxa"/>
            <w:gridSpan w:val="2"/>
            <w:vMerge w:val="restart"/>
          </w:tcPr>
          <w:p>
            <w:r>
              <w:rPr>
                <w:rFonts w:hint="eastAsia"/>
              </w:rPr>
              <w:sym w:font="Wingdings" w:char="00FE"/>
            </w:r>
            <w:r>
              <w:rPr>
                <w:rFonts w:hint="eastAsia"/>
              </w:rPr>
              <w:t>符合</w:t>
            </w:r>
          </w:p>
          <w:p>
            <w:r>
              <w:rPr>
                <w:rFonts w:hint="eastAsia"/>
              </w:rPr>
              <w:sym w:font="Wingdings" w:char="00A8"/>
            </w:r>
            <w:r>
              <w:rPr>
                <w:rFonts w:hint="eastAsia"/>
              </w:rPr>
              <w:t>不符合</w:t>
            </w:r>
          </w:p>
          <w:p>
            <w:pPr>
              <w:pStyle w:val="6"/>
              <w:rPr>
                <w:highlight w:val="yellow"/>
              </w:rPr>
            </w:pPr>
          </w:p>
          <w:p>
            <w:pPr>
              <w:pStyle w:val="6"/>
              <w:rPr>
                <w:highlight w:val="yellow"/>
              </w:rPr>
            </w:pPr>
          </w:p>
          <w:p>
            <w:pPr>
              <w:pStyle w:val="6"/>
              <w:rPr>
                <w:highlight w:val="yellow"/>
              </w:rPr>
            </w:pPr>
          </w:p>
          <w:p>
            <w:pPr>
              <w:pStyle w:val="6"/>
              <w:rPr>
                <w:highlight w:val="yellow"/>
              </w:rPr>
            </w:pPr>
          </w:p>
          <w:p>
            <w:pPr>
              <w:pStyle w:val="6"/>
              <w:rPr>
                <w:highlight w:val="yellow"/>
              </w:rPr>
            </w:pPr>
          </w:p>
          <w:p>
            <w:pPr>
              <w:pStyle w:val="6"/>
              <w:rPr>
                <w:highlight w:val="yellow"/>
              </w:rPr>
            </w:pPr>
          </w:p>
          <w:p>
            <w:pPr>
              <w:pStyle w:val="6"/>
              <w:rPr>
                <w:highlight w:val="yellow"/>
              </w:rPr>
            </w:pPr>
          </w:p>
          <w:p>
            <w:pPr>
              <w:pStyle w:val="6"/>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
            <w:r>
              <w:rPr>
                <w:rFonts w:hint="eastAsia"/>
              </w:rPr>
              <w:sym w:font="Wingdings" w:char="00A8"/>
            </w:r>
            <w:r>
              <w:rPr>
                <w:rFonts w:hint="eastAsia"/>
              </w:rPr>
              <w:t>符合</w:t>
            </w:r>
          </w:p>
          <w:p>
            <w:pPr>
              <w:rPr>
                <w:rFonts w:hint="eastAsia"/>
              </w:rPr>
            </w:pPr>
            <w:r>
              <w:rPr>
                <w:rFonts w:hint="eastAsia"/>
              </w:rPr>
              <w:sym w:font="Wingdings" w:char="00FE"/>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continue"/>
          </w:tcPr>
          <w:p>
            <w:pPr>
              <w:rPr>
                <w:highlight w:val="yellow"/>
              </w:rPr>
            </w:pPr>
          </w:p>
        </w:tc>
        <w:tc>
          <w:tcPr>
            <w:tcW w:w="1010" w:type="dxa"/>
            <w:vMerge w:val="continue"/>
          </w:tcPr>
          <w:p>
            <w:pPr>
              <w:rPr>
                <w:highlight w:val="yellow"/>
              </w:rPr>
            </w:pPr>
          </w:p>
        </w:tc>
        <w:tc>
          <w:tcPr>
            <w:tcW w:w="1036" w:type="dxa"/>
          </w:tcPr>
          <w:p>
            <w:pPr>
              <w:rPr>
                <w:highlight w:val="yellow"/>
              </w:rPr>
            </w:pPr>
            <w:r>
              <w:rPr>
                <w:rFonts w:hint="eastAsia"/>
              </w:rPr>
              <w:t>运行证据</w:t>
            </w:r>
          </w:p>
        </w:tc>
        <w:tc>
          <w:tcPr>
            <w:tcW w:w="9350" w:type="dxa"/>
            <w:gridSpan w:val="2"/>
          </w:tcPr>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579"/>
              <w:gridCol w:w="1417"/>
              <w:gridCol w:w="144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6" w:type="dxa"/>
                </w:tcPr>
                <w:p>
                  <w:r>
                    <w:rPr>
                      <w:rFonts w:hint="eastAsia"/>
                    </w:rPr>
                    <w:t>与食品接触物品</w:t>
                  </w:r>
                </w:p>
              </w:tc>
              <w:tc>
                <w:tcPr>
                  <w:tcW w:w="2579" w:type="dxa"/>
                </w:tcPr>
                <w:p>
                  <w:r>
                    <w:rPr>
                      <w:rFonts w:hint="eastAsia"/>
                    </w:rPr>
                    <w:t>清洁频次</w:t>
                  </w:r>
                </w:p>
              </w:tc>
              <w:tc>
                <w:tcPr>
                  <w:tcW w:w="1417" w:type="dxa"/>
                </w:tcPr>
                <w:p>
                  <w:r>
                    <w:rPr>
                      <w:rFonts w:hint="eastAsia"/>
                    </w:rPr>
                    <w:t>清洁方法</w:t>
                  </w:r>
                </w:p>
              </w:tc>
              <w:tc>
                <w:tcPr>
                  <w:tcW w:w="1441"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bookmarkStart w:id="2" w:name="_GoBack" w:colFirst="1" w:colLast="3"/>
                  <w:r>
                    <w:rPr>
                      <w:rFonts w:hint="eastAsia"/>
                    </w:rPr>
                    <w:t>容器</w:t>
                  </w:r>
                </w:p>
              </w:tc>
              <w:tc>
                <w:tcPr>
                  <w:tcW w:w="2579" w:type="dxa"/>
                </w:tcPr>
                <w:p>
                  <w:r>
                    <w:rPr>
                      <w:rFonts w:hint="eastAsia"/>
                    </w:rPr>
                    <w:t>每天使用完毕后进行</w:t>
                  </w:r>
                </w:p>
              </w:tc>
              <w:tc>
                <w:tcPr>
                  <w:tcW w:w="1417" w:type="dxa"/>
                </w:tcPr>
                <w:p>
                  <w:r>
                    <w:rPr>
                      <w:rFonts w:hint="eastAsia"/>
                    </w:rPr>
                    <w:t>水洗</w:t>
                  </w:r>
                </w:p>
              </w:tc>
              <w:tc>
                <w:tcPr>
                  <w:tcW w:w="1441" w:type="dxa"/>
                </w:tcPr>
                <w:p>
                  <w:pPr>
                    <w:rPr>
                      <w:rFonts w:ascii="Calibri" w:hAnsi="Calibri"/>
                    </w:rPr>
                  </w:pPr>
                  <w:r>
                    <w:rPr>
                      <w:rFonts w:hint="eastAsia" w:ascii="Calibri" w:hAnsi="Calibri"/>
                    </w:rPr>
                    <w:t>每天</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工器具</w:t>
                  </w:r>
                </w:p>
              </w:tc>
              <w:tc>
                <w:tcPr>
                  <w:tcW w:w="2579" w:type="dxa"/>
                </w:tcPr>
                <w:p>
                  <w:r>
                    <w:rPr>
                      <w:rFonts w:hint="eastAsia"/>
                    </w:rPr>
                    <w:t>每天使用完毕后进行</w:t>
                  </w:r>
                </w:p>
              </w:tc>
              <w:tc>
                <w:tcPr>
                  <w:tcW w:w="1417" w:type="dxa"/>
                </w:tcPr>
                <w:p>
                  <w:r>
                    <w:rPr>
                      <w:rFonts w:hint="eastAsia"/>
                    </w:rPr>
                    <w:t>水洗</w:t>
                  </w:r>
                </w:p>
              </w:tc>
              <w:tc>
                <w:tcPr>
                  <w:tcW w:w="1441" w:type="dxa"/>
                </w:tcPr>
                <w:p>
                  <w:pPr>
                    <w:rPr>
                      <w:rFonts w:ascii="Calibri" w:hAnsi="Calibri"/>
                    </w:rPr>
                  </w:pPr>
                  <w:r>
                    <w:rPr>
                      <w:rFonts w:hint="eastAsia" w:ascii="Calibri" w:hAnsi="Calibri"/>
                    </w:rPr>
                    <w:t>每天</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设备</w:t>
                  </w:r>
                </w:p>
              </w:tc>
              <w:tc>
                <w:tcPr>
                  <w:tcW w:w="2579" w:type="dxa"/>
                </w:tcPr>
                <w:p>
                  <w:r>
                    <w:rPr>
                      <w:rFonts w:hint="eastAsia"/>
                    </w:rPr>
                    <w:t>每天使用完毕后进行</w:t>
                  </w:r>
                </w:p>
              </w:tc>
              <w:tc>
                <w:tcPr>
                  <w:tcW w:w="1417" w:type="dxa"/>
                </w:tcPr>
                <w:p>
                  <w:r>
                    <w:rPr>
                      <w:rFonts w:hint="eastAsia"/>
                    </w:rPr>
                    <w:t>清洁</w:t>
                  </w:r>
                </w:p>
              </w:tc>
              <w:tc>
                <w:tcPr>
                  <w:tcW w:w="1441" w:type="dxa"/>
                </w:tcPr>
                <w:p>
                  <w:pPr>
                    <w:rPr>
                      <w:rFonts w:ascii="Calibri" w:hAnsi="Calibri"/>
                    </w:rPr>
                  </w:pPr>
                  <w:r>
                    <w:rPr>
                      <w:rFonts w:hint="eastAsia" w:ascii="Calibri" w:hAnsi="Calibri"/>
                    </w:rPr>
                    <w:t>每天</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车辆</w:t>
                  </w:r>
                </w:p>
              </w:tc>
              <w:tc>
                <w:tcPr>
                  <w:tcW w:w="2579" w:type="dxa"/>
                </w:tcPr>
                <w:p>
                  <w:r>
                    <w:rPr>
                      <w:rFonts w:hint="eastAsia"/>
                    </w:rPr>
                    <w:t>——</w:t>
                  </w:r>
                </w:p>
              </w:tc>
              <w:tc>
                <w:tcPr>
                  <w:tcW w:w="1417" w:type="dxa"/>
                </w:tcPr>
                <w:p/>
              </w:tc>
              <w:tc>
                <w:tcPr>
                  <w:tcW w:w="1441" w:type="dxa"/>
                </w:tcPr>
                <w:p>
                  <w:pPr>
                    <w:rPr>
                      <w:rFonts w:ascii="Calibri" w:hAnsi="Calibri"/>
                    </w:rPr>
                  </w:pPr>
                </w:p>
              </w:tc>
              <w:tc>
                <w:tcPr>
                  <w:tcW w:w="1775" w:type="dxa"/>
                </w:tcPr>
                <w:p>
                  <w:r>
                    <w:rPr>
                      <w:rFonts w:hint="eastAsia" w:ascii="Calibri" w:hAnsi="Calibri"/>
                    </w:rPr>
                    <w:t>□</w:t>
                  </w:r>
                  <w:r>
                    <w:rPr>
                      <w:rFonts w:hint="eastAsia"/>
                    </w:rPr>
                    <w:t xml:space="preserve">有效  </w:t>
                  </w:r>
                  <w:r>
                    <w:rPr>
                      <w:rFonts w:hint="eastAsia" w:ascii="Calibri" w:hAnsi="Calibri"/>
                    </w:rPr>
                    <w:t>□不足</w:t>
                  </w:r>
                </w:p>
              </w:tc>
            </w:tr>
          </w:tbl>
          <w:p>
            <w:pPr>
              <w:pStyle w:val="2"/>
              <w:ind w:left="0" w:firstLine="0" w:firstLineChars="0"/>
            </w:pPr>
          </w:p>
          <w:p>
            <w:r>
              <w:rPr>
                <w:rFonts w:hint="eastAsia"/>
              </w:rPr>
              <w:t>食品及食品相关产品应依据性质的不同分设贮存场所，或分区域码放，并有明确标识，防止交叉污染。</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359"/>
              <w:gridCol w:w="2785"/>
              <w:gridCol w:w="129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物料名称</w:t>
                  </w:r>
                </w:p>
              </w:tc>
              <w:tc>
                <w:tcPr>
                  <w:tcW w:w="1359" w:type="dxa"/>
                </w:tcPr>
                <w:p>
                  <w:r>
                    <w:rPr>
                      <w:rFonts w:hint="eastAsia"/>
                    </w:rPr>
                    <w:t>存放位置</w:t>
                  </w:r>
                </w:p>
              </w:tc>
              <w:tc>
                <w:tcPr>
                  <w:tcW w:w="2785" w:type="dxa"/>
                </w:tcPr>
                <w:p>
                  <w:r>
                    <w:rPr>
                      <w:rFonts w:hint="eastAsia"/>
                    </w:rPr>
                    <w:t>标识方法</w:t>
                  </w:r>
                </w:p>
              </w:tc>
              <w:tc>
                <w:tcPr>
                  <w:tcW w:w="1293"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786" w:type="dxa"/>
                </w:tcPr>
                <w:p>
                  <w:r>
                    <w:rPr>
                      <w:rFonts w:hint="eastAsia"/>
                    </w:rPr>
                    <w:t>原料</w:t>
                  </w:r>
                </w:p>
              </w:tc>
              <w:tc>
                <w:tcPr>
                  <w:tcW w:w="1359" w:type="dxa"/>
                </w:tcPr>
                <w:p>
                  <w:r>
                    <w:rPr>
                      <w:rFonts w:hint="eastAsia"/>
                    </w:rPr>
                    <w:t>原料库</w:t>
                  </w:r>
                </w:p>
              </w:tc>
              <w:tc>
                <w:tcPr>
                  <w:tcW w:w="2785" w:type="dxa"/>
                </w:tcPr>
                <w:p>
                  <w:r>
                    <w:rPr>
                      <w:rFonts w:hint="eastAsia"/>
                    </w:rPr>
                    <w:t>分区域存放</w:t>
                  </w:r>
                </w:p>
              </w:tc>
              <w:tc>
                <w:tcPr>
                  <w:tcW w:w="1293" w:type="dxa"/>
                </w:tcPr>
                <w:p>
                  <w:pPr>
                    <w:rPr>
                      <w:rFonts w:ascii="Calibri" w:hAnsi="Calibri"/>
                    </w:rPr>
                  </w:pPr>
                  <w:r>
                    <w:rPr>
                      <w:rFonts w:hint="eastAsia" w:ascii="Calibri" w:hAnsi="Calibri"/>
                    </w:rPr>
                    <w:t>不定期</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食品添加剂（无）</w:t>
                  </w:r>
                </w:p>
              </w:tc>
              <w:tc>
                <w:tcPr>
                  <w:tcW w:w="1359" w:type="dxa"/>
                </w:tcPr>
                <w:p>
                  <w:r>
                    <w:rPr>
                      <w:rFonts w:hint="eastAsia"/>
                    </w:rPr>
                    <w:t>——</w:t>
                  </w:r>
                </w:p>
              </w:tc>
              <w:tc>
                <w:tcPr>
                  <w:tcW w:w="2785" w:type="dxa"/>
                </w:tcPr>
                <w:p/>
              </w:tc>
              <w:tc>
                <w:tcPr>
                  <w:tcW w:w="1293" w:type="dxa"/>
                </w:tcPr>
                <w:p>
                  <w:pPr>
                    <w:rPr>
                      <w:rFonts w:ascii="Calibri" w:hAnsi="Calibri"/>
                    </w:rPr>
                  </w:pP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半成品</w:t>
                  </w:r>
                </w:p>
              </w:tc>
              <w:tc>
                <w:tcPr>
                  <w:tcW w:w="1359" w:type="dxa"/>
                </w:tcPr>
                <w:p>
                  <w:r>
                    <w:rPr>
                      <w:rFonts w:hint="eastAsia"/>
                    </w:rPr>
                    <w:t>各档口暂存</w:t>
                  </w:r>
                </w:p>
              </w:tc>
              <w:tc>
                <w:tcPr>
                  <w:tcW w:w="2785" w:type="dxa"/>
                </w:tcPr>
                <w:p>
                  <w:r>
                    <w:rPr>
                      <w:rFonts w:hint="eastAsia"/>
                    </w:rPr>
                    <w:t>分区域存放标识标牌</w:t>
                  </w:r>
                </w:p>
              </w:tc>
              <w:tc>
                <w:tcPr>
                  <w:tcW w:w="1293" w:type="dxa"/>
                </w:tcPr>
                <w:p>
                  <w:pPr>
                    <w:rPr>
                      <w:rFonts w:ascii="Calibri" w:hAnsi="Calibri"/>
                    </w:rPr>
                  </w:pPr>
                  <w:r>
                    <w:rPr>
                      <w:rFonts w:hint="eastAsia" w:ascii="Calibri" w:hAnsi="Calibri"/>
                    </w:rPr>
                    <w:t>不定期</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成品</w:t>
                  </w:r>
                </w:p>
              </w:tc>
              <w:tc>
                <w:tcPr>
                  <w:tcW w:w="1359" w:type="dxa"/>
                </w:tcPr>
                <w:p>
                  <w:r>
                    <w:rPr>
                      <w:rFonts w:hint="eastAsia"/>
                    </w:rPr>
                    <w:t>即时售卖</w:t>
                  </w:r>
                </w:p>
              </w:tc>
              <w:tc>
                <w:tcPr>
                  <w:tcW w:w="2785" w:type="dxa"/>
                </w:tcPr>
                <w:p>
                  <w:r>
                    <w:rPr>
                      <w:rFonts w:hint="eastAsia"/>
                    </w:rPr>
                    <w:t>分区域存放</w:t>
                  </w:r>
                </w:p>
              </w:tc>
              <w:tc>
                <w:tcPr>
                  <w:tcW w:w="1293" w:type="dxa"/>
                </w:tcPr>
                <w:p>
                  <w:pPr>
                    <w:rPr>
                      <w:rFonts w:ascii="Calibri" w:hAnsi="Calibri"/>
                    </w:rPr>
                  </w:pPr>
                  <w:r>
                    <w:rPr>
                      <w:rFonts w:hint="eastAsia" w:ascii="Calibri" w:hAnsi="Calibri"/>
                    </w:rPr>
                    <w:t>不定期</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sym w:font="Wingdings 2" w:char="00A3"/>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包装材料</w:t>
                  </w:r>
                </w:p>
              </w:tc>
              <w:tc>
                <w:tcPr>
                  <w:tcW w:w="1359" w:type="dxa"/>
                </w:tcPr>
                <w:p>
                  <w:r>
                    <w:rPr>
                      <w:rFonts w:hint="eastAsia"/>
                    </w:rPr>
                    <w:t>包材库</w:t>
                  </w:r>
                </w:p>
              </w:tc>
              <w:tc>
                <w:tcPr>
                  <w:tcW w:w="2785" w:type="dxa"/>
                </w:tcPr>
                <w:p>
                  <w:r>
                    <w:rPr>
                      <w:rFonts w:hint="eastAsia"/>
                    </w:rPr>
                    <w:t>分区域存放、标签标示</w:t>
                  </w:r>
                </w:p>
              </w:tc>
              <w:tc>
                <w:tcPr>
                  <w:tcW w:w="1293" w:type="dxa"/>
                </w:tcPr>
                <w:p>
                  <w:pPr>
                    <w:rPr>
                      <w:rFonts w:ascii="Calibri" w:hAnsi="Calibri"/>
                    </w:rPr>
                  </w:pPr>
                  <w:r>
                    <w:rPr>
                      <w:rFonts w:hint="eastAsia" w:ascii="Calibri" w:hAnsi="Calibri"/>
                    </w:rPr>
                    <w:t>不定期</w:t>
                  </w:r>
                </w:p>
              </w:tc>
              <w:tc>
                <w:tcPr>
                  <w:tcW w:w="1775" w:type="dxa"/>
                </w:tcPr>
                <w:p>
                  <w:pPr>
                    <w:rPr>
                      <w:rFonts w:ascii="Calibri" w:hAnsi="Calibri"/>
                    </w:rPr>
                  </w:pPr>
                  <w:r>
                    <w:rPr>
                      <w:rFonts w:hint="eastAsia" w:ascii="Calibri" w:hAnsi="Calibri"/>
                    </w:rPr>
                    <w:sym w:font="Wingdings 2" w:char="0052"/>
                  </w:r>
                  <w:r>
                    <w:rPr>
                      <w:rFonts w:hint="eastAsia"/>
                    </w:rPr>
                    <w:t xml:space="preserve">有效  </w:t>
                  </w:r>
                  <w:r>
                    <w:rPr>
                      <w:rFonts w:hint="eastAsia" w:ascii="Calibri" w:hAnsi="Calibri"/>
                    </w:rPr>
                    <w:t>□不足</w:t>
                  </w:r>
                </w:p>
              </w:tc>
            </w:tr>
          </w:tbl>
          <w:p>
            <w:pPr>
              <w:rPr>
                <w:highlight w:val="yellow"/>
              </w:rPr>
            </w:pPr>
          </w:p>
          <w:p>
            <w:r>
              <w:rPr>
                <w:rFonts w:hint="eastAsia"/>
              </w:rPr>
              <w:t>是否根据食品的特点和卫生需要选择适宜且受控的贮存和运输条件：</w:t>
            </w:r>
          </w:p>
          <w:p>
            <w:pPr>
              <w:ind w:firstLine="420" w:firstLineChars="200"/>
            </w:pPr>
            <w:r>
              <w:rPr>
                <w:rFonts w:hint="eastAsia" w:ascii="Calibri" w:hAnsi="Calibri"/>
              </w:rPr>
              <w:t>□</w:t>
            </w:r>
            <w:r>
              <w:rPr>
                <w:rFonts w:hint="eastAsia"/>
              </w:rPr>
              <w:t>保温，温度</w:t>
            </w:r>
            <w:r>
              <w:rPr>
                <w:rFonts w:hint="eastAsia"/>
                <w:u w:val="single"/>
              </w:rPr>
              <w:t xml:space="preserve">    </w:t>
            </w:r>
            <w:r>
              <w:rPr>
                <w:rFonts w:hint="eastAsia"/>
              </w:rPr>
              <w:t>℃，湿度</w:t>
            </w:r>
            <w:r>
              <w:rPr>
                <w:rFonts w:hint="eastAsia"/>
                <w:u w:val="single"/>
              </w:rPr>
              <w:t xml:space="preserve">    </w:t>
            </w:r>
            <w:r>
              <w:rPr>
                <w:rFonts w:hint="eastAsia"/>
              </w:rPr>
              <w:t xml:space="preserve"> %</w:t>
            </w:r>
          </w:p>
          <w:p>
            <w:pPr>
              <w:ind w:firstLine="420" w:firstLineChars="200"/>
            </w:pPr>
            <w:r>
              <w:rPr>
                <w:rFonts w:hint="eastAsia" w:ascii="Calibri" w:hAnsi="Calibri"/>
              </w:rPr>
              <w:t>食材：</w:t>
            </w:r>
            <w:r>
              <w:rPr>
                <w:rFonts w:hint="eastAsia" w:ascii="Calibri" w:hAnsi="Calibri"/>
              </w:rPr>
              <w:sym w:font="Wingdings 2" w:char="0052"/>
            </w:r>
            <w:r>
              <w:rPr>
                <w:rFonts w:hint="eastAsia"/>
              </w:rPr>
              <w:t>冷藏，温度</w:t>
            </w:r>
            <w:r>
              <w:rPr>
                <w:rFonts w:hint="eastAsia"/>
                <w:u w:val="single"/>
              </w:rPr>
              <w:t xml:space="preserve"> 6 </w:t>
            </w:r>
            <w:r>
              <w:rPr>
                <w:rFonts w:hint="eastAsia"/>
              </w:rPr>
              <w:t>℃，湿度</w:t>
            </w:r>
            <w:r>
              <w:rPr>
                <w:rFonts w:hint="eastAsia"/>
                <w:u w:val="single"/>
              </w:rPr>
              <w:t xml:space="preserve">    </w:t>
            </w:r>
            <w:r>
              <w:rPr>
                <w:rFonts w:hint="eastAsia"/>
              </w:rPr>
              <w:t xml:space="preserve"> %</w:t>
            </w:r>
          </w:p>
          <w:p>
            <w:pPr>
              <w:ind w:firstLine="420" w:firstLineChars="200"/>
            </w:pPr>
            <w:r>
              <w:rPr>
                <w:rFonts w:hint="eastAsia" w:ascii="Calibri" w:hAnsi="Calibri"/>
              </w:rPr>
              <w:t>食材：</w:t>
            </w:r>
            <w:r>
              <w:rPr>
                <w:rFonts w:hint="eastAsia" w:ascii="Calibri" w:hAnsi="Calibri"/>
              </w:rPr>
              <w:sym w:font="Wingdings 2" w:char="0052"/>
            </w:r>
            <w:r>
              <w:rPr>
                <w:rFonts w:hint="eastAsia"/>
              </w:rPr>
              <w:t>冷冻，温度</w:t>
            </w:r>
            <w:r>
              <w:rPr>
                <w:rFonts w:hint="eastAsia"/>
                <w:u w:val="single"/>
              </w:rPr>
              <w:t xml:space="preserve"> -</w:t>
            </w:r>
            <w:r>
              <w:rPr>
                <w:u w:val="single"/>
              </w:rPr>
              <w:t>15</w:t>
            </w:r>
            <w:r>
              <w:rPr>
                <w:rFonts w:hint="eastAsia"/>
                <w:u w:val="single"/>
              </w:rPr>
              <w:t xml:space="preserve">   </w:t>
            </w:r>
            <w:r>
              <w:rPr>
                <w:rFonts w:hint="eastAsia"/>
              </w:rPr>
              <w:t>℃，湿度</w:t>
            </w:r>
            <w:r>
              <w:rPr>
                <w:rFonts w:hint="eastAsia"/>
                <w:u w:val="single"/>
              </w:rPr>
              <w:t xml:space="preserve">    </w:t>
            </w:r>
            <w:r>
              <w:rPr>
                <w:rFonts w:hint="eastAsia"/>
              </w:rPr>
              <w:t xml:space="preserve"> %</w:t>
            </w:r>
          </w:p>
          <w:p>
            <w:pPr>
              <w:ind w:firstLine="420" w:firstLineChars="200"/>
            </w:pPr>
            <w:r>
              <w:rPr>
                <w:rFonts w:hint="eastAsia" w:ascii="Calibri" w:hAnsi="Calibri"/>
              </w:rPr>
              <w:t>□</w:t>
            </w:r>
            <w:r>
              <w:rPr>
                <w:rFonts w:hint="eastAsia"/>
              </w:rPr>
              <w:t>保鲜。温度</w:t>
            </w:r>
            <w:r>
              <w:rPr>
                <w:rFonts w:hint="eastAsia"/>
                <w:u w:val="single"/>
              </w:rPr>
              <w:t xml:space="preserve">    </w:t>
            </w:r>
            <w:r>
              <w:rPr>
                <w:rFonts w:hint="eastAsia"/>
              </w:rPr>
              <w:t>℃，湿度</w:t>
            </w:r>
            <w:r>
              <w:rPr>
                <w:rFonts w:hint="eastAsia"/>
                <w:u w:val="single"/>
              </w:rPr>
              <w:t xml:space="preserve">    </w:t>
            </w:r>
            <w:r>
              <w:rPr>
                <w:rFonts w:hint="eastAsia"/>
              </w:rPr>
              <w:t xml:space="preserve"> %</w:t>
            </w:r>
          </w:p>
          <w:p>
            <w:pPr>
              <w:rPr>
                <w:highlight w:val="yellow"/>
              </w:rPr>
            </w:pPr>
          </w:p>
          <w:p>
            <w:r>
              <w:rPr>
                <w:rFonts w:hint="eastAsia"/>
              </w:rPr>
              <w:t>查看运输管理，《食品运输协议》，内容是否包括：（不适用）</w:t>
            </w:r>
          </w:p>
          <w:p>
            <w:r>
              <w:rPr>
                <w:rFonts w:hint="eastAsia"/>
                <w:u w:val="single"/>
              </w:rPr>
              <w:t xml:space="preserve">要求不得将食品与有毒、有害或有异味的物料一同贮存运输。 </w:t>
            </w:r>
            <w:r>
              <w:rPr>
                <w:rFonts w:hint="eastAsia"/>
              </w:rPr>
              <w:t xml:space="preserve">        </w:t>
            </w:r>
            <w:r>
              <w:t xml:space="preserve"> </w:t>
            </w:r>
            <w:r>
              <w:rPr>
                <w:rFonts w:hint="eastAsia" w:ascii="Calibri" w:hAnsi="Calibri"/>
              </w:rPr>
              <w:t>□是</w:t>
            </w:r>
            <w:r>
              <w:rPr>
                <w:rFonts w:hint="eastAsia"/>
              </w:rPr>
              <w:t xml:space="preserve">  </w:t>
            </w:r>
            <w:r>
              <w:rPr>
                <w:rFonts w:hint="eastAsia" w:ascii="Calibri" w:hAnsi="Calibri"/>
              </w:rPr>
              <w:t>□否</w:t>
            </w:r>
          </w:p>
          <w:p>
            <w:pPr>
              <w:rPr>
                <w:highlight w:val="yellow"/>
              </w:rPr>
            </w:pPr>
            <w:r>
              <w:rPr>
                <w:rFonts w:hint="eastAsia"/>
              </w:rPr>
              <w:t>运输散装食品的容器和运输工具，应确保食品安全和宜食用性不受影响。</w:t>
            </w:r>
            <w:r>
              <w:rPr>
                <w:rFonts w:hint="eastAsia" w:ascii="Calibri" w:hAnsi="Calibri"/>
              </w:rPr>
              <w:t>□是</w:t>
            </w:r>
            <w:r>
              <w:rPr>
                <w:rFonts w:hint="eastAsia"/>
              </w:rPr>
              <w:t xml:space="preserve">  </w:t>
            </w:r>
            <w:r>
              <w:rPr>
                <w:rFonts w:hint="eastAsia" w:ascii="Calibri" w:hAnsi="Calibri"/>
              </w:rPr>
              <w:t>□否</w:t>
            </w:r>
          </w:p>
        </w:tc>
        <w:tc>
          <w:tcPr>
            <w:tcW w:w="1337" w:type="dxa"/>
            <w:gridSpan w:val="2"/>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79" w:hRule="atLeast"/>
        </w:trPr>
        <w:tc>
          <w:tcPr>
            <w:tcW w:w="1920" w:type="dxa"/>
            <w:gridSpan w:val="2"/>
            <w:vMerge w:val="continue"/>
          </w:tcPr>
          <w:p>
            <w:pPr>
              <w:rPr>
                <w:highlight w:val="yellow"/>
              </w:rPr>
            </w:pPr>
          </w:p>
        </w:tc>
        <w:tc>
          <w:tcPr>
            <w:tcW w:w="1010" w:type="dxa"/>
            <w:vMerge w:val="continue"/>
          </w:tcPr>
          <w:p>
            <w:pPr>
              <w:rPr>
                <w:highlight w:val="yellow"/>
              </w:rPr>
            </w:pPr>
          </w:p>
        </w:tc>
        <w:tc>
          <w:tcPr>
            <w:tcW w:w="1036" w:type="dxa"/>
          </w:tcPr>
          <w:p>
            <w:r>
              <w:rPr>
                <w:rFonts w:hint="eastAsia"/>
              </w:rPr>
              <w:t>现场观察</w:t>
            </w:r>
          </w:p>
        </w:tc>
        <w:tc>
          <w:tcPr>
            <w:tcW w:w="9350" w:type="dxa"/>
            <w:gridSpan w:val="2"/>
          </w:tcPr>
          <w:p>
            <w:pPr>
              <w:rPr>
                <w:highlight w:val="none"/>
              </w:rPr>
            </w:pPr>
            <w:r>
              <w:rPr>
                <w:rFonts w:hint="eastAsia"/>
              </w:rPr>
              <w:t>仓库内物品摆放整齐，离地离墙放置，有基本的产品信息标识，</w:t>
            </w:r>
            <w:r>
              <w:rPr>
                <w:rFonts w:hint="eastAsia"/>
                <w:highlight w:val="none"/>
              </w:rPr>
              <w:t>但针对致敏物质，如面粉、花生等没有标识，已现场沟通；</w:t>
            </w:r>
          </w:p>
          <w:p>
            <w:pPr>
              <w:rPr>
                <w:rFonts w:hint="default" w:eastAsia="宋体"/>
                <w:lang w:val="en-US" w:eastAsia="zh-CN"/>
              </w:rPr>
            </w:pPr>
            <w:r>
              <w:rPr>
                <w:rFonts w:hint="eastAsia"/>
                <w:highlight w:val="none"/>
              </w:rPr>
              <w:t>在水管下方存放有产品，并有冷凝水滴落，存在隐患</w:t>
            </w:r>
            <w:r>
              <w:rPr>
                <w:rFonts w:hint="eastAsia"/>
                <w:highlight w:val="none"/>
                <w:lang w:eastAsia="zh-CN"/>
              </w:rPr>
              <w:t>，</w:t>
            </w:r>
            <w:r>
              <w:rPr>
                <w:rFonts w:hint="eastAsia"/>
                <w:highlight w:val="none"/>
                <w:lang w:val="en-US" w:eastAsia="zh-CN"/>
              </w:rPr>
              <w:t>已与企业沟通</w:t>
            </w:r>
          </w:p>
        </w:tc>
        <w:tc>
          <w:tcPr>
            <w:tcW w:w="1337" w:type="dxa"/>
            <w:gridSpan w:val="2"/>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1920" w:type="dxa"/>
            <w:gridSpan w:val="2"/>
            <w:vMerge w:val="restart"/>
          </w:tcPr>
          <w:p>
            <w:r>
              <w:rPr>
                <w:rFonts w:hint="eastAsia"/>
              </w:rPr>
              <w:t>来访者</w:t>
            </w:r>
          </w:p>
        </w:tc>
        <w:tc>
          <w:tcPr>
            <w:tcW w:w="1010" w:type="dxa"/>
            <w:vMerge w:val="restart"/>
          </w:tcPr>
          <w:p>
            <w:r>
              <w:rPr>
                <w:rFonts w:hint="eastAsia"/>
              </w:rPr>
              <w:t>H(V1.0)3.3</w:t>
            </w:r>
          </w:p>
        </w:tc>
        <w:tc>
          <w:tcPr>
            <w:tcW w:w="1036" w:type="dxa"/>
          </w:tcPr>
          <w:p>
            <w:r>
              <w:rPr>
                <w:rFonts w:hint="eastAsia"/>
              </w:rPr>
              <w:t>文件名称</w:t>
            </w:r>
          </w:p>
        </w:tc>
        <w:tc>
          <w:tcPr>
            <w:tcW w:w="9350" w:type="dxa"/>
            <w:gridSpan w:val="2"/>
          </w:tcPr>
          <w:p>
            <w:r>
              <w:rPr>
                <w:rFonts w:hint="eastAsia"/>
              </w:rPr>
              <w:sym w:font="Wingdings" w:char="00FE"/>
            </w:r>
            <w:r>
              <w:rPr>
                <w:rFonts w:hint="eastAsia"/>
              </w:rPr>
              <w:t>《前提方案》《良好生产规范》、</w:t>
            </w:r>
            <w:r>
              <w:rPr>
                <w:rFonts w:hint="eastAsia"/>
              </w:rPr>
              <w:sym w:font="Wingdings" w:char="00FE"/>
            </w:r>
            <w:r>
              <w:rPr>
                <w:rFonts w:hint="eastAsia"/>
              </w:rPr>
              <w:t>《卫生标准操作程序》</w:t>
            </w:r>
          </w:p>
        </w:tc>
        <w:tc>
          <w:tcPr>
            <w:tcW w:w="1337" w:type="dxa"/>
            <w:gridSpan w:val="2"/>
            <w:vMerge w:val="restart"/>
          </w:tcPr>
          <w:p>
            <w:r>
              <w:rPr>
                <w:rFonts w:hint="eastAsia"/>
              </w:rPr>
              <w:sym w:font="Wingdings" w:char="00FE"/>
            </w:r>
            <w:r>
              <w:rPr>
                <w:rFonts w:hint="eastAsia"/>
              </w:rPr>
              <w:t>符合</w:t>
            </w:r>
          </w:p>
          <w:p>
            <w:r>
              <w:rPr>
                <w:rFonts w:hint="eastAsia"/>
              </w:rPr>
              <w:sym w:font="Wingdings" w:char="00A8"/>
            </w:r>
            <w:r>
              <w:rPr>
                <w:rFonts w:hint="eastAsia"/>
              </w:rPr>
              <w:t>不符合</w:t>
            </w:r>
          </w:p>
          <w:p>
            <w:pPr>
              <w:pStyle w:val="6"/>
            </w:pPr>
          </w:p>
          <w:p>
            <w:pPr>
              <w:pStyle w:val="6"/>
            </w:pPr>
          </w:p>
          <w:p>
            <w:pPr>
              <w:pStyle w:val="6"/>
            </w:pPr>
          </w:p>
          <w:p>
            <w:pPr>
              <w:pStyle w:val="6"/>
            </w:pPr>
          </w:p>
          <w:p>
            <w:pPr>
              <w:pStyle w:val="6"/>
            </w:pPr>
          </w:p>
          <w:p>
            <w:pPr>
              <w:pStyle w:val="6"/>
            </w:pPr>
          </w:p>
          <w:p>
            <w:pPr>
              <w:pStyle w:val="6"/>
            </w:pPr>
          </w:p>
          <w:p>
            <w:pPr>
              <w:pStyle w:val="6"/>
            </w:pPr>
          </w:p>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continue"/>
          </w:tcPr>
          <w:p/>
        </w:tc>
        <w:tc>
          <w:tcPr>
            <w:tcW w:w="1010" w:type="dxa"/>
            <w:vMerge w:val="continue"/>
          </w:tcPr>
          <w:p/>
        </w:tc>
        <w:tc>
          <w:tcPr>
            <w:tcW w:w="1036" w:type="dxa"/>
          </w:tcPr>
          <w:p>
            <w:r>
              <w:rPr>
                <w:rFonts w:hint="eastAsia"/>
              </w:rPr>
              <w:t>运行证据</w:t>
            </w:r>
          </w:p>
        </w:tc>
        <w:tc>
          <w:tcPr>
            <w:tcW w:w="9350" w:type="dxa"/>
            <w:gridSpan w:val="2"/>
          </w:tcPr>
          <w:p>
            <w:r>
              <w:rPr>
                <w:rFonts w:hint="eastAsia"/>
              </w:rPr>
              <w:t>被允许进入食品生产/经营场所的来访者在进入时应遵守和食品生产/经营人员同样的卫生要求，管理包括：由学校统一检查健康码，测量体温等，管理较为严格，</w:t>
            </w:r>
            <w:r>
              <w:t xml:space="preserve"> </w:t>
            </w:r>
          </w:p>
          <w:p>
            <w:r>
              <w:rPr>
                <w:rFonts w:hint="eastAsia"/>
              </w:rPr>
              <w:sym w:font="Wingdings" w:char="00FE"/>
            </w:r>
            <w:r>
              <w:rPr>
                <w:rFonts w:hint="eastAsia"/>
              </w:rPr>
              <w:t>进入健康证检查，</w:t>
            </w:r>
            <w:r>
              <w:rPr>
                <w:rFonts w:hint="eastAsia"/>
              </w:rPr>
              <w:sym w:font="Wingdings" w:char="00FE"/>
            </w:r>
            <w:r>
              <w:rPr>
                <w:rFonts w:hint="eastAsia"/>
              </w:rPr>
              <w:t>健康状况登记，</w:t>
            </w:r>
            <w:r>
              <w:rPr>
                <w:rFonts w:hint="eastAsia"/>
              </w:rPr>
              <w:sym w:font="Wingdings" w:char="00FE"/>
            </w:r>
            <w:r>
              <w:rPr>
                <w:rFonts w:hint="eastAsia"/>
              </w:rPr>
              <w:t>进入洗手消毒，</w:t>
            </w:r>
            <w:r>
              <w:rPr>
                <w:rFonts w:hint="eastAsia"/>
              </w:rPr>
              <w:sym w:font="Wingdings" w:char="00A8"/>
            </w:r>
            <w:r>
              <w:rPr>
                <w:rFonts w:hint="eastAsia"/>
              </w:rPr>
              <w:t>进入鞋靴消毒，</w:t>
            </w:r>
            <w:r>
              <w:rPr>
                <w:rFonts w:hint="eastAsia"/>
              </w:rPr>
              <w:sym w:font="Wingdings" w:char="00A8"/>
            </w:r>
            <w:r>
              <w:rPr>
                <w:rFonts w:hint="eastAsia"/>
              </w:rPr>
              <w:t>发放工作服帽/鞋靴，</w:t>
            </w:r>
          </w:p>
          <w:p>
            <w:r>
              <w:rPr>
                <w:rFonts w:hint="eastAsia"/>
              </w:rPr>
              <w:sym w:font="Wingdings" w:char="00A8"/>
            </w:r>
            <w:r>
              <w:rPr>
                <w:rFonts w:hint="eastAsia"/>
              </w:rPr>
              <w:t xml:space="preserve">手部卫生检查；  </w:t>
            </w:r>
            <w:r>
              <w:rPr>
                <w:rFonts w:hint="eastAsia"/>
              </w:rPr>
              <w:sym w:font="Wingdings" w:char="00A8"/>
            </w:r>
            <w:r>
              <w:rPr>
                <w:rFonts w:hint="eastAsia"/>
              </w:rPr>
              <w:t xml:space="preserve">外出更衣要求   </w:t>
            </w:r>
            <w:r>
              <w:rPr>
                <w:rFonts w:hint="eastAsia"/>
              </w:rPr>
              <w:sym w:font="Wingdings" w:char="00A8"/>
            </w:r>
            <w:r>
              <w:rPr>
                <w:rFonts w:hint="eastAsia"/>
              </w:rPr>
              <w:t xml:space="preserve">卫生要求告知  </w:t>
            </w:r>
            <w:r>
              <w:rPr>
                <w:rFonts w:hint="eastAsia"/>
              </w:rPr>
              <w:sym w:font="Wingdings" w:char="00A8"/>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continue"/>
          </w:tcPr>
          <w:p/>
        </w:tc>
        <w:tc>
          <w:tcPr>
            <w:tcW w:w="1010" w:type="dxa"/>
            <w:vMerge w:val="continue"/>
          </w:tcPr>
          <w:p/>
        </w:tc>
        <w:tc>
          <w:tcPr>
            <w:tcW w:w="1036" w:type="dxa"/>
          </w:tcPr>
          <w:p>
            <w:r>
              <w:rPr>
                <w:rFonts w:hint="eastAsia"/>
              </w:rPr>
              <w:t>现场观察</w:t>
            </w:r>
          </w:p>
        </w:tc>
        <w:tc>
          <w:tcPr>
            <w:tcW w:w="9350" w:type="dxa"/>
            <w:gridSpan w:val="2"/>
          </w:tcPr>
          <w:p>
            <w:r>
              <w:rPr>
                <w:rFonts w:hint="eastAsia"/>
              </w:rPr>
              <w:t>对进入食品生产场所的来访者，在学校门卫处先了解询问健康状况，查健康绿码、行程卡，检测体温，无异常方可进入校区，管理较为严格。</w:t>
            </w:r>
            <w:r>
              <w:rPr>
                <w:rFonts w:hint="eastAsia"/>
                <w:highlight w:val="none"/>
              </w:rPr>
              <w:t>外来者进入食堂档口由专人带入，按照员工进入要求执行，穿戴口罩、洗手消毒后进入，但未保留外来人员进入记录，已现场沟通。</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restart"/>
            <w:shd w:val="clear" w:color="auto" w:fill="auto"/>
          </w:tcPr>
          <w:p>
            <w:r>
              <w:rPr>
                <w:rFonts w:hint="eastAsia"/>
              </w:rPr>
              <w:t>致敏物质的管理</w:t>
            </w:r>
          </w:p>
        </w:tc>
        <w:tc>
          <w:tcPr>
            <w:tcW w:w="1010" w:type="dxa"/>
            <w:vMerge w:val="restart"/>
            <w:shd w:val="clear" w:color="auto" w:fill="auto"/>
          </w:tcPr>
          <w:p>
            <w:bookmarkStart w:id="0" w:name="_Hlk96686709"/>
            <w:r>
              <w:rPr>
                <w:rFonts w:hint="eastAsia"/>
              </w:rPr>
              <w:t>H(V1.0)</w:t>
            </w:r>
          </w:p>
          <w:p>
            <w:r>
              <w:rPr>
                <w:rFonts w:hint="eastAsia"/>
              </w:rPr>
              <w:t xml:space="preserve">3.10 </w:t>
            </w:r>
            <w:bookmarkEnd w:id="0"/>
            <w:r>
              <w:rPr>
                <w:rFonts w:hint="eastAsia"/>
              </w:rPr>
              <w:t xml:space="preserve"> </w:t>
            </w:r>
          </w:p>
        </w:tc>
        <w:tc>
          <w:tcPr>
            <w:tcW w:w="1036" w:type="dxa"/>
            <w:shd w:val="clear" w:color="auto" w:fill="auto"/>
          </w:tcPr>
          <w:p>
            <w:r>
              <w:rPr>
                <w:rFonts w:hint="eastAsia"/>
              </w:rPr>
              <w:t>文件名称</w:t>
            </w:r>
          </w:p>
        </w:tc>
        <w:tc>
          <w:tcPr>
            <w:tcW w:w="9350" w:type="dxa"/>
            <w:gridSpan w:val="2"/>
            <w:shd w:val="clear" w:color="auto" w:fill="auto"/>
          </w:tcPr>
          <w:p>
            <w:r>
              <w:rPr>
                <w:rFonts w:hint="eastAsia"/>
              </w:rPr>
              <w:sym w:font="Wingdings 2" w:char="0052"/>
            </w:r>
            <w:r>
              <w:rPr>
                <w:rFonts w:hint="eastAsia"/>
              </w:rPr>
              <w:t>《致敏原管理控制程序》</w:t>
            </w:r>
          </w:p>
        </w:tc>
        <w:tc>
          <w:tcPr>
            <w:tcW w:w="1337" w:type="dxa"/>
            <w:gridSpan w:val="2"/>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221" w:hRule="atLeast"/>
        </w:trPr>
        <w:tc>
          <w:tcPr>
            <w:tcW w:w="1920" w:type="dxa"/>
            <w:gridSpan w:val="2"/>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运行证据</w:t>
            </w:r>
          </w:p>
        </w:tc>
        <w:tc>
          <w:tcPr>
            <w:tcW w:w="9350" w:type="dxa"/>
            <w:gridSpan w:val="2"/>
            <w:shd w:val="clear" w:color="auto" w:fill="auto"/>
          </w:tcPr>
          <w:p>
            <w:r>
              <w:rPr>
                <w:rFonts w:hint="eastAsia"/>
              </w:rPr>
              <w:t>企业最大限度地减少或消除致敏物质交叉污染，以满足要求：</w:t>
            </w:r>
          </w:p>
          <w:tbl>
            <w:tblPr>
              <w:tblStyle w:val="10"/>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475"/>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物料</w:t>
                  </w:r>
                </w:p>
              </w:tc>
              <w:tc>
                <w:tcPr>
                  <w:tcW w:w="3475" w:type="dxa"/>
                </w:tcPr>
                <w:p>
                  <w:r>
                    <w:rPr>
                      <w:rFonts w:hint="eastAsia"/>
                    </w:rPr>
                    <w:t>列举</w:t>
                  </w:r>
                </w:p>
              </w:tc>
              <w:tc>
                <w:tcPr>
                  <w:tcW w:w="4264" w:type="dxa"/>
                </w:tcPr>
                <w:p>
                  <w:r>
                    <w:rPr>
                      <w:rFonts w:hint="eastAsia"/>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原辅料</w:t>
                  </w:r>
                </w:p>
              </w:tc>
              <w:tc>
                <w:tcPr>
                  <w:tcW w:w="3475" w:type="dxa"/>
                </w:tcPr>
                <w:p>
                  <w:r>
                    <w:rPr>
                      <w:rFonts w:hint="eastAsia"/>
                    </w:rPr>
                    <w:t>花生、花生碎、面粉、蛋清、蛋黄、大豆制品、豆腐、大豆油、芝麻、芝麻油、酱油、芝麻酱、花生酱、渔粉等</w:t>
                  </w:r>
                </w:p>
              </w:tc>
              <w:tc>
                <w:tcPr>
                  <w:tcW w:w="4264" w:type="dxa"/>
                </w:tcPr>
                <w:p>
                  <w:r>
                    <w:rPr>
                      <w:rFonts w:hint="eastAsia" w:ascii="宋体" w:hAnsi="宋体"/>
                      <w:szCs w:val="21"/>
                    </w:rPr>
                    <w:sym w:font="Wingdings 2" w:char="0052"/>
                  </w:r>
                  <w:r>
                    <w:rPr>
                      <w:rFonts w:hint="eastAsia" w:ascii="宋体" w:hAnsi="宋体"/>
                      <w:szCs w:val="21"/>
                    </w:rPr>
                    <w:t>牛</w:t>
                  </w:r>
                  <w:r>
                    <w:rPr>
                      <w:rFonts w:hint="eastAsia"/>
                    </w:rPr>
                    <w:t>奶；</w:t>
                  </w:r>
                  <w:r>
                    <w:rPr>
                      <w:rFonts w:hint="eastAsia" w:ascii="宋体" w:hAnsi="宋体"/>
                      <w:szCs w:val="21"/>
                    </w:rPr>
                    <w:sym w:font="Wingdings 2" w:char="0052"/>
                  </w:r>
                  <w:r>
                    <w:rPr>
                      <w:rFonts w:hint="eastAsia"/>
                    </w:rPr>
                    <w:t>坚果；</w:t>
                  </w:r>
                  <w:r>
                    <w:rPr>
                      <w:rFonts w:hint="eastAsia" w:ascii="宋体" w:hAnsi="宋体"/>
                      <w:szCs w:val="21"/>
                    </w:rPr>
                    <w:t xml:space="preserve"> </w:t>
                  </w:r>
                  <w:r>
                    <w:rPr>
                      <w:rFonts w:hint="eastAsia" w:ascii="宋体" w:hAnsi="宋体"/>
                      <w:szCs w:val="21"/>
                    </w:rPr>
                    <w:sym w:font="Wingdings 2" w:char="0052"/>
                  </w:r>
                  <w:r>
                    <w:rPr>
                      <w:rFonts w:hint="eastAsia"/>
                    </w:rPr>
                    <w:t>鱼；</w:t>
                  </w:r>
                  <w:r>
                    <w:rPr>
                      <w:rFonts w:hint="eastAsia" w:ascii="宋体" w:hAnsi="宋体"/>
                      <w:szCs w:val="21"/>
                    </w:rPr>
                    <w:sym w:font="Wingdings 2" w:char="00A3"/>
                  </w:r>
                  <w:r>
                    <w:rPr>
                      <w:rFonts w:hint="eastAsia"/>
                    </w:rPr>
                    <w:t>虾；</w:t>
                  </w:r>
                  <w:r>
                    <w:rPr>
                      <w:rFonts w:hint="eastAsia" w:ascii="宋体" w:hAnsi="宋体"/>
                      <w:szCs w:val="21"/>
                    </w:rPr>
                    <w:sym w:font="Wingdings 2" w:char="0052"/>
                  </w:r>
                  <w:r>
                    <w:rPr>
                      <w:rFonts w:hint="eastAsia"/>
                    </w:rPr>
                    <w:t>蛋；</w:t>
                  </w:r>
                  <w:r>
                    <w:rPr>
                      <w:rFonts w:hint="eastAsia" w:ascii="宋体" w:hAnsi="宋体"/>
                      <w:szCs w:val="21"/>
                    </w:rPr>
                    <w:sym w:font="Wingdings 2" w:char="0052"/>
                  </w:r>
                  <w:r>
                    <w:rPr>
                      <w:rFonts w:hint="eastAsia"/>
                    </w:rPr>
                    <w:t>大豆；</w:t>
                  </w:r>
                  <w:r>
                    <w:rPr>
                      <w:rFonts w:hint="eastAsia" w:ascii="宋体" w:hAnsi="宋体"/>
                      <w:szCs w:val="21"/>
                    </w:rPr>
                    <w:sym w:font="Wingdings 2" w:char="0052"/>
                  </w:r>
                  <w:r>
                    <w:rPr>
                      <w:rFonts w:hint="eastAsia"/>
                    </w:rPr>
                    <w:t>花生；</w:t>
                  </w:r>
                  <w:r>
                    <w:rPr>
                      <w:rFonts w:hint="eastAsia" w:ascii="宋体" w:hAnsi="宋体"/>
                      <w:szCs w:val="21"/>
                    </w:rPr>
                    <w:sym w:font="Wingdings 2" w:char="0052"/>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中间品</w:t>
                  </w:r>
                </w:p>
              </w:tc>
              <w:tc>
                <w:tcPr>
                  <w:tcW w:w="3475" w:type="dxa"/>
                </w:tcPr>
                <w:p>
                  <w:r>
                    <w:rPr>
                      <w:rFonts w:hint="eastAsia"/>
                    </w:rPr>
                    <w:t>——</w:t>
                  </w:r>
                </w:p>
              </w:tc>
              <w:tc>
                <w:tcPr>
                  <w:tcW w:w="4264"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sym w:font="Wingdings 2" w:char="0052"/>
                  </w:r>
                  <w:r>
                    <w:rPr>
                      <w:rFonts w:hint="eastAsia"/>
                    </w:rPr>
                    <w:t>蛋；</w:t>
                  </w:r>
                  <w:r>
                    <w:rPr>
                      <w:rFonts w:hint="eastAsia" w:ascii="宋体" w:hAnsi="宋体"/>
                      <w:szCs w:val="21"/>
                    </w:rPr>
                    <w:sym w:font="Wingdings 2" w:char="0052"/>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成品</w:t>
                  </w:r>
                </w:p>
              </w:tc>
              <w:tc>
                <w:tcPr>
                  <w:tcW w:w="3475" w:type="dxa"/>
                </w:tcPr>
                <w:p>
                  <w:r>
                    <w:rPr>
                      <w:rFonts w:hint="eastAsia"/>
                    </w:rPr>
                    <w:t>花生、花生碎、面粉、蛋清、蛋黄、大豆制品、豆腐、大豆油、芝麻、芝麻油、酱油、芝麻酱、花生酱、渔粉等制成的热菜类</w:t>
                  </w:r>
                </w:p>
              </w:tc>
              <w:tc>
                <w:tcPr>
                  <w:tcW w:w="4264" w:type="dxa"/>
                </w:tcPr>
                <w:p>
                  <w:r>
                    <w:rPr>
                      <w:rFonts w:hint="eastAsia" w:ascii="宋体" w:hAnsi="宋体"/>
                      <w:szCs w:val="21"/>
                    </w:rPr>
                    <w:sym w:font="Wingdings 2" w:char="0052"/>
                  </w:r>
                  <w:r>
                    <w:rPr>
                      <w:rFonts w:hint="eastAsia" w:ascii="宋体" w:hAnsi="宋体"/>
                      <w:szCs w:val="21"/>
                    </w:rPr>
                    <w:t>牛</w:t>
                  </w:r>
                  <w:r>
                    <w:rPr>
                      <w:rFonts w:hint="eastAsia"/>
                    </w:rPr>
                    <w:t>奶；</w:t>
                  </w:r>
                  <w:r>
                    <w:rPr>
                      <w:rFonts w:hint="eastAsia" w:ascii="宋体" w:hAnsi="宋体"/>
                      <w:szCs w:val="21"/>
                    </w:rPr>
                    <w:sym w:font="Wingdings 2" w:char="0052"/>
                  </w:r>
                  <w:r>
                    <w:rPr>
                      <w:rFonts w:hint="eastAsia"/>
                    </w:rPr>
                    <w:t>坚果；</w:t>
                  </w:r>
                  <w:r>
                    <w:rPr>
                      <w:rFonts w:hint="eastAsia" w:ascii="宋体" w:hAnsi="宋体"/>
                      <w:szCs w:val="21"/>
                    </w:rPr>
                    <w:sym w:font="Wingdings 2" w:char="0052"/>
                  </w:r>
                  <w:r>
                    <w:rPr>
                      <w:rFonts w:hint="eastAsia"/>
                    </w:rPr>
                    <w:t>鱼；</w:t>
                  </w:r>
                  <w:r>
                    <w:rPr>
                      <w:rFonts w:hint="eastAsia" w:ascii="宋体" w:hAnsi="宋体"/>
                      <w:szCs w:val="21"/>
                    </w:rPr>
                    <w:sym w:font="Wingdings 2" w:char="00A3"/>
                  </w:r>
                  <w:r>
                    <w:rPr>
                      <w:rFonts w:hint="eastAsia"/>
                    </w:rPr>
                    <w:t>虾；</w:t>
                  </w:r>
                  <w:r>
                    <w:rPr>
                      <w:rFonts w:hint="eastAsia" w:ascii="宋体" w:hAnsi="宋体"/>
                      <w:szCs w:val="21"/>
                    </w:rPr>
                    <w:sym w:font="Wingdings 2" w:char="0052"/>
                  </w:r>
                  <w:r>
                    <w:rPr>
                      <w:rFonts w:hint="eastAsia"/>
                    </w:rPr>
                    <w:t>蛋；</w:t>
                  </w:r>
                  <w:r>
                    <w:rPr>
                      <w:rFonts w:hint="eastAsia" w:ascii="宋体" w:hAnsi="宋体"/>
                      <w:szCs w:val="21"/>
                    </w:rPr>
                    <w:sym w:font="Wingdings 2" w:char="0052"/>
                  </w:r>
                  <w:r>
                    <w:rPr>
                      <w:rFonts w:hint="eastAsia"/>
                    </w:rPr>
                    <w:t>大豆；</w:t>
                  </w:r>
                  <w:r>
                    <w:rPr>
                      <w:rFonts w:hint="eastAsia" w:ascii="宋体" w:hAnsi="宋体"/>
                      <w:szCs w:val="21"/>
                    </w:rPr>
                    <w:sym w:font="Wingdings 2" w:char="0052"/>
                  </w:r>
                  <w:r>
                    <w:rPr>
                      <w:rFonts w:hint="eastAsia"/>
                    </w:rPr>
                    <w:t>花生；</w:t>
                  </w:r>
                  <w:r>
                    <w:rPr>
                      <w:rFonts w:hint="eastAsia" w:ascii="宋体" w:hAnsi="宋体"/>
                      <w:szCs w:val="21"/>
                    </w:rPr>
                    <w:sym w:font="Wingdings 2" w:char="0052"/>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食品添加剂</w:t>
                  </w:r>
                </w:p>
              </w:tc>
              <w:tc>
                <w:tcPr>
                  <w:tcW w:w="3475" w:type="dxa"/>
                </w:tcPr>
                <w:p>
                  <w:r>
                    <w:rPr>
                      <w:rFonts w:hint="eastAsia"/>
                    </w:rPr>
                    <w:t>——</w:t>
                  </w:r>
                </w:p>
              </w:tc>
              <w:tc>
                <w:tcPr>
                  <w:tcW w:w="4264"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加工助剂</w:t>
                  </w:r>
                </w:p>
              </w:tc>
              <w:tc>
                <w:tcPr>
                  <w:tcW w:w="3475" w:type="dxa"/>
                </w:tcPr>
                <w:p>
                  <w:r>
                    <w:rPr>
                      <w:rFonts w:hint="eastAsia"/>
                    </w:rPr>
                    <w:t>——</w:t>
                  </w:r>
                </w:p>
              </w:tc>
              <w:tc>
                <w:tcPr>
                  <w:tcW w:w="4264"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接触材料</w:t>
                  </w:r>
                </w:p>
              </w:tc>
              <w:tc>
                <w:tcPr>
                  <w:tcW w:w="3475" w:type="dxa"/>
                </w:tcPr>
                <w:p>
                  <w:r>
                    <w:rPr>
                      <w:rFonts w:hint="eastAsia"/>
                    </w:rPr>
                    <w:t>塑料，PP餐具</w:t>
                  </w:r>
                </w:p>
              </w:tc>
              <w:tc>
                <w:tcPr>
                  <w:tcW w:w="4264"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新成分</w:t>
                  </w:r>
                </w:p>
              </w:tc>
              <w:tc>
                <w:tcPr>
                  <w:tcW w:w="3475" w:type="dxa"/>
                </w:tcPr>
                <w:p>
                  <w:r>
                    <w:rPr>
                      <w:rFonts w:hint="eastAsia"/>
                    </w:rPr>
                    <w:t>——</w:t>
                  </w:r>
                </w:p>
              </w:tc>
              <w:tc>
                <w:tcPr>
                  <w:tcW w:w="4264"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szCs w:val="21"/>
              </w:rPr>
              <w:sym w:font="Wingdings 2" w:char="0052"/>
            </w:r>
            <w:r>
              <w:rPr>
                <w:rFonts w:hint="eastAsia"/>
              </w:rPr>
              <w:t>原材料；</w:t>
            </w:r>
            <w:r>
              <w:rPr>
                <w:rFonts w:hint="eastAsia" w:ascii="宋体" w:hAnsi="宋体"/>
                <w:szCs w:val="21"/>
              </w:rPr>
              <w:sym w:font="Wingdings 2" w:char="0052"/>
            </w:r>
            <w:r>
              <w:rPr>
                <w:rFonts w:hint="eastAsia"/>
              </w:rPr>
              <w:t>仓储；</w:t>
            </w:r>
            <w:r>
              <w:rPr>
                <w:rFonts w:hint="eastAsia" w:ascii="宋体" w:hAnsi="宋体"/>
                <w:szCs w:val="21"/>
              </w:rPr>
              <w:sym w:font="Wingdings 2" w:char="0052"/>
            </w:r>
            <w:r>
              <w:rPr>
                <w:rFonts w:hint="eastAsia"/>
              </w:rPr>
              <w:t>运输；</w:t>
            </w:r>
            <w:r>
              <w:rPr>
                <w:rFonts w:hint="eastAsia" w:ascii="宋体" w:hAnsi="宋体"/>
                <w:szCs w:val="21"/>
              </w:rPr>
              <w:sym w:font="Wingdings 2" w:char="0052"/>
            </w:r>
            <w:r>
              <w:rPr>
                <w:rFonts w:hint="eastAsia"/>
              </w:rPr>
              <w:t>加工中交叉污染；</w:t>
            </w:r>
            <w:r>
              <w:rPr>
                <w:rFonts w:hint="eastAsia" w:ascii="宋体" w:hAnsi="宋体"/>
                <w:szCs w:val="21"/>
              </w:rPr>
              <w:sym w:font="Wingdings 2" w:char="0052"/>
            </w:r>
            <w:r>
              <w:rPr>
                <w:rFonts w:hint="eastAsia" w:ascii="宋体" w:hAnsi="宋体"/>
                <w:szCs w:val="21"/>
              </w:rPr>
              <w:t>人员</w:t>
            </w:r>
            <w:r>
              <w:rPr>
                <w:rFonts w:hint="eastAsia"/>
              </w:rPr>
              <w:t>；</w:t>
            </w:r>
            <w:r>
              <w:rPr>
                <w:rFonts w:hint="eastAsia" w:ascii="宋体" w:hAnsi="宋体"/>
                <w:szCs w:val="21"/>
              </w:rPr>
              <w:t>□其他</w:t>
            </w:r>
            <w:r>
              <w:rPr>
                <w:rFonts w:hint="eastAsia"/>
              </w:rPr>
              <w:t>；</w:t>
            </w:r>
          </w:p>
          <w:p>
            <w:pPr>
              <w:tabs>
                <w:tab w:val="left" w:pos="0"/>
              </w:tabs>
              <w:adjustRightInd w:val="0"/>
              <w:snapToGrid w:val="0"/>
              <w:spacing w:line="240" w:lineRule="atLeast"/>
            </w:pPr>
          </w:p>
          <w:p>
            <w:r>
              <w:rPr>
                <w:rFonts w:hint="eastAsia"/>
              </w:rPr>
              <w:t>应制定减少或消除致敏物质交叉污染的控制措施，可包括：</w:t>
            </w:r>
          </w:p>
          <w:p>
            <w:r>
              <w:rPr>
                <w:rFonts w:hint="eastAsia"/>
              </w:rPr>
              <w:t>——对已识别存在致敏物质的原料、产品应实施标识；</w:t>
            </w:r>
          </w:p>
          <w:p>
            <w:pPr>
              <w:rPr>
                <w:u w:val="single"/>
              </w:rPr>
            </w:pP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w:t>
            </w:r>
            <w:r>
              <w:rPr>
                <w:rFonts w:hint="eastAsia"/>
                <w:highlight w:val="none"/>
                <w:u w:val="single"/>
              </w:rPr>
              <w:t xml:space="preserve">区域存放、但未对面粉等致敏物质进行标识，已现场沟通要求规范。 </w:t>
            </w:r>
            <w:r>
              <w:rPr>
                <w:rFonts w:hint="eastAsia"/>
                <w:u w:val="single"/>
              </w:rPr>
              <w:t xml:space="preserve">       </w:t>
            </w:r>
          </w:p>
          <w:p>
            <w:r>
              <w:rPr>
                <w:rFonts w:hint="eastAsia"/>
              </w:rPr>
              <w:t>——采用物理或时间隔离等措施防止含致敏物质的原料、产品与其他产品的交叉污染；</w:t>
            </w:r>
          </w:p>
          <w:p>
            <w:pPr>
              <w:rPr>
                <w:u w:val="single"/>
              </w:rPr>
            </w:pP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分区域存放                                      </w:t>
            </w:r>
          </w:p>
          <w:p>
            <w:r>
              <w:rPr>
                <w:rFonts w:hint="eastAsia"/>
              </w:rPr>
              <w:t xml:space="preserve">——通过清洁和产品线转换等措施防止意外致敏物质的交叉污染； </w:t>
            </w:r>
          </w:p>
          <w:p>
            <w:pPr>
              <w:rPr>
                <w:u w:val="single"/>
              </w:rPr>
            </w:pPr>
            <w:r>
              <w:rPr>
                <w:rFonts w:hint="eastAsia"/>
                <w:color w:val="000000"/>
                <w:szCs w:val="21"/>
              </w:rPr>
              <w:t>□</w:t>
            </w:r>
            <w:r>
              <w:rPr>
                <w:rFonts w:hint="eastAsia"/>
              </w:rPr>
              <w:t xml:space="preserve">是 </w:t>
            </w:r>
            <w:r>
              <w:rPr>
                <w:rFonts w:hint="eastAsia"/>
                <w:color w:val="000000"/>
                <w:szCs w:val="21"/>
              </w:rPr>
              <w:t>□</w:t>
            </w:r>
            <w:r>
              <w:rPr>
                <w:rFonts w:hint="eastAsia"/>
              </w:rPr>
              <w:t>否，说明：</w:t>
            </w:r>
            <w:r>
              <w:rPr>
                <w:rFonts w:hint="eastAsia"/>
                <w:u w:val="single"/>
              </w:rPr>
              <w:t xml:space="preserve">  不涉及                                          </w:t>
            </w:r>
          </w:p>
          <w:p>
            <w:r>
              <w:rPr>
                <w:rFonts w:hint="eastAsia"/>
              </w:rPr>
              <w:t>——必要时，应对加工操作人员实施致敏物管理意识、方法和预防措施的培训；</w:t>
            </w:r>
          </w:p>
          <w:p>
            <w:pPr>
              <w:rPr>
                <w:u w:val="single"/>
              </w:rPr>
            </w:pP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通过培训进行                  </w:t>
            </w:r>
          </w:p>
          <w:p>
            <w:r>
              <w:rPr>
                <w:rFonts w:hint="eastAsia"/>
              </w:rPr>
              <w:t>——当采取了良好的控制措施仍不能防止致敏物质接触时，应实施消费者告知。</w:t>
            </w:r>
          </w:p>
          <w:p>
            <w:pPr>
              <w:rPr>
                <w:highlight w:val="cyan"/>
                <w:u w:val="single"/>
              </w:rPr>
            </w:pP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w:t>
            </w:r>
            <w:r>
              <w:rPr>
                <w:rFonts w:hint="eastAsia"/>
                <w:highlight w:val="none"/>
                <w:u w:val="single"/>
              </w:rPr>
              <w:t xml:space="preserve">在现场未见警示，也未开展相关相关告知，现场沟通。 </w:t>
            </w:r>
            <w:r>
              <w:rPr>
                <w:rFonts w:hint="eastAsia"/>
                <w:u w:val="single"/>
              </w:rPr>
              <w:t xml:space="preserve">   </w:t>
            </w:r>
          </w:p>
          <w:p>
            <w:pPr>
              <w:tabs>
                <w:tab w:val="left" w:pos="0"/>
              </w:tabs>
              <w:adjustRightInd w:val="0"/>
              <w:snapToGrid w:val="0"/>
              <w:spacing w:line="240" w:lineRule="atLeast"/>
            </w:pPr>
          </w:p>
          <w:p>
            <w:pPr>
              <w:tabs>
                <w:tab w:val="left" w:pos="0"/>
              </w:tabs>
              <w:adjustRightInd w:val="0"/>
              <w:snapToGrid w:val="0"/>
              <w:spacing w:line="240" w:lineRule="atLeast"/>
              <w:rPr>
                <w:rFonts w:ascii="宋体" w:hAnsi="宋体"/>
                <w:szCs w:val="21"/>
              </w:rPr>
            </w:pPr>
            <w:r>
              <w:rPr>
                <w:rFonts w:hint="eastAsia"/>
              </w:rPr>
              <w:t>交叉污染的控制措施：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rPr>
                <w:rFonts w:ascii="宋体" w:hAnsi="宋体"/>
                <w:szCs w:val="21"/>
              </w:rPr>
            </w:pPr>
          </w:p>
          <w:p>
            <w:pPr>
              <w:tabs>
                <w:tab w:val="left" w:pos="0"/>
              </w:tabs>
              <w:adjustRightInd w:val="0"/>
              <w:snapToGrid w:val="0"/>
              <w:spacing w:line="240" w:lineRule="atLeast"/>
              <w:rPr>
                <w:rFonts w:ascii="宋体" w:hAnsi="宋体"/>
                <w:szCs w:val="21"/>
              </w:rPr>
            </w:pPr>
            <w:r>
              <w:rPr>
                <w:rFonts w:hint="eastAsia"/>
              </w:rPr>
              <w:t>控制措施进行定期确认和验证：</w:t>
            </w:r>
            <w:r>
              <w:rPr>
                <w:rFonts w:hint="eastAsia" w:ascii="宋体" w:hAnsi="宋体"/>
                <w:szCs w:val="21"/>
              </w:rPr>
              <w:t>□通过检测没有发现过敏物质；</w:t>
            </w:r>
          </w:p>
          <w:p>
            <w:pPr>
              <w:tabs>
                <w:tab w:val="left" w:pos="0"/>
              </w:tabs>
              <w:adjustRightInd w:val="0"/>
              <w:snapToGrid w:val="0"/>
              <w:spacing w:line="240" w:lineRule="atLeast"/>
              <w:ind w:left="3150" w:leftChars="1400" w:hanging="210" w:hangingChars="100"/>
              <w:rPr>
                <w:rFonts w:ascii="宋体" w:hAnsi="宋体"/>
                <w:szCs w:val="21"/>
              </w:rPr>
            </w:pPr>
            <w:r>
              <w:rPr>
                <w:rFonts w:hint="eastAsia" w:ascii="宋体" w:hAnsi="宋体"/>
                <w:szCs w:val="21"/>
                <w:u w:val="single"/>
              </w:rPr>
              <w:sym w:font="Wingdings 2" w:char="0052"/>
            </w:r>
            <w:r>
              <w:rPr>
                <w:rFonts w:hint="eastAsia" w:ascii="宋体" w:hAnsi="宋体"/>
                <w:szCs w:val="21"/>
                <w:u w:val="single"/>
              </w:rPr>
              <w:t>无需检测，已进行确认，确认日期：2021-1</w:t>
            </w:r>
            <w:r>
              <w:rPr>
                <w:rFonts w:ascii="宋体" w:hAnsi="宋体"/>
                <w:szCs w:val="21"/>
                <w:u w:val="single"/>
              </w:rPr>
              <w:t>2</w:t>
            </w:r>
            <w:r>
              <w:rPr>
                <w:rFonts w:hint="eastAsia" w:ascii="宋体" w:hAnsi="宋体"/>
                <w:szCs w:val="21"/>
                <w:u w:val="single"/>
              </w:rPr>
              <w:t>-2</w:t>
            </w:r>
            <w:r>
              <w:rPr>
                <w:rFonts w:ascii="宋体" w:hAnsi="宋体"/>
                <w:szCs w:val="21"/>
                <w:u w:val="single"/>
              </w:rPr>
              <w:t>2</w:t>
            </w:r>
            <w:r>
              <w:rPr>
                <w:rFonts w:hint="eastAsia" w:ascii="宋体" w:hAnsi="宋体"/>
                <w:szCs w:val="21"/>
                <w:u w:val="single"/>
              </w:rPr>
              <w:t>；</w:t>
            </w:r>
          </w:p>
          <w:p>
            <w:pPr>
              <w:tabs>
                <w:tab w:val="left" w:pos="0"/>
              </w:tabs>
              <w:adjustRightInd w:val="0"/>
              <w:snapToGrid w:val="0"/>
              <w:spacing w:line="240" w:lineRule="atLeast"/>
              <w:rPr>
                <w:rFonts w:ascii="宋体" w:hAnsi="宋体"/>
                <w:szCs w:val="21"/>
              </w:rPr>
            </w:pPr>
          </w:p>
          <w:p>
            <w:pPr>
              <w:tabs>
                <w:tab w:val="left" w:pos="0"/>
              </w:tabs>
              <w:adjustRightInd w:val="0"/>
              <w:snapToGrid w:val="0"/>
              <w:spacing w:line="240" w:lineRule="atLeast"/>
            </w:pPr>
            <w:r>
              <w:rPr>
                <w:rFonts w:hint="eastAsia"/>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ascii="宋体" w:hAnsi="宋体"/>
                <w:szCs w:val="21"/>
              </w:rPr>
            </w:pPr>
            <w:r>
              <w:rPr>
                <w:rFonts w:hint="eastAsia"/>
              </w:rPr>
              <w:t>致敏物质的标识：</w:t>
            </w:r>
            <w:r>
              <w:rPr>
                <w:rFonts w:hint="eastAsia" w:ascii="宋体" w:hAnsi="宋体"/>
                <w:szCs w:val="21"/>
              </w:rPr>
              <w:t xml:space="preserve">□明显   □比较明显    </w:t>
            </w:r>
            <w:r>
              <w:rPr>
                <w:rFonts w:hint="eastAsia" w:ascii="宋体" w:hAnsi="宋体"/>
                <w:szCs w:val="21"/>
              </w:rPr>
              <w:sym w:font="Wingdings 2" w:char="0052"/>
            </w:r>
            <w:r>
              <w:rPr>
                <w:rFonts w:hint="eastAsia" w:ascii="宋体" w:hAnsi="宋体"/>
                <w:szCs w:val="21"/>
              </w:rPr>
              <w:t>不明显，需要改进，已现场沟通</w:t>
            </w:r>
          </w:p>
          <w:p>
            <w:pPr>
              <w:pStyle w:val="12"/>
              <w:rPr>
                <w:rFonts w:ascii="宋体" w:hAnsi="宋体"/>
                <w:szCs w:val="21"/>
                <w:u w:val="single"/>
              </w:rPr>
            </w:pPr>
          </w:p>
          <w:p>
            <w:pPr>
              <w:pStyle w:val="12"/>
              <w:rPr>
                <w:rFonts w:ascii="宋体" w:hAnsi="宋体"/>
                <w:szCs w:val="21"/>
                <w:u w:val="single"/>
              </w:rPr>
            </w:pPr>
            <w:r>
              <w:rPr>
                <w:rFonts w:hint="eastAsia" w:ascii="宋体" w:hAnsi="宋体"/>
                <w:szCs w:val="21"/>
              </w:rPr>
              <w:t>本企业</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花生、花生碎、面粉、蛋清、蛋黄、大豆制品、豆腐、大豆油、芝麻、芝麻油、酱油、芝麻酱、花生酱、渔粉等</w:t>
            </w:r>
            <w:r>
              <w:rPr>
                <w:rFonts w:ascii="宋体" w:hAnsi="宋体"/>
                <w:szCs w:val="21"/>
                <w:u w:val="single"/>
              </w:rPr>
              <w:t xml:space="preserve">  </w:t>
            </w:r>
            <w:r>
              <w:rPr>
                <w:rFonts w:hint="eastAsia" w:ascii="宋体" w:hAnsi="宋体"/>
                <w:szCs w:val="21"/>
              </w:rPr>
              <w:t>属于过敏原的范畴。</w:t>
            </w:r>
            <w:r>
              <w:rPr>
                <w:rFonts w:hint="eastAsia" w:ascii="宋体" w:hAnsi="宋体"/>
                <w:szCs w:val="21"/>
                <w:u w:val="single"/>
              </w:rPr>
              <w:t>过敏原控制确认时间为：202</w:t>
            </w:r>
            <w:r>
              <w:rPr>
                <w:rFonts w:ascii="宋体" w:hAnsi="宋体"/>
                <w:szCs w:val="21"/>
                <w:u w:val="single"/>
              </w:rPr>
              <w:t>1</w:t>
            </w:r>
            <w:r>
              <w:rPr>
                <w:rFonts w:hint="eastAsia" w:ascii="宋体" w:hAnsi="宋体"/>
                <w:szCs w:val="21"/>
                <w:u w:val="single"/>
              </w:rPr>
              <w:t>-</w:t>
            </w:r>
            <w:r>
              <w:rPr>
                <w:rFonts w:ascii="宋体" w:hAnsi="宋体"/>
                <w:szCs w:val="21"/>
                <w:u w:val="single"/>
              </w:rPr>
              <w:t>12</w:t>
            </w:r>
            <w:r>
              <w:rPr>
                <w:rFonts w:hint="eastAsia" w:ascii="宋体" w:hAnsi="宋体"/>
                <w:szCs w:val="21"/>
                <w:u w:val="single"/>
              </w:rPr>
              <w:t>-2</w:t>
            </w:r>
            <w:r>
              <w:rPr>
                <w:rFonts w:ascii="宋体" w:hAnsi="宋体"/>
                <w:szCs w:val="21"/>
                <w:u w:val="single"/>
              </w:rPr>
              <w:t>2</w:t>
            </w:r>
            <w:r>
              <w:rPr>
                <w:rFonts w:hint="eastAsia" w:ascii="宋体" w:hAnsi="宋体"/>
                <w:szCs w:val="21"/>
                <w:u w:val="single"/>
              </w:rPr>
              <w:t>；</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920" w:type="dxa"/>
            <w:gridSpan w:val="2"/>
            <w:vMerge w:val="restart"/>
            <w:shd w:val="clear" w:color="auto" w:fill="auto"/>
          </w:tcPr>
          <w:p>
            <w:r>
              <w:rPr>
                <w:rFonts w:hint="eastAsia"/>
              </w:rPr>
              <w:t>食品防护</w:t>
            </w:r>
          </w:p>
        </w:tc>
        <w:tc>
          <w:tcPr>
            <w:tcW w:w="1010" w:type="dxa"/>
            <w:vMerge w:val="restart"/>
            <w:shd w:val="clear" w:color="auto" w:fill="auto"/>
          </w:tcPr>
          <w:p>
            <w:r>
              <w:rPr>
                <w:rFonts w:hint="eastAsia"/>
              </w:rPr>
              <w:t>H(V1.0)</w:t>
            </w:r>
          </w:p>
          <w:p>
            <w:r>
              <w:rPr>
                <w:rFonts w:hint="eastAsia"/>
              </w:rPr>
              <w:t xml:space="preserve">3.11  </w:t>
            </w:r>
          </w:p>
        </w:tc>
        <w:tc>
          <w:tcPr>
            <w:tcW w:w="1036" w:type="dxa"/>
            <w:shd w:val="clear" w:color="auto" w:fill="auto"/>
          </w:tcPr>
          <w:p>
            <w:r>
              <w:rPr>
                <w:rFonts w:hint="eastAsia"/>
              </w:rPr>
              <w:t>文件名称</w:t>
            </w:r>
          </w:p>
        </w:tc>
        <w:tc>
          <w:tcPr>
            <w:tcW w:w="9350" w:type="dxa"/>
            <w:gridSpan w:val="2"/>
            <w:shd w:val="clear" w:color="auto" w:fill="auto"/>
          </w:tcPr>
          <w:p>
            <w:r>
              <w:rPr>
                <w:rFonts w:hint="eastAsia"/>
              </w:rPr>
              <w:sym w:font="Wingdings 2" w:char="0052"/>
            </w:r>
            <w:r>
              <w:rPr>
                <w:rFonts w:hint="eastAsia"/>
              </w:rPr>
              <w:t>《食品防护控制程序》</w:t>
            </w:r>
          </w:p>
        </w:tc>
        <w:tc>
          <w:tcPr>
            <w:tcW w:w="1337" w:type="dxa"/>
            <w:gridSpan w:val="2"/>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885" w:hRule="atLeast"/>
        </w:trPr>
        <w:tc>
          <w:tcPr>
            <w:tcW w:w="1920" w:type="dxa"/>
            <w:gridSpan w:val="2"/>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运行证据</w:t>
            </w:r>
          </w:p>
        </w:tc>
        <w:tc>
          <w:tcPr>
            <w:tcW w:w="9350" w:type="dxa"/>
            <w:gridSpan w:val="2"/>
            <w:shd w:val="clear" w:color="auto" w:fill="auto"/>
          </w:tcPr>
          <w:p>
            <w:r>
              <w:rPr>
                <w:rFonts w:hint="eastAsia"/>
              </w:rPr>
              <w:t>食品防护计划应包括以下内容：</w:t>
            </w:r>
          </w:p>
          <w:p>
            <w:r>
              <w:rPr>
                <w:rFonts w:hint="eastAsia"/>
              </w:rPr>
              <w:t xml:space="preserve">a）食品防护评估；      </w:t>
            </w:r>
            <w:r>
              <w:rPr>
                <w:rFonts w:hint="eastAsia" w:ascii="宋体" w:hAnsi="宋体"/>
                <w:szCs w:val="21"/>
              </w:rPr>
              <w:sym w:font="Wingdings 2" w:char="0052"/>
            </w:r>
            <w:r>
              <w:rPr>
                <w:rFonts w:hint="eastAsia" w:ascii="宋体" w:hAnsi="宋体"/>
                <w:szCs w:val="21"/>
              </w:rPr>
              <w:t>是   □否</w:t>
            </w:r>
          </w:p>
          <w:p>
            <w:r>
              <w:rPr>
                <w:rFonts w:hint="eastAsia"/>
              </w:rPr>
              <w:t xml:space="preserve">b）食品防护措施；      </w:t>
            </w:r>
            <w:r>
              <w:rPr>
                <w:rFonts w:hint="eastAsia" w:ascii="宋体" w:hAnsi="宋体"/>
                <w:szCs w:val="21"/>
              </w:rPr>
              <w:sym w:font="Wingdings 2" w:char="0052"/>
            </w:r>
            <w:r>
              <w:rPr>
                <w:rFonts w:hint="eastAsia" w:ascii="宋体" w:hAnsi="宋体"/>
                <w:szCs w:val="21"/>
              </w:rPr>
              <w:t>是   □否</w:t>
            </w:r>
          </w:p>
          <w:p>
            <w:r>
              <w:rPr>
                <w:rFonts w:hint="eastAsia"/>
              </w:rPr>
              <w:t>c）食品防护措施的监视；</w:t>
            </w:r>
            <w:r>
              <w:rPr>
                <w:rFonts w:hint="eastAsia" w:ascii="宋体" w:hAnsi="宋体"/>
                <w:szCs w:val="21"/>
              </w:rPr>
              <w:sym w:font="Wingdings 2" w:char="0052"/>
            </w:r>
            <w:r>
              <w:rPr>
                <w:rFonts w:hint="eastAsia" w:ascii="宋体" w:hAnsi="宋体"/>
                <w:szCs w:val="21"/>
              </w:rPr>
              <w:t>是   □否</w:t>
            </w:r>
          </w:p>
          <w:p>
            <w:r>
              <w:rPr>
                <w:rFonts w:hint="eastAsia"/>
              </w:rPr>
              <w:t xml:space="preserve">d）纠正和纠正措施；    </w:t>
            </w:r>
            <w:r>
              <w:rPr>
                <w:rFonts w:hint="eastAsia" w:ascii="宋体" w:hAnsi="宋体"/>
                <w:szCs w:val="21"/>
              </w:rPr>
              <w:sym w:font="Wingdings 2" w:char="00A3"/>
            </w:r>
            <w:r>
              <w:rPr>
                <w:rFonts w:hint="eastAsia" w:ascii="宋体" w:hAnsi="宋体"/>
                <w:szCs w:val="21"/>
              </w:rPr>
              <w:t xml:space="preserve">是   </w:t>
            </w:r>
            <w:r>
              <w:rPr>
                <w:rFonts w:hint="eastAsia" w:ascii="宋体" w:hAnsi="宋体"/>
                <w:szCs w:val="21"/>
              </w:rPr>
              <w:sym w:font="Wingdings 2" w:char="0052"/>
            </w:r>
            <w:r>
              <w:rPr>
                <w:rFonts w:hint="eastAsia" w:ascii="宋体" w:hAnsi="宋体"/>
                <w:szCs w:val="21"/>
              </w:rPr>
              <w:t>否，体系运行一年以来未发生</w:t>
            </w:r>
          </w:p>
          <w:p>
            <w:pPr>
              <w:tabs>
                <w:tab w:val="left" w:pos="1454"/>
              </w:tabs>
            </w:pPr>
            <w:r>
              <w:rPr>
                <w:rFonts w:hint="eastAsia"/>
              </w:rPr>
              <w:t>e）验证；</w:t>
            </w:r>
            <w:r>
              <w:rPr>
                <w:rFonts w:hint="eastAsia"/>
              </w:rPr>
              <w:tab/>
            </w:r>
            <w:r>
              <w:rPr>
                <w:rFonts w:hint="eastAsia"/>
              </w:rPr>
              <w:t xml:space="preserve">     </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 xml:space="preserve">f）应急预案；          </w:t>
            </w:r>
            <w:r>
              <w:rPr>
                <w:rFonts w:hint="eastAsia" w:ascii="宋体" w:hAnsi="宋体"/>
                <w:szCs w:val="21"/>
              </w:rPr>
              <w:sym w:font="Wingdings 2" w:char="0052"/>
            </w:r>
            <w:r>
              <w:rPr>
                <w:rFonts w:hint="eastAsia" w:ascii="宋体" w:hAnsi="宋体"/>
                <w:szCs w:val="21"/>
              </w:rPr>
              <w:t xml:space="preserve">是   </w:t>
            </w:r>
            <w:r>
              <w:rPr>
                <w:rFonts w:hint="eastAsia" w:ascii="宋体" w:hAnsi="宋体"/>
                <w:szCs w:val="21"/>
              </w:rPr>
              <w:sym w:font="Wingdings 2" w:char="00A3"/>
            </w:r>
            <w:r>
              <w:rPr>
                <w:rFonts w:hint="eastAsia" w:ascii="宋体" w:hAnsi="宋体"/>
                <w:szCs w:val="21"/>
              </w:rPr>
              <w:t xml:space="preserve">否 </w:t>
            </w:r>
          </w:p>
          <w:p>
            <w:r>
              <w:rPr>
                <w:rFonts w:hint="eastAsia"/>
              </w:rPr>
              <w:t xml:space="preserve">g）记录。             </w:t>
            </w:r>
            <w:r>
              <w:rPr>
                <w:rFonts w:hint="eastAsia" w:ascii="宋体" w:hAnsi="宋体"/>
                <w:szCs w:val="21"/>
              </w:rPr>
              <w:sym w:font="Wingdings 2" w:char="0052"/>
            </w:r>
            <w:r>
              <w:rPr>
                <w:rFonts w:hint="eastAsia" w:ascii="宋体" w:hAnsi="宋体"/>
                <w:szCs w:val="21"/>
              </w:rPr>
              <w:t>是   □否</w:t>
            </w:r>
          </w:p>
          <w:p>
            <w:r>
              <w:rPr>
                <w:rFonts w:hint="eastAsia"/>
              </w:rPr>
              <w:t>企业的食品防护计划应与HACCP体系整合。</w:t>
            </w:r>
            <w:r>
              <w:rPr>
                <w:rFonts w:hint="eastAsia" w:ascii="宋体" w:hAnsi="宋体"/>
                <w:szCs w:val="21"/>
              </w:rPr>
              <w:sym w:font="Wingdings 2" w:char="0052"/>
            </w:r>
            <w:r>
              <w:rPr>
                <w:rFonts w:hint="eastAsia" w:ascii="宋体" w:hAnsi="宋体"/>
                <w:szCs w:val="21"/>
              </w:rPr>
              <w:t>是   □否</w:t>
            </w:r>
          </w:p>
          <w:p/>
          <w:p>
            <w:pPr>
              <w:pStyle w:val="12"/>
            </w:pPr>
            <w:r>
              <w:rPr>
                <w:rFonts w:hint="eastAsia"/>
              </w:rPr>
              <w:t>提供</w:t>
            </w:r>
            <w:r>
              <w:rPr>
                <w:rFonts w:hint="eastAsia"/>
                <w:u w:val="single"/>
              </w:rPr>
              <w:t>《食品防护计划有效性确认表》</w:t>
            </w:r>
            <w:r>
              <w:rPr>
                <w:rFonts w:hint="eastAsia"/>
              </w:rPr>
              <w:t>，</w:t>
            </w:r>
            <w:r>
              <w:rPr>
                <w:rFonts w:hint="eastAsia"/>
                <w:u w:val="single"/>
              </w:rPr>
              <w:t>确认时间：202</w:t>
            </w:r>
            <w:r>
              <w:rPr>
                <w:u w:val="single"/>
              </w:rPr>
              <w:t>1</w:t>
            </w:r>
            <w:r>
              <w:rPr>
                <w:rFonts w:hint="eastAsia"/>
                <w:u w:val="single"/>
              </w:rPr>
              <w:t>年1</w:t>
            </w:r>
            <w:r>
              <w:rPr>
                <w:u w:val="single"/>
              </w:rPr>
              <w:t>2</w:t>
            </w:r>
            <w:r>
              <w:rPr>
                <w:rFonts w:hint="eastAsia"/>
                <w:u w:val="single"/>
              </w:rPr>
              <w:t>月</w:t>
            </w:r>
            <w:r>
              <w:rPr>
                <w:u w:val="single"/>
              </w:rPr>
              <w:t>22</w:t>
            </w:r>
            <w:r>
              <w:rPr>
                <w:rFonts w:hint="eastAsia"/>
                <w:u w:val="single"/>
              </w:rPr>
              <w:t>日</w:t>
            </w:r>
          </w:p>
          <w:p>
            <w:pPr>
              <w:pStyle w:val="12"/>
              <w:rPr>
                <w:highlight w:val="yellow"/>
              </w:rPr>
            </w:pPr>
          </w:p>
          <w:p>
            <w:r>
              <w:rPr>
                <w:rFonts w:hint="eastAsia"/>
              </w:rPr>
              <w:t>人为的破坏或蓄意污染等造成的显著危害，应建立食品防护计划作为控制措施。</w:t>
            </w:r>
          </w:p>
          <w:p>
            <w:r>
              <w:rPr>
                <w:rFonts w:hint="eastAsia"/>
              </w:rPr>
              <w:t>人为的破坏造成的显著危害：</w:t>
            </w:r>
            <w:r>
              <w:rPr>
                <w:rFonts w:hint="eastAsia"/>
                <w:u w:val="single"/>
              </w:rPr>
              <w:t xml:space="preserve"> 故意损坏设备设施、各档口承包者破坏</w:t>
            </w:r>
            <w:r>
              <w:rPr>
                <w:u w:val="single"/>
              </w:rPr>
              <w:t xml:space="preserve">   </w:t>
            </w:r>
            <w:r>
              <w:rPr>
                <w:rFonts w:hint="eastAsia"/>
              </w:rPr>
              <w:t>，控制措施</w:t>
            </w:r>
            <w:r>
              <w:rPr>
                <w:rFonts w:hint="eastAsia"/>
                <w:u w:val="single"/>
              </w:rPr>
              <w:t xml:space="preserve">： </w:t>
            </w:r>
            <w:r>
              <w:rPr>
                <w:u w:val="single"/>
              </w:rPr>
              <w:t xml:space="preserve"> </w:t>
            </w:r>
            <w:r>
              <w:rPr>
                <w:rFonts w:hint="eastAsia"/>
                <w:u w:val="single"/>
              </w:rPr>
              <w:t>《食品防护计划》、良好的工作环境、人员管理</w:t>
            </w:r>
            <w:r>
              <w:rPr>
                <w:u w:val="single"/>
              </w:rPr>
              <w:t xml:space="preserve">    </w:t>
            </w:r>
          </w:p>
          <w:p>
            <w:r>
              <w:rPr>
                <w:rFonts w:hint="eastAsia"/>
              </w:rPr>
              <w:t>蓄意污染造成的显著危害：</w:t>
            </w:r>
            <w:r>
              <w:rPr>
                <w:u w:val="single"/>
              </w:rPr>
              <w:t xml:space="preserve"> </w:t>
            </w:r>
            <w:r>
              <w:rPr>
                <w:rFonts w:hint="eastAsia"/>
                <w:u w:val="single"/>
              </w:rPr>
              <w:t>掺杂、使用非食品原料、投毒</w:t>
            </w:r>
            <w:r>
              <w:rPr>
                <w:u w:val="single"/>
              </w:rPr>
              <w:t xml:space="preserve">   </w:t>
            </w:r>
            <w:r>
              <w:rPr>
                <w:rFonts w:hint="eastAsia"/>
              </w:rPr>
              <w:t>，控制措施</w:t>
            </w:r>
            <w:r>
              <w:rPr>
                <w:rFonts w:hint="eastAsia"/>
                <w:u w:val="single"/>
              </w:rPr>
              <w:t>： 《食品防护计划》、《合格供方管理》</w:t>
            </w:r>
            <w:r>
              <w:rPr>
                <w:u w:val="single"/>
              </w:rPr>
              <w:t xml:space="preserve">  </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6" w:hRule="atLeast"/>
        </w:trPr>
        <w:tc>
          <w:tcPr>
            <w:tcW w:w="1920" w:type="dxa"/>
            <w:gridSpan w:val="2"/>
            <w:vMerge w:val="restart"/>
            <w:shd w:val="clear" w:color="auto" w:fill="auto"/>
          </w:tcPr>
          <w:p>
            <w:r>
              <w:rPr>
                <w:rFonts w:hint="eastAsia"/>
              </w:rPr>
              <w:t>撤回/召回</w:t>
            </w:r>
          </w:p>
        </w:tc>
        <w:tc>
          <w:tcPr>
            <w:tcW w:w="1010" w:type="dxa"/>
            <w:vMerge w:val="restart"/>
            <w:shd w:val="clear" w:color="auto" w:fill="auto"/>
          </w:tcPr>
          <w:p>
            <w:r>
              <w:rPr>
                <w:rFonts w:hint="eastAsia"/>
              </w:rPr>
              <w:t>F</w:t>
            </w:r>
            <w:r>
              <w:t>8.9.5</w:t>
            </w:r>
          </w:p>
          <w:p>
            <w:pPr>
              <w:pStyle w:val="6"/>
            </w:pPr>
            <w:r>
              <w:rPr>
                <w:rFonts w:hint="eastAsia"/>
              </w:rPr>
              <w:t>H（V1.0）3.9</w:t>
            </w:r>
          </w:p>
          <w:p>
            <w:pPr>
              <w:pStyle w:val="6"/>
            </w:pPr>
          </w:p>
        </w:tc>
        <w:tc>
          <w:tcPr>
            <w:tcW w:w="1036" w:type="dxa"/>
            <w:shd w:val="clear" w:color="auto" w:fill="auto"/>
          </w:tcPr>
          <w:p>
            <w:r>
              <w:rPr>
                <w:rFonts w:hint="eastAsia"/>
              </w:rPr>
              <w:t>文件名称</w:t>
            </w:r>
          </w:p>
        </w:tc>
        <w:tc>
          <w:tcPr>
            <w:tcW w:w="9350" w:type="dxa"/>
            <w:gridSpan w:val="2"/>
            <w:shd w:val="clear" w:color="auto" w:fill="auto"/>
          </w:tcPr>
          <w:p>
            <w:pPr>
              <w:spacing w:line="480" w:lineRule="exact"/>
            </w:pPr>
            <w:r>
              <w:rPr>
                <w:rFonts w:hint="eastAsia"/>
              </w:rPr>
              <w:sym w:font="Wingdings" w:char="00FE"/>
            </w:r>
            <w:r>
              <w:rPr>
                <w:rFonts w:hint="eastAsia"/>
              </w:rPr>
              <w:t>《撤回控制程序》、</w:t>
            </w:r>
            <w:r>
              <w:rPr>
                <w:rFonts w:hint="eastAsia"/>
              </w:rPr>
              <w:sym w:font="Wingdings" w:char="00A8"/>
            </w:r>
            <w:r>
              <w:rPr>
                <w:rFonts w:hint="eastAsia"/>
              </w:rPr>
              <w:t>《食品召回控制程序》</w:t>
            </w:r>
          </w:p>
        </w:tc>
        <w:tc>
          <w:tcPr>
            <w:tcW w:w="1337"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590" w:hRule="atLeast"/>
        </w:trPr>
        <w:tc>
          <w:tcPr>
            <w:tcW w:w="1920" w:type="dxa"/>
            <w:gridSpan w:val="2"/>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运行证据</w:t>
            </w:r>
          </w:p>
        </w:tc>
        <w:tc>
          <w:tcPr>
            <w:tcW w:w="9350" w:type="dxa"/>
            <w:gridSpan w:val="2"/>
            <w:shd w:val="clear" w:color="auto" w:fill="auto"/>
          </w:tcPr>
          <w:p>
            <w:r>
              <w:rPr>
                <w:rFonts w:hint="eastAsia"/>
              </w:rPr>
              <w:t>有权决定撤回/召回人员：</w:t>
            </w:r>
            <w:r>
              <w:rPr>
                <w:rFonts w:hint="eastAsia"/>
                <w:u w:val="single"/>
              </w:rPr>
              <w:t xml:space="preserve">   总经理或食品安全小组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896" w:type="dxa"/>
                  <w:shd w:val="clear" w:color="auto" w:fill="auto"/>
                </w:tcPr>
                <w:p>
                  <w:r>
                    <w:rPr>
                      <w:rFonts w:hint="eastAsia"/>
                    </w:rPr>
                    <w:t>实施责任部门</w:t>
                  </w:r>
                </w:p>
              </w:tc>
              <w:tc>
                <w:tcPr>
                  <w:tcW w:w="2312"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通知法定和监管机构</w:t>
                  </w:r>
                </w:p>
              </w:tc>
              <w:tc>
                <w:tcPr>
                  <w:tcW w:w="2896" w:type="dxa"/>
                  <w:shd w:val="clear" w:color="auto" w:fill="auto"/>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通知客户</w:t>
                  </w:r>
                </w:p>
              </w:tc>
              <w:tc>
                <w:tcPr>
                  <w:tcW w:w="2896" w:type="dxa"/>
                  <w:shd w:val="clear" w:color="auto" w:fill="auto"/>
                </w:tcPr>
                <w:p>
                  <w:r>
                    <w:rPr>
                      <w:rFonts w:hint="eastAsia"/>
                    </w:rPr>
                    <w:t>经营部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通知消费者</w:t>
                  </w:r>
                </w:p>
              </w:tc>
              <w:tc>
                <w:tcPr>
                  <w:tcW w:w="2896" w:type="dxa"/>
                  <w:shd w:val="clear" w:color="auto" w:fill="auto"/>
                </w:tcPr>
                <w:p>
                  <w:r>
                    <w:rPr>
                      <w:rFonts w:hint="eastAsia"/>
                    </w:rPr>
                    <w:t>经营部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处置撤回产品</w:t>
                  </w:r>
                </w:p>
              </w:tc>
              <w:tc>
                <w:tcPr>
                  <w:tcW w:w="2896" w:type="dxa"/>
                  <w:shd w:val="clear" w:color="auto" w:fill="auto"/>
                </w:tcPr>
                <w:p>
                  <w:r>
                    <w:rPr>
                      <w:rFonts w:hint="eastAsia"/>
                    </w:rPr>
                    <w:t>餐饮部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处置库存中受影响的批次/批号产品</w:t>
                  </w:r>
                </w:p>
              </w:tc>
              <w:tc>
                <w:tcPr>
                  <w:tcW w:w="2896" w:type="dxa"/>
                  <w:shd w:val="clear" w:color="auto" w:fill="auto"/>
                </w:tcPr>
                <w:p>
                  <w:r>
                    <w:rPr>
                      <w:rFonts w:hint="eastAsia"/>
                    </w:rPr>
                    <w:t>食品安全小组、餐饮部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安排采取措施的顺序</w:t>
                  </w:r>
                </w:p>
              </w:tc>
              <w:tc>
                <w:tcPr>
                  <w:tcW w:w="2896" w:type="dxa"/>
                  <w:shd w:val="clear" w:color="auto" w:fill="auto"/>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309"/>
              <w:gridCol w:w="1864"/>
              <w:gridCol w:w="1927"/>
              <w:gridCol w:w="151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撤回日期</w:t>
                  </w:r>
                </w:p>
              </w:tc>
              <w:tc>
                <w:tcPr>
                  <w:tcW w:w="130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186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撤回原因</w:t>
                  </w:r>
                </w:p>
              </w:tc>
              <w:tc>
                <w:tcPr>
                  <w:tcW w:w="192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撤回范围</w:t>
                  </w:r>
                </w:p>
              </w:tc>
              <w:tc>
                <w:tcPr>
                  <w:tcW w:w="1518" w:type="dxa"/>
                  <w:shd w:val="clear" w:color="auto" w:fill="auto"/>
                </w:tcPr>
                <w:p>
                  <w:r>
                    <w:rPr>
                      <w:rFonts w:hint="eastAsia"/>
                    </w:rPr>
                    <w:t>撤回结果</w:t>
                  </w:r>
                </w:p>
              </w:tc>
              <w:tc>
                <w:tcPr>
                  <w:tcW w:w="1410" w:type="dxa"/>
                  <w:shd w:val="clear" w:color="auto" w:fill="auto"/>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202</w:t>
                  </w: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12</w:t>
                  </w:r>
                  <w:r>
                    <w:rPr>
                      <w:rFonts w:hint="eastAsia" w:asciiTheme="minorEastAsia" w:hAnsiTheme="minorEastAsia" w:eastAsiaTheme="minorEastAsia"/>
                      <w:szCs w:val="21"/>
                    </w:rPr>
                    <w:t>.2</w:t>
                  </w:r>
                  <w:r>
                    <w:rPr>
                      <w:rFonts w:asciiTheme="minorEastAsia" w:hAnsiTheme="minorEastAsia" w:eastAsiaTheme="minorEastAsia"/>
                      <w:szCs w:val="21"/>
                    </w:rPr>
                    <w:t>5</w:t>
                  </w:r>
                </w:p>
              </w:tc>
              <w:tc>
                <w:tcPr>
                  <w:tcW w:w="130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1864" w:type="dxa"/>
                  <w:shd w:val="clear" w:color="auto" w:fill="auto"/>
                </w:tcPr>
                <w:p>
                  <w:pPr>
                    <w:rPr>
                      <w:rFonts w:asciiTheme="minorEastAsia" w:hAnsiTheme="minorEastAsia" w:eastAsiaTheme="minorEastAsia"/>
                      <w:szCs w:val="21"/>
                    </w:rPr>
                  </w:pPr>
                  <w:r>
                    <w:rPr>
                      <w:rFonts w:hint="eastAsia"/>
                    </w:rPr>
                    <w:t>就餐人员（学生）吃菜后突然出现腹痛、恶心、呕吐等症状（模拟）</w:t>
                  </w:r>
                </w:p>
              </w:tc>
              <w:tc>
                <w:tcPr>
                  <w:tcW w:w="1927" w:type="dxa"/>
                  <w:shd w:val="clear" w:color="auto" w:fill="auto"/>
                </w:tcPr>
                <w:p>
                  <w:pPr>
                    <w:rPr>
                      <w:rFonts w:asciiTheme="minorEastAsia" w:hAnsiTheme="minorEastAsia"/>
                      <w:szCs w:val="21"/>
                    </w:rPr>
                  </w:pPr>
                  <w:r>
                    <w:rPr>
                      <w:rFonts w:hint="eastAsia"/>
                    </w:rPr>
                    <w:t>未明确</w:t>
                  </w:r>
                </w:p>
              </w:tc>
              <w:tc>
                <w:tcPr>
                  <w:tcW w:w="1518" w:type="dxa"/>
                  <w:shd w:val="clear" w:color="auto" w:fill="auto"/>
                </w:tcPr>
                <w:p>
                  <w:pPr>
                    <w:rPr>
                      <w:rFonts w:ascii="宋体" w:hAnsi="宋体"/>
                      <w:sz w:val="18"/>
                      <w:szCs w:val="18"/>
                    </w:rPr>
                  </w:pPr>
                  <w:r>
                    <w:rPr>
                      <w:rFonts w:hint="eastAsia" w:ascii="宋体" w:hAnsi="宋体"/>
                      <w:sz w:val="18"/>
                      <w:szCs w:val="18"/>
                    </w:rPr>
                    <w:t>未进行评价</w:t>
                  </w:r>
                </w:p>
              </w:tc>
              <w:tc>
                <w:tcPr>
                  <w:tcW w:w="1410" w:type="dxa"/>
                  <w:shd w:val="clear" w:color="auto" w:fill="auto"/>
                </w:tcPr>
                <w:p>
                  <w:r>
                    <w:rPr>
                      <w:rFonts w:hint="eastAsia"/>
                    </w:rPr>
                    <w:sym w:font="Wingdings" w:char="00A8"/>
                  </w:r>
                  <w:r>
                    <w:rPr>
                      <w:rFonts w:hint="eastAsia"/>
                    </w:rPr>
                    <w:t xml:space="preserve">流程有效 </w:t>
                  </w:r>
                </w:p>
                <w:p>
                  <w:r>
                    <w:rPr>
                      <w:rFonts w:hint="eastAsia"/>
                    </w:rPr>
                    <w:sym w:font="Wingdings" w:char="00FE"/>
                  </w:r>
                  <w:r>
                    <w:rPr>
                      <w:rFonts w:hint="eastAsia"/>
                    </w:rPr>
                    <w:t>存在不足</w:t>
                  </w:r>
                </w:p>
              </w:tc>
            </w:tr>
          </w:tbl>
          <w:p>
            <w:pPr>
              <w:pStyle w:val="6"/>
            </w:pPr>
          </w:p>
          <w:p>
            <w:pPr>
              <w:rPr>
                <w:color w:val="00B0F0"/>
              </w:rPr>
            </w:pPr>
            <w:r>
              <w:rPr>
                <w:rFonts w:hint="eastAsia"/>
              </w:rPr>
              <w:t>结论：</w:t>
            </w:r>
            <w:r>
              <w:rPr>
                <w:rFonts w:hint="eastAsia"/>
              </w:rPr>
              <w:sym w:font="Wingdings" w:char="00FE"/>
            </w:r>
            <w:r>
              <w:rPr>
                <w:rFonts w:hint="eastAsia"/>
              </w:rPr>
              <w:t>能够确保完整、 及时地撤回已被识别为潜在不安全的批次/批号产品</w:t>
            </w:r>
            <w:r>
              <w:rPr>
                <w:rFonts w:hint="eastAsia"/>
                <w:color w:val="00B0F0"/>
              </w:rPr>
              <w:t xml:space="preserve">，但对于撤回餐食的处置方式不够充分，已现场沟通；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见《产品召回记录》，并向最高管理者报告，作为管理评审的输入。</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8" w:hRule="atLeast"/>
        </w:trPr>
        <w:tc>
          <w:tcPr>
            <w:tcW w:w="1920" w:type="dxa"/>
            <w:gridSpan w:val="2"/>
            <w:vMerge w:val="restart"/>
          </w:tcPr>
          <w:p>
            <w:r>
              <w:rPr>
                <w:rFonts w:hint="eastAsia"/>
              </w:rPr>
              <w:t>生产和服务提供的控制</w:t>
            </w:r>
          </w:p>
        </w:tc>
        <w:tc>
          <w:tcPr>
            <w:tcW w:w="1010" w:type="dxa"/>
            <w:vMerge w:val="restart"/>
          </w:tcPr>
          <w:p>
            <w:r>
              <w:rPr>
                <w:rFonts w:hint="eastAsia"/>
              </w:rPr>
              <w:t>Q8.5.1</w:t>
            </w:r>
          </w:p>
        </w:tc>
        <w:tc>
          <w:tcPr>
            <w:tcW w:w="1036" w:type="dxa"/>
          </w:tcPr>
          <w:p>
            <w:r>
              <w:rPr>
                <w:rFonts w:hint="eastAsia"/>
              </w:rPr>
              <w:t>文件名称</w:t>
            </w:r>
          </w:p>
        </w:tc>
        <w:tc>
          <w:tcPr>
            <w:tcW w:w="9350"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w:t>
            </w:r>
            <w:r>
              <w:rPr>
                <w:rFonts w:hint="eastAsia"/>
              </w:rPr>
              <w:t>加工流程图</w:t>
            </w:r>
            <w:r>
              <w:rPr>
                <w:rFonts w:hint="eastAsia" w:ascii="宋体" w:hAnsi="宋体"/>
              </w:rPr>
              <w:t>》</w:t>
            </w:r>
            <w:r>
              <w:rPr>
                <w:rFonts w:hint="eastAsia"/>
              </w:rPr>
              <w:t>、《生产过程控制程序》、口《工艺流程图》、口《图纸》、《作业指导书》、</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《危害控制计划》</w:t>
            </w:r>
          </w:p>
        </w:tc>
        <w:tc>
          <w:tcPr>
            <w:tcW w:w="1337"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p/>
          <w:p/>
          <w:p/>
          <w:p/>
          <w:p/>
          <w:p/>
          <w:p/>
          <w:p/>
          <w:p/>
          <w:p/>
          <w:p/>
          <w:p/>
          <w:p/>
          <w:p/>
          <w:p/>
          <w:p/>
          <w:p/>
          <w:p/>
          <w:p/>
          <w:p/>
          <w:p/>
          <w:p/>
          <w:p/>
          <w:p/>
          <w:p/>
          <w:p/>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16" w:hRule="atLeast"/>
        </w:trPr>
        <w:tc>
          <w:tcPr>
            <w:tcW w:w="1920" w:type="dxa"/>
            <w:gridSpan w:val="2"/>
            <w:vMerge w:val="continue"/>
          </w:tcPr>
          <w:p/>
        </w:tc>
        <w:tc>
          <w:tcPr>
            <w:tcW w:w="1010" w:type="dxa"/>
            <w:vMerge w:val="continue"/>
          </w:tcPr>
          <w:p/>
        </w:tc>
        <w:tc>
          <w:tcPr>
            <w:tcW w:w="1036" w:type="dxa"/>
          </w:tcPr>
          <w:p>
            <w:r>
              <w:rPr>
                <w:rFonts w:hint="eastAsia"/>
              </w:rPr>
              <w:t>运行证据</w:t>
            </w:r>
          </w:p>
        </w:tc>
        <w:tc>
          <w:tcPr>
            <w:tcW w:w="9350" w:type="dxa"/>
            <w:gridSpan w:val="2"/>
          </w:tcPr>
          <w:p>
            <w:r>
              <w:rPr>
                <w:rFonts w:hint="eastAsia"/>
              </w:rPr>
              <w:t>组织应在受控条件下进行生产和服务提供。</w:t>
            </w:r>
          </w:p>
          <w:p>
            <w:r>
              <w:rPr>
                <w:rFonts w:hint="eastAsia"/>
              </w:rPr>
              <w:t>产品/服务1：</w:t>
            </w:r>
          </w:p>
          <w:p>
            <w:r>
              <w:rPr>
                <w:rFonts w:hint="eastAsia"/>
              </w:rPr>
              <w:t>查看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w:t>
            </w:r>
            <w:r>
              <w:rPr>
                <w:rFonts w:hint="eastAsia"/>
              </w:rPr>
              <w:t>危害控制计划</w:t>
            </w:r>
            <w:r>
              <w:rPr>
                <w:rFonts w:hint="eastAsia" w:ascii="宋体" w:hAnsi="宋体"/>
              </w:rPr>
              <w:t>》</w:t>
            </w:r>
            <w:r>
              <w:rPr>
                <w:rFonts w:hint="eastAsia"/>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 xml:space="preserve">《作业文件》 </w:t>
            </w:r>
            <w:r>
              <w:rPr>
                <w:rFonts w:hint="eastAsia"/>
              </w:rPr>
              <w:sym w:font="Wingdings" w:char="00A8"/>
            </w:r>
            <w:r>
              <w:rPr>
                <w:rFonts w:hint="eastAsia"/>
              </w:rPr>
              <w:t>《工艺流程图》、</w:t>
            </w:r>
            <w:r>
              <w:rPr>
                <w:rFonts w:hint="eastAsia"/>
              </w:rPr>
              <w:sym w:font="Wingdings" w:char="00A8"/>
            </w:r>
            <w:r>
              <w:rPr>
                <w:rFonts w:hint="eastAsia"/>
              </w:rPr>
              <w:t>《图纸》、</w:t>
            </w:r>
            <w:r>
              <w:rPr>
                <w:rFonts w:hint="eastAsia"/>
              </w:rPr>
              <w:sym w:font="Wingdings" w:char="00A8"/>
            </w:r>
            <w:r>
              <w:rPr>
                <w:rFonts w:hint="eastAsia"/>
              </w:rPr>
              <w:t>《操作规程》、口《班组日加工计划》：</w:t>
            </w:r>
          </w:p>
          <w:p>
            <w:pPr>
              <w:pStyle w:val="2"/>
            </w:pPr>
          </w:p>
          <w:p>
            <w:pPr>
              <w:widowControl/>
              <w:jc w:val="left"/>
            </w:pPr>
            <w:r>
              <w:rPr>
                <w:rFonts w:hint="eastAsia"/>
              </w:rPr>
              <w:t>热食类食品制售流程：</w:t>
            </w:r>
          </w:p>
          <w:p>
            <w:pPr>
              <w:snapToGrid w:val="0"/>
              <w:spacing w:line="280" w:lineRule="exact"/>
              <w:jc w:val="left"/>
              <w:rPr>
                <w:b/>
                <w:bCs/>
              </w:rPr>
            </w:pPr>
            <w:r>
              <w:rPr>
                <w:rFonts w:hint="eastAsia"/>
                <w:b/>
                <w:bCs/>
              </w:rPr>
              <w:t>菜肴制作：</w:t>
            </w:r>
          </w:p>
          <w:p>
            <w:pPr>
              <w:snapToGrid w:val="0"/>
              <w:spacing w:line="280" w:lineRule="exact"/>
              <w:jc w:val="left"/>
            </w:pPr>
            <w:r>
              <w:rPr>
                <w:rFonts w:hint="eastAsia"/>
              </w:rPr>
              <w:t>原辅料验收——出入库——清洗——刀工处理——菜品热加工（蒸、炸、煮、炒、煎）——盛装—分餐/售卖——就餐</w:t>
            </w:r>
          </w:p>
          <w:p>
            <w:pPr>
              <w:pStyle w:val="6"/>
            </w:pPr>
          </w:p>
          <w:p>
            <w:pPr>
              <w:snapToGrid w:val="0"/>
              <w:spacing w:line="280" w:lineRule="exact"/>
              <w:jc w:val="left"/>
              <w:rPr>
                <w:b/>
                <w:bCs/>
              </w:rPr>
            </w:pPr>
            <w:r>
              <w:rPr>
                <w:rFonts w:hint="eastAsia"/>
                <w:b/>
                <w:bCs/>
              </w:rPr>
              <w:t>主食类：</w:t>
            </w:r>
          </w:p>
          <w:p>
            <w:pPr>
              <w:snapToGrid w:val="0"/>
              <w:spacing w:line="280" w:lineRule="exact"/>
              <w:jc w:val="left"/>
            </w:pPr>
            <w:r>
              <w:rPr>
                <w:rFonts w:hint="eastAsia"/>
              </w:rPr>
              <w:t>原料验收——预处理（清洗、和面、加馅）——热加工（蒸、炸、煮、炒、煎）——盛装—分餐/售卖——就餐</w:t>
            </w:r>
          </w:p>
          <w:p>
            <w:pPr>
              <w:pStyle w:val="6"/>
            </w:pPr>
          </w:p>
          <w:p>
            <w:pPr>
              <w:snapToGrid w:val="0"/>
              <w:spacing w:line="280" w:lineRule="exact"/>
              <w:jc w:val="left"/>
              <w:rPr>
                <w:b/>
                <w:bCs/>
              </w:rPr>
            </w:pPr>
            <w:r>
              <w:rPr>
                <w:rFonts w:hint="eastAsia"/>
                <w:b/>
                <w:bCs/>
              </w:rPr>
              <w:t>工器具清洗消毒：</w:t>
            </w:r>
          </w:p>
          <w:p>
            <w:r>
              <w:rPr>
                <w:rFonts w:hint="eastAsia"/>
              </w:rPr>
              <w:t xml:space="preserve">餐具——回收——清洗（刮冲洗）——消毒——保洁/备用 </w:t>
            </w:r>
          </w:p>
          <w:p>
            <w:pPr>
              <w:pStyle w:val="6"/>
            </w:pPr>
          </w:p>
          <w:p>
            <w:pPr>
              <w:pStyle w:val="2"/>
              <w:ind w:left="0"/>
              <w:rPr>
                <w:u w:val="single"/>
              </w:rPr>
            </w:pPr>
            <w:r>
              <w:rPr>
                <w:rFonts w:hint="eastAsia"/>
                <w:u w:val="single"/>
              </w:rPr>
              <w:t>因行业特殊性，对热食类食品制售，一般按照传统工艺，逐一烧制，以现场动态管理为主，表单化等信息较为简单。各类检查均有检查为主</w:t>
            </w:r>
          </w:p>
          <w:p>
            <w:pPr>
              <w:rPr>
                <w:u w:val="single"/>
              </w:rPr>
            </w:pPr>
            <w:r>
              <w:rPr>
                <w:rFonts w:hint="eastAsia"/>
                <w:u w:val="single"/>
              </w:rPr>
              <w:t>抽查《食品中心温度记录表》、《食堂卫生、食品安全检查记录》、《食堂餐桌椅、门把手、开关消毒记录表》、《工器具清洗消毒记录》、《餐饮具消毒记录》、《食品留样记录》等。</w:t>
            </w:r>
          </w:p>
          <w:p>
            <w:pPr>
              <w:pStyle w:val="6"/>
            </w:pPr>
          </w:p>
          <w:p>
            <w:r>
              <w:rPr>
                <w:rFonts w:hint="eastAsia"/>
              </w:rPr>
              <w:t>工序——热菜类/米饭（食品中心温度记录表）</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030"/>
              <w:gridCol w:w="1172"/>
              <w:gridCol w:w="1911"/>
              <w:gridCol w:w="1943"/>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6" w:type="dxa"/>
                  <w:vAlign w:val="center"/>
                </w:tcPr>
                <w:p>
                  <w:pPr>
                    <w:jc w:val="center"/>
                  </w:pPr>
                  <w:r>
                    <w:rPr>
                      <w:rFonts w:hint="eastAsia"/>
                    </w:rPr>
                    <w:t>日期</w:t>
                  </w:r>
                </w:p>
              </w:tc>
              <w:tc>
                <w:tcPr>
                  <w:tcW w:w="1030" w:type="dxa"/>
                  <w:vAlign w:val="center"/>
                </w:tcPr>
                <w:p>
                  <w:pPr>
                    <w:jc w:val="center"/>
                  </w:pPr>
                  <w:r>
                    <w:rPr>
                      <w:rFonts w:hint="eastAsia"/>
                    </w:rPr>
                    <w:t>产品名称/批次</w:t>
                  </w:r>
                </w:p>
              </w:tc>
              <w:tc>
                <w:tcPr>
                  <w:tcW w:w="1172" w:type="dxa"/>
                  <w:vAlign w:val="center"/>
                </w:tcPr>
                <w:p>
                  <w:pPr>
                    <w:jc w:val="center"/>
                  </w:pPr>
                  <w:r>
                    <w:rPr>
                      <w:rFonts w:hint="eastAsia"/>
                    </w:rPr>
                    <w:t>工序名称</w:t>
                  </w:r>
                </w:p>
              </w:tc>
              <w:tc>
                <w:tcPr>
                  <w:tcW w:w="1911" w:type="dxa"/>
                  <w:vAlign w:val="center"/>
                </w:tcPr>
                <w:p>
                  <w:pPr>
                    <w:jc w:val="center"/>
                  </w:pPr>
                  <w:r>
                    <w:rPr>
                      <w:rFonts w:hint="eastAsia"/>
                      <w:b/>
                      <w:bCs/>
                    </w:rPr>
                    <w:t>关键特性</w:t>
                  </w:r>
                  <w:r>
                    <w:rPr>
                      <w:rFonts w:hint="eastAsia"/>
                    </w:rPr>
                    <w:t>要求</w:t>
                  </w:r>
                </w:p>
              </w:tc>
              <w:tc>
                <w:tcPr>
                  <w:tcW w:w="1943" w:type="dxa"/>
                  <w:vAlign w:val="center"/>
                </w:tcPr>
                <w:p>
                  <w:pPr>
                    <w:jc w:val="center"/>
                  </w:pPr>
                  <w:r>
                    <w:rPr>
                      <w:rFonts w:hint="eastAsia"/>
                    </w:rPr>
                    <w:t>实测结果</w:t>
                  </w:r>
                </w:p>
              </w:tc>
              <w:tc>
                <w:tcPr>
                  <w:tcW w:w="1931" w:type="dxa"/>
                  <w:vAlign w:val="center"/>
                </w:tcPr>
                <w:p>
                  <w:pPr>
                    <w:jc w:val="center"/>
                  </w:pPr>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center"/>
                  </w:pPr>
                  <w:r>
                    <w:rPr>
                      <w:rFonts w:hint="eastAsia"/>
                    </w:rPr>
                    <w:t>2</w:t>
                  </w:r>
                  <w:r>
                    <w:t>021.10.8</w:t>
                  </w:r>
                </w:p>
              </w:tc>
              <w:tc>
                <w:tcPr>
                  <w:tcW w:w="1030" w:type="dxa"/>
                </w:tcPr>
                <w:p>
                  <w:r>
                    <w:rPr>
                      <w:rFonts w:hint="eastAsia"/>
                    </w:rPr>
                    <w:t>现加工热食</w:t>
                  </w:r>
                </w:p>
              </w:tc>
              <w:tc>
                <w:tcPr>
                  <w:tcW w:w="1172" w:type="dxa"/>
                </w:tcPr>
                <w:p>
                  <w:r>
                    <w:rPr>
                      <w:rFonts w:hint="eastAsia"/>
                    </w:rPr>
                    <w:t>烹饪/煮制过程</w:t>
                  </w:r>
                </w:p>
              </w:tc>
              <w:tc>
                <w:tcPr>
                  <w:tcW w:w="1911" w:type="dxa"/>
                  <w:vAlign w:val="center"/>
                </w:tcPr>
                <w:p>
                  <w:pPr>
                    <w:widowControl/>
                    <w:jc w:val="left"/>
                  </w:pPr>
                  <w:r>
                    <w:rPr>
                      <w:rFonts w:hint="eastAsia"/>
                    </w:rPr>
                    <w:t>烧熟煮透，中心温度≥</w:t>
                  </w:r>
                  <w:r>
                    <w:t>70</w:t>
                  </w:r>
                  <w:r>
                    <w:rPr>
                      <w:rFonts w:hint="eastAsia"/>
                    </w:rPr>
                    <w:t>℃</w:t>
                  </w:r>
                </w:p>
              </w:tc>
              <w:tc>
                <w:tcPr>
                  <w:tcW w:w="1943" w:type="dxa"/>
                  <w:vAlign w:val="center"/>
                </w:tcPr>
                <w:p>
                  <w:pPr>
                    <w:pStyle w:val="2"/>
                    <w:ind w:left="0" w:firstLine="0" w:firstLineChars="0"/>
                    <w:rPr>
                      <w:highlight w:val="none"/>
                    </w:rPr>
                  </w:pPr>
                  <w:r>
                    <w:rPr>
                      <w:rFonts w:hint="eastAsia"/>
                      <w:highlight w:val="none"/>
                    </w:rPr>
                    <w:t>8</w:t>
                  </w:r>
                  <w:r>
                    <w:rPr>
                      <w:highlight w:val="none"/>
                    </w:rPr>
                    <w:t>5</w:t>
                  </w:r>
                  <w:r>
                    <w:rPr>
                      <w:rFonts w:hint="eastAsia"/>
                      <w:highlight w:val="none"/>
                    </w:rPr>
                    <w:t>℃以上（温度信息未准确记录，现场沟通）</w:t>
                  </w:r>
                </w:p>
              </w:tc>
              <w:tc>
                <w:tcPr>
                  <w:tcW w:w="1931" w:type="dxa"/>
                  <w:vAlign w:val="center"/>
                </w:tcPr>
                <w:p>
                  <w:pPr>
                    <w:jc w:val="center"/>
                    <w:rPr>
                      <w:sz w:val="18"/>
                      <w:szCs w:val="18"/>
                      <w:highlight w:val="none"/>
                    </w:rPr>
                  </w:pPr>
                  <w:r>
                    <w:rPr>
                      <w:rFonts w:hint="eastAsia"/>
                      <w:sz w:val="18"/>
                      <w:szCs w:val="18"/>
                      <w:highlight w:val="none"/>
                    </w:rPr>
                    <w:t>基本合格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r>
                    <w:rPr>
                      <w:rFonts w:hint="eastAsia"/>
                    </w:rPr>
                    <w:t>2</w:t>
                  </w:r>
                  <w:r>
                    <w:t>022.8.6</w:t>
                  </w:r>
                </w:p>
              </w:tc>
              <w:tc>
                <w:tcPr>
                  <w:tcW w:w="1030" w:type="dxa"/>
                </w:tcPr>
                <w:p>
                  <w:r>
                    <w:rPr>
                      <w:rFonts w:hint="eastAsia"/>
                    </w:rPr>
                    <w:t>中餐包子等</w:t>
                  </w:r>
                </w:p>
              </w:tc>
              <w:tc>
                <w:tcPr>
                  <w:tcW w:w="1172" w:type="dxa"/>
                </w:tcPr>
                <w:p>
                  <w:r>
                    <w:rPr>
                      <w:rFonts w:hint="eastAsia"/>
                    </w:rPr>
                    <w:t>烹饪/煮制过程</w:t>
                  </w:r>
                </w:p>
              </w:tc>
              <w:tc>
                <w:tcPr>
                  <w:tcW w:w="1911" w:type="dxa"/>
                  <w:vAlign w:val="center"/>
                </w:tcPr>
                <w:p>
                  <w:pPr>
                    <w:rPr>
                      <w:rFonts w:cs="宋体"/>
                      <w:kern w:val="0"/>
                      <w:sz w:val="20"/>
                      <w:lang w:bidi="ar"/>
                    </w:rPr>
                  </w:pPr>
                  <w:r>
                    <w:rPr>
                      <w:rFonts w:hint="eastAsia"/>
                    </w:rPr>
                    <w:t>烧熟煮透，中心温度≥</w:t>
                  </w:r>
                  <w:r>
                    <w:t>70</w:t>
                  </w:r>
                  <w:r>
                    <w:rPr>
                      <w:rFonts w:hint="eastAsia"/>
                    </w:rPr>
                    <w:t>℃</w:t>
                  </w:r>
                </w:p>
              </w:tc>
              <w:tc>
                <w:tcPr>
                  <w:tcW w:w="1943" w:type="dxa"/>
                  <w:vAlign w:val="center"/>
                </w:tcPr>
                <w:p>
                  <w:pPr>
                    <w:pStyle w:val="2"/>
                    <w:ind w:left="0" w:firstLine="0" w:firstLineChars="0"/>
                  </w:pPr>
                  <w:r>
                    <w:t>87</w:t>
                  </w:r>
                  <w:r>
                    <w:rPr>
                      <w:rFonts w:hint="eastAsia"/>
                    </w:rPr>
                    <w:t>℃</w:t>
                  </w:r>
                </w:p>
              </w:tc>
              <w:tc>
                <w:tcPr>
                  <w:tcW w:w="1931" w:type="dxa"/>
                  <w:vAlign w:val="center"/>
                </w:tcPr>
                <w:p>
                  <w:pPr>
                    <w:jc w:val="center"/>
                    <w:rPr>
                      <w:sz w:val="18"/>
                      <w:szCs w:val="18"/>
                    </w:rPr>
                  </w:pPr>
                  <w:r>
                    <w:rPr>
                      <w:rFonts w:hint="eastAsia"/>
                      <w:sz w:val="18"/>
                      <w:szCs w:val="18"/>
                    </w:rPr>
                    <w:t>合格</w:t>
                  </w:r>
                </w:p>
              </w:tc>
            </w:tr>
          </w:tbl>
          <w:p>
            <w:pPr>
              <w:pStyle w:val="2"/>
              <w:ind w:left="0" w:firstLine="0" w:firstLineChars="0"/>
              <w:rPr>
                <w:u w:val="single"/>
              </w:rPr>
            </w:pPr>
            <w:r>
              <w:rPr>
                <w:rFonts w:hint="eastAsia"/>
                <w:u w:val="single"/>
              </w:rPr>
              <w:t>抽查：2022.0</w:t>
            </w:r>
            <w:r>
              <w:rPr>
                <w:u w:val="single"/>
              </w:rPr>
              <w:t>7</w:t>
            </w:r>
            <w:r>
              <w:rPr>
                <w:rFonts w:hint="eastAsia"/>
                <w:u w:val="single"/>
              </w:rPr>
              <w:t>.23等1</w:t>
            </w:r>
            <w:r>
              <w:rPr>
                <w:u w:val="single"/>
              </w:rPr>
              <w:t>5</w:t>
            </w:r>
            <w:r>
              <w:rPr>
                <w:rFonts w:hint="eastAsia"/>
                <w:u w:val="single"/>
              </w:rPr>
              <w:t>批次，基本与上述记录一致。</w:t>
            </w:r>
          </w:p>
          <w:p>
            <w:pPr>
              <w:pStyle w:val="2"/>
            </w:pPr>
          </w:p>
          <w:p>
            <w:pPr>
              <w:pStyle w:val="2"/>
              <w:ind w:left="0" w:firstLine="0" w:firstLineChars="0"/>
            </w:pPr>
            <w:r>
              <w:rPr>
                <w:rFonts w:hint="eastAsia"/>
              </w:rPr>
              <w:t>工序：工器具消毒，抽查</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516"/>
              <w:gridCol w:w="1730"/>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产品名称/批次</w:t>
                  </w:r>
                </w:p>
              </w:tc>
              <w:tc>
                <w:tcPr>
                  <w:tcW w:w="1364" w:type="dxa"/>
                </w:tcPr>
                <w:p>
                  <w:r>
                    <w:rPr>
                      <w:rFonts w:hint="eastAsia"/>
                    </w:rPr>
                    <w:t>工序名称</w:t>
                  </w:r>
                </w:p>
              </w:tc>
              <w:tc>
                <w:tcPr>
                  <w:tcW w:w="1516" w:type="dxa"/>
                </w:tcPr>
                <w:p>
                  <w:r>
                    <w:rPr>
                      <w:rFonts w:hint="eastAsia"/>
                      <w:b/>
                      <w:bCs/>
                    </w:rPr>
                    <w:t>关键特性</w:t>
                  </w:r>
                  <w:r>
                    <w:rPr>
                      <w:rFonts w:hint="eastAsia"/>
                    </w:rPr>
                    <w:t>要求</w:t>
                  </w:r>
                </w:p>
              </w:tc>
              <w:tc>
                <w:tcPr>
                  <w:tcW w:w="1730"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2022-02-08</w:t>
                  </w:r>
                </w:p>
              </w:tc>
              <w:tc>
                <w:tcPr>
                  <w:tcW w:w="1620" w:type="dxa"/>
                </w:tcPr>
                <w:p>
                  <w:r>
                    <w:rPr>
                      <w:rFonts w:hint="eastAsia"/>
                    </w:rPr>
                    <w:t>小刀、盆、桶、铲子、盘子</w:t>
                  </w:r>
                </w:p>
              </w:tc>
              <w:tc>
                <w:tcPr>
                  <w:tcW w:w="1364" w:type="dxa"/>
                </w:tcPr>
                <w:p>
                  <w:r>
                    <w:rPr>
                      <w:rFonts w:hint="eastAsia"/>
                    </w:rPr>
                    <w:t>工器具消毒</w:t>
                  </w:r>
                </w:p>
              </w:tc>
              <w:tc>
                <w:tcPr>
                  <w:tcW w:w="1516" w:type="dxa"/>
                </w:tcPr>
                <w:p>
                  <w:r>
                    <w:rPr>
                      <w:rFonts w:hint="eastAsia"/>
                    </w:rPr>
                    <w:t>温度：120℃，时间：20min</w:t>
                  </w:r>
                </w:p>
              </w:tc>
              <w:tc>
                <w:tcPr>
                  <w:tcW w:w="1730" w:type="dxa"/>
                </w:tcPr>
                <w:p>
                  <w:r>
                    <w:rPr>
                      <w:rFonts w:hint="eastAsia"/>
                    </w:rPr>
                    <w:t>温度：未显示，时间：20min，记录人翟道玲</w:t>
                  </w:r>
                </w:p>
              </w:tc>
              <w:tc>
                <w:tcPr>
                  <w:tcW w:w="2046" w:type="dxa"/>
                </w:tcPr>
                <w:p>
                  <w:r>
                    <w:rPr>
                      <w:rFonts w:hint="eastAsia"/>
                      <w:color w:val="000000"/>
                      <w:szCs w:val="21"/>
                    </w:rPr>
                    <w:t>口</w:t>
                  </w:r>
                  <w:r>
                    <w:rPr>
                      <w:rFonts w:hint="eastAsia"/>
                    </w:rPr>
                    <w:t xml:space="preserve">合格 </w:t>
                  </w:r>
                  <w:r>
                    <w:rPr>
                      <w:rFonts w:hint="eastAsia"/>
                      <w:color w:val="000000"/>
                      <w:szCs w:val="21"/>
                    </w:rPr>
                    <w:sym w:font="Wingdings 2" w:char="0052"/>
                  </w:r>
                  <w:r>
                    <w:rPr>
                      <w:rFonts w:hint="eastAsia"/>
                      <w:color w:val="000000"/>
                      <w:szCs w:val="21"/>
                    </w:rPr>
                    <w:t>基本</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202</w:t>
                  </w:r>
                  <w:r>
                    <w:t>1</w:t>
                  </w:r>
                  <w:r>
                    <w:rPr>
                      <w:rFonts w:hint="eastAsia"/>
                    </w:rPr>
                    <w:t>-</w:t>
                  </w:r>
                  <w:r>
                    <w:t>12</w:t>
                  </w:r>
                  <w:r>
                    <w:rPr>
                      <w:rFonts w:hint="eastAsia"/>
                    </w:rPr>
                    <w:t>-</w:t>
                  </w:r>
                  <w:r>
                    <w:t>21</w:t>
                  </w:r>
                </w:p>
              </w:tc>
              <w:tc>
                <w:tcPr>
                  <w:tcW w:w="1620" w:type="dxa"/>
                </w:tcPr>
                <w:p>
                  <w:r>
                    <w:rPr>
                      <w:rFonts w:hint="eastAsia"/>
                    </w:rPr>
                    <w:t>食堂餐桌椅、门把手、开关消毒记录表</w:t>
                  </w:r>
                </w:p>
              </w:tc>
              <w:tc>
                <w:tcPr>
                  <w:tcW w:w="1364" w:type="dxa"/>
                </w:tcPr>
                <w:p>
                  <w:r>
                    <w:rPr>
                      <w:rFonts w:hint="eastAsia"/>
                    </w:rPr>
                    <w:t>工器具消毒</w:t>
                  </w:r>
                </w:p>
              </w:tc>
              <w:tc>
                <w:tcPr>
                  <w:tcW w:w="1516" w:type="dxa"/>
                </w:tcPr>
                <w:p>
                  <w:r>
                    <w:rPr>
                      <w:rFonts w:hint="eastAsia"/>
                    </w:rPr>
                    <w:t>8</w:t>
                  </w:r>
                  <w:r>
                    <w:t>4</w:t>
                  </w:r>
                  <w:r>
                    <w:rPr>
                      <w:rFonts w:hint="eastAsia"/>
                    </w:rPr>
                    <w:t>消毒液擦拭</w:t>
                  </w:r>
                </w:p>
                <w:p>
                  <w:pPr>
                    <w:pStyle w:val="2"/>
                    <w:ind w:left="0" w:firstLine="0" w:firstLineChars="0"/>
                  </w:pPr>
                  <w:r>
                    <w:rPr>
                      <w:rFonts w:hint="eastAsia"/>
                    </w:rPr>
                    <w:t>一天三次</w:t>
                  </w:r>
                </w:p>
              </w:tc>
              <w:tc>
                <w:tcPr>
                  <w:tcW w:w="1730" w:type="dxa"/>
                </w:tcPr>
                <w:p>
                  <w:r>
                    <w:rPr>
                      <w:rFonts w:hint="eastAsia"/>
                    </w:rPr>
                    <w:t>早中晚，使用8</w:t>
                  </w:r>
                  <w:r>
                    <w:t>4</w:t>
                  </w:r>
                  <w:r>
                    <w:rPr>
                      <w:rFonts w:hint="eastAsia"/>
                    </w:rPr>
                    <w:t>消毒液擦拭，记录人宋昌</w:t>
                  </w:r>
                </w:p>
              </w:tc>
              <w:tc>
                <w:tcPr>
                  <w:tcW w:w="2046" w:type="dxa"/>
                </w:tcPr>
                <w:p>
                  <w:r>
                    <w:rPr>
                      <w:rFonts w:hint="eastAsia"/>
                      <w:color w:val="000000"/>
                      <w:szCs w:val="21"/>
                    </w:rPr>
                    <w:t>口</w:t>
                  </w:r>
                  <w:r>
                    <w:rPr>
                      <w:rFonts w:hint="eastAsia"/>
                    </w:rPr>
                    <w:t xml:space="preserve">合格 </w:t>
                  </w:r>
                  <w:r>
                    <w:rPr>
                      <w:rFonts w:hint="eastAsia"/>
                      <w:color w:val="000000"/>
                      <w:szCs w:val="21"/>
                    </w:rPr>
                    <w:sym w:font="Wingdings 2" w:char="0052"/>
                  </w:r>
                  <w:r>
                    <w:rPr>
                      <w:rFonts w:hint="eastAsia"/>
                      <w:color w:val="000000"/>
                      <w:szCs w:val="21"/>
                    </w:rPr>
                    <w:t>基本</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516" w:type="dxa"/>
                </w:tcPr>
                <w:p/>
              </w:tc>
              <w:tc>
                <w:tcPr>
                  <w:tcW w:w="1730"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Pr>
              <w:rPr>
                <w:u w:val="single"/>
              </w:rPr>
            </w:pPr>
            <w:r>
              <w:rPr>
                <w:rFonts w:hint="eastAsia"/>
                <w:u w:val="single"/>
              </w:rPr>
              <w:t>另抽查2022.0</w:t>
            </w:r>
            <w:r>
              <w:rPr>
                <w:u w:val="single"/>
              </w:rPr>
              <w:t>7</w:t>
            </w:r>
            <w:r>
              <w:rPr>
                <w:rFonts w:hint="eastAsia"/>
                <w:u w:val="single"/>
              </w:rPr>
              <w:t>.23等1</w:t>
            </w:r>
            <w:r>
              <w:rPr>
                <w:u w:val="single"/>
              </w:rPr>
              <w:t>5</w:t>
            </w:r>
            <w:r>
              <w:rPr>
                <w:rFonts w:hint="eastAsia"/>
                <w:u w:val="single"/>
              </w:rPr>
              <w:t>批次，基本与上述记录一致。</w:t>
            </w:r>
          </w:p>
          <w:p>
            <w:pPr>
              <w:pStyle w:val="2"/>
            </w:pPr>
          </w:p>
          <w:p>
            <w:r>
              <w:rPr>
                <w:rFonts w:hint="eastAsia"/>
              </w:rPr>
              <w:t>工序——食堂卫生、食品安全检查记录</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210"/>
              <w:gridCol w:w="1270"/>
              <w:gridCol w:w="1760"/>
              <w:gridCol w:w="1990"/>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210" w:type="dxa"/>
                </w:tcPr>
                <w:p>
                  <w:r>
                    <w:rPr>
                      <w:rFonts w:hint="eastAsia"/>
                    </w:rPr>
                    <w:t>产品名称/批次</w:t>
                  </w:r>
                </w:p>
              </w:tc>
              <w:tc>
                <w:tcPr>
                  <w:tcW w:w="1270" w:type="dxa"/>
                </w:tcPr>
                <w:p>
                  <w:r>
                    <w:rPr>
                      <w:rFonts w:hint="eastAsia"/>
                    </w:rPr>
                    <w:t>工序名称</w:t>
                  </w:r>
                </w:p>
              </w:tc>
              <w:tc>
                <w:tcPr>
                  <w:tcW w:w="1760" w:type="dxa"/>
                </w:tcPr>
                <w:p>
                  <w:r>
                    <w:rPr>
                      <w:rFonts w:hint="eastAsia"/>
                      <w:b/>
                      <w:bCs/>
                    </w:rPr>
                    <w:t>关键特性</w:t>
                  </w:r>
                  <w:r>
                    <w:rPr>
                      <w:rFonts w:hint="eastAsia"/>
                    </w:rPr>
                    <w:t>要求</w:t>
                  </w:r>
                </w:p>
              </w:tc>
              <w:tc>
                <w:tcPr>
                  <w:tcW w:w="1990"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2</w:t>
                  </w:r>
                  <w:r>
                    <w:t>022.2.28</w:t>
                  </w:r>
                </w:p>
              </w:tc>
              <w:tc>
                <w:tcPr>
                  <w:tcW w:w="1210" w:type="dxa"/>
                </w:tcPr>
                <w:p>
                  <w:r>
                    <w:rPr>
                      <w:rFonts w:hint="eastAsia"/>
                    </w:rPr>
                    <w:t>——</w:t>
                  </w:r>
                </w:p>
              </w:tc>
              <w:tc>
                <w:tcPr>
                  <w:tcW w:w="1270" w:type="dxa"/>
                </w:tcPr>
                <w:p>
                  <w:r>
                    <w:rPr>
                      <w:rFonts w:hint="eastAsia"/>
                    </w:rPr>
                    <w:t>食品安全检查</w:t>
                  </w:r>
                </w:p>
              </w:tc>
              <w:tc>
                <w:tcPr>
                  <w:tcW w:w="1760" w:type="dxa"/>
                </w:tcPr>
                <w:p>
                  <w:r>
                    <w:rPr>
                      <w:rFonts w:hint="eastAsia"/>
                    </w:rPr>
                    <w:t>环境卫生、厨房卫生、安全检查、个人卫生、食品留样、售餐窗口等项目</w:t>
                  </w:r>
                </w:p>
              </w:tc>
              <w:tc>
                <w:tcPr>
                  <w:tcW w:w="1990" w:type="dxa"/>
                </w:tcPr>
                <w:p>
                  <w:r>
                    <w:rPr>
                      <w:rFonts w:hint="eastAsia"/>
                    </w:rPr>
                    <w:t>无存在的问题</w:t>
                  </w:r>
                </w:p>
              </w:tc>
              <w:tc>
                <w:tcPr>
                  <w:tcW w:w="2046" w:type="dxa"/>
                </w:tcPr>
                <w:p>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210" w:type="dxa"/>
                </w:tcPr>
                <w:p/>
              </w:tc>
              <w:tc>
                <w:tcPr>
                  <w:tcW w:w="1270" w:type="dxa"/>
                </w:tcPr>
                <w:p/>
              </w:tc>
              <w:tc>
                <w:tcPr>
                  <w:tcW w:w="1760" w:type="dxa"/>
                </w:tcPr>
                <w:p/>
              </w:tc>
              <w:tc>
                <w:tcPr>
                  <w:tcW w:w="1990" w:type="dxa"/>
                </w:tcPr>
                <w:p>
                  <w:pPr>
                    <w:pStyle w:val="2"/>
                    <w:ind w:left="0" w:firstLine="0" w:firstLineChars="0"/>
                  </w:p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210" w:type="dxa"/>
                </w:tcPr>
                <w:p/>
              </w:tc>
              <w:tc>
                <w:tcPr>
                  <w:tcW w:w="1270" w:type="dxa"/>
                </w:tcPr>
                <w:p/>
              </w:tc>
              <w:tc>
                <w:tcPr>
                  <w:tcW w:w="1760" w:type="dxa"/>
                </w:tcPr>
                <w:p/>
              </w:tc>
              <w:tc>
                <w:tcPr>
                  <w:tcW w:w="1990" w:type="dxa"/>
                </w:tcPr>
                <w:p/>
              </w:tc>
              <w:tc>
                <w:tcPr>
                  <w:tcW w:w="2046" w:type="dxa"/>
                </w:tcPr>
                <w:p/>
              </w:tc>
            </w:tr>
          </w:tbl>
          <w:p>
            <w:pPr>
              <w:rPr>
                <w:u w:val="single"/>
              </w:rPr>
            </w:pPr>
            <w:r>
              <w:rPr>
                <w:rFonts w:hint="eastAsia"/>
                <w:u w:val="single"/>
              </w:rPr>
              <w:t>同时抽查202</w:t>
            </w:r>
            <w:r>
              <w:rPr>
                <w:u w:val="single"/>
              </w:rPr>
              <w:t>1</w:t>
            </w:r>
            <w:r>
              <w:rPr>
                <w:rFonts w:hint="eastAsia"/>
                <w:u w:val="single"/>
              </w:rPr>
              <w:t>-</w:t>
            </w:r>
            <w:r>
              <w:rPr>
                <w:u w:val="single"/>
              </w:rPr>
              <w:t>11</w:t>
            </w:r>
            <w:r>
              <w:rPr>
                <w:rFonts w:hint="eastAsia"/>
                <w:u w:val="single"/>
              </w:rPr>
              <w:t>-01~2022-0</w:t>
            </w:r>
            <w:r>
              <w:rPr>
                <w:u w:val="single"/>
              </w:rPr>
              <w:t>8</w:t>
            </w:r>
            <w:r>
              <w:rPr>
                <w:rFonts w:hint="eastAsia"/>
                <w:u w:val="single"/>
              </w:rPr>
              <w:t>-05检查记录，基本符合；</w:t>
            </w:r>
          </w:p>
          <w:p>
            <w:pPr>
              <w:pStyle w:val="2"/>
            </w:pPr>
          </w:p>
          <w:p>
            <w:r>
              <w:rPr>
                <w:rFonts w:hint="eastAsia"/>
              </w:rPr>
              <w:t>工序4</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产品名称/批次</w:t>
                  </w:r>
                </w:p>
              </w:tc>
              <w:tc>
                <w:tcPr>
                  <w:tcW w:w="1364" w:type="dxa"/>
                </w:tcPr>
                <w:p>
                  <w:r>
                    <w:rPr>
                      <w:rFonts w:hint="eastAsia"/>
                    </w:rPr>
                    <w:t>工序名称</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pPr>
              <w:rPr>
                <w:u w:val="single"/>
              </w:rPr>
            </w:pPr>
            <w:r>
              <w:rPr>
                <w:rFonts w:hint="eastAsia"/>
              </w:rPr>
              <w:t>抽取</w:t>
            </w:r>
            <w:r>
              <w:rPr>
                <w:rFonts w:hint="eastAsia"/>
                <w:b/>
                <w:bCs/>
              </w:rPr>
              <w:t>首件检验</w:t>
            </w:r>
            <w:r>
              <w:rPr>
                <w:rFonts w:hint="eastAsia"/>
              </w:rPr>
              <w:t>相关记录名称：</w:t>
            </w:r>
            <w:r>
              <w:rPr>
                <w:rFonts w:hint="eastAsia"/>
                <w:u w:val="single"/>
              </w:rPr>
              <w:t>《  不适用  》（适用时）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抽样时间</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620" w:type="dxa"/>
                </w:tcPr>
                <w:p/>
              </w:tc>
              <w:tc>
                <w:tcPr>
                  <w:tcW w:w="1364" w:type="dxa"/>
                </w:tcPr>
                <w:p/>
              </w:tc>
              <w:tc>
                <w:tcPr>
                  <w:tcW w:w="1680" w:type="dxa"/>
                </w:tcPr>
                <w:p/>
              </w:tc>
              <w:tc>
                <w:tcPr>
                  <w:tcW w:w="1566" w:type="dxa"/>
                </w:tcPr>
                <w:p/>
              </w:tc>
              <w:tc>
                <w:tcPr>
                  <w:tcW w:w="2046" w:type="dxa"/>
                </w:tcPr>
                <w:p>
                  <w:pPr>
                    <w:rPr>
                      <w:color w:val="000000"/>
                      <w:szCs w:val="21"/>
                    </w:rPr>
                  </w:pPr>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r>
              <w:rPr>
                <w:rFonts w:hint="eastAsia"/>
              </w:rPr>
              <w:t>查看需要确认的过程控制：</w:t>
            </w:r>
          </w:p>
          <w:p>
            <w:pPr>
              <w:rPr>
                <w:u w:val="single"/>
              </w:rPr>
            </w:pPr>
            <w:r>
              <w:rPr>
                <w:rFonts w:hint="eastAsia"/>
              </w:rPr>
              <w:t>抽取</w:t>
            </w:r>
            <w:r>
              <w:rPr>
                <w:rFonts w:hint="eastAsia"/>
                <w:b/>
                <w:bCs/>
              </w:rPr>
              <w:t>过程确认</w:t>
            </w:r>
            <w:r>
              <w:rPr>
                <w:rFonts w:hint="eastAsia"/>
              </w:rPr>
              <w:t>相关记录名称：</w:t>
            </w:r>
            <w:r>
              <w:rPr>
                <w:rFonts w:hint="eastAsia"/>
                <w:u w:val="single"/>
              </w:rPr>
              <w:t xml:space="preserve">《特殊过程识别确认表》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893"/>
              <w:gridCol w:w="992"/>
              <w:gridCol w:w="1587"/>
              <w:gridCol w:w="1000"/>
              <w:gridCol w:w="1091"/>
              <w:gridCol w:w="882"/>
              <w:gridCol w:w="864"/>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szCs w:val="21"/>
                    </w:rPr>
                  </w:pPr>
                  <w:r>
                    <w:rPr>
                      <w:rFonts w:hint="eastAsia"/>
                      <w:szCs w:val="21"/>
                    </w:rPr>
                    <w:t>确认日期</w:t>
                  </w:r>
                </w:p>
              </w:tc>
              <w:tc>
                <w:tcPr>
                  <w:tcW w:w="893" w:type="dxa"/>
                </w:tcPr>
                <w:p>
                  <w:pPr>
                    <w:rPr>
                      <w:szCs w:val="21"/>
                    </w:rPr>
                  </w:pPr>
                  <w:r>
                    <w:rPr>
                      <w:rFonts w:hint="eastAsia"/>
                      <w:szCs w:val="21"/>
                    </w:rPr>
                    <w:t>确认过程</w:t>
                  </w:r>
                </w:p>
              </w:tc>
              <w:tc>
                <w:tcPr>
                  <w:tcW w:w="992" w:type="dxa"/>
                </w:tcPr>
                <w:p>
                  <w:pPr>
                    <w:rPr>
                      <w:szCs w:val="21"/>
                    </w:rPr>
                  </w:pPr>
                  <w:r>
                    <w:rPr>
                      <w:rFonts w:hint="eastAsia"/>
                      <w:szCs w:val="21"/>
                    </w:rPr>
                    <w:t>人员确认</w:t>
                  </w:r>
                </w:p>
              </w:tc>
              <w:tc>
                <w:tcPr>
                  <w:tcW w:w="1587" w:type="dxa"/>
                </w:tcPr>
                <w:p>
                  <w:pPr>
                    <w:rPr>
                      <w:szCs w:val="21"/>
                    </w:rPr>
                  </w:pPr>
                  <w:r>
                    <w:rPr>
                      <w:rFonts w:hint="eastAsia"/>
                      <w:szCs w:val="21"/>
                    </w:rPr>
                    <w:t>设备确认</w:t>
                  </w:r>
                </w:p>
              </w:tc>
              <w:tc>
                <w:tcPr>
                  <w:tcW w:w="1000" w:type="dxa"/>
                </w:tcPr>
                <w:p>
                  <w:pPr>
                    <w:rPr>
                      <w:szCs w:val="21"/>
                    </w:rPr>
                  </w:pPr>
                  <w:r>
                    <w:rPr>
                      <w:rFonts w:hint="eastAsia"/>
                      <w:szCs w:val="21"/>
                    </w:rPr>
                    <w:t>原材料确认</w:t>
                  </w:r>
                </w:p>
              </w:tc>
              <w:tc>
                <w:tcPr>
                  <w:tcW w:w="1091" w:type="dxa"/>
                </w:tcPr>
                <w:p>
                  <w:pPr>
                    <w:rPr>
                      <w:szCs w:val="21"/>
                    </w:rPr>
                  </w:pPr>
                  <w:r>
                    <w:rPr>
                      <w:rFonts w:hint="eastAsia"/>
                      <w:szCs w:val="21"/>
                    </w:rPr>
                    <w:t>工艺确认</w:t>
                  </w:r>
                </w:p>
              </w:tc>
              <w:tc>
                <w:tcPr>
                  <w:tcW w:w="882" w:type="dxa"/>
                </w:tcPr>
                <w:p>
                  <w:pPr>
                    <w:rPr>
                      <w:szCs w:val="21"/>
                    </w:rPr>
                  </w:pPr>
                  <w:r>
                    <w:rPr>
                      <w:rFonts w:hint="eastAsia"/>
                      <w:szCs w:val="21"/>
                    </w:rPr>
                    <w:t>环境确认</w:t>
                  </w:r>
                </w:p>
              </w:tc>
              <w:tc>
                <w:tcPr>
                  <w:tcW w:w="864" w:type="dxa"/>
                </w:tcPr>
                <w:p>
                  <w:pPr>
                    <w:rPr>
                      <w:szCs w:val="21"/>
                    </w:rPr>
                  </w:pPr>
                  <w:r>
                    <w:rPr>
                      <w:rFonts w:hint="eastAsia"/>
                      <w:szCs w:val="21"/>
                    </w:rPr>
                    <w:t>破坏性试验</w:t>
                  </w:r>
                </w:p>
              </w:tc>
              <w:tc>
                <w:tcPr>
                  <w:tcW w:w="1083" w:type="dxa"/>
                </w:tcPr>
                <w:p>
                  <w:pPr>
                    <w:rPr>
                      <w:szCs w:val="21"/>
                    </w:rPr>
                  </w:pPr>
                  <w:r>
                    <w:rPr>
                      <w:rFonts w:hint="eastAsia"/>
                      <w:szCs w:val="21"/>
                    </w:rPr>
                    <w:t>确认结论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szCs w:val="21"/>
                    </w:rPr>
                  </w:pPr>
                  <w:r>
                    <w:rPr>
                      <w:rFonts w:hint="eastAsia"/>
                      <w:szCs w:val="21"/>
                    </w:rPr>
                    <w:t>2</w:t>
                  </w:r>
                  <w:r>
                    <w:rPr>
                      <w:szCs w:val="21"/>
                    </w:rPr>
                    <w:t>022.1.8</w:t>
                  </w:r>
                </w:p>
              </w:tc>
              <w:tc>
                <w:tcPr>
                  <w:tcW w:w="893" w:type="dxa"/>
                </w:tcPr>
                <w:p>
                  <w:pPr>
                    <w:rPr>
                      <w:szCs w:val="21"/>
                    </w:rPr>
                  </w:pPr>
                  <w:r>
                    <w:rPr>
                      <w:rFonts w:hint="eastAsia"/>
                      <w:szCs w:val="21"/>
                    </w:rPr>
                    <w:t>消毒过程</w:t>
                  </w:r>
                </w:p>
              </w:tc>
              <w:tc>
                <w:tcPr>
                  <w:tcW w:w="992" w:type="dxa"/>
                </w:tcPr>
                <w:p>
                  <w:pPr>
                    <w:rPr>
                      <w:szCs w:val="21"/>
                    </w:rPr>
                  </w:pPr>
                  <w:r>
                    <w:rPr>
                      <w:rFonts w:hint="eastAsia"/>
                      <w:szCs w:val="21"/>
                    </w:rPr>
                    <w:t>消毒人员持健康证，经培训</w:t>
                  </w:r>
                </w:p>
              </w:tc>
              <w:tc>
                <w:tcPr>
                  <w:tcW w:w="1587" w:type="dxa"/>
                </w:tcPr>
                <w:p>
                  <w:pPr>
                    <w:rPr>
                      <w:szCs w:val="21"/>
                    </w:rPr>
                  </w:pPr>
                  <w:r>
                    <w:rPr>
                      <w:rFonts w:hint="eastAsia"/>
                      <w:szCs w:val="21"/>
                    </w:rPr>
                    <w:t>消毒柜配备等符合要求</w:t>
                  </w:r>
                </w:p>
              </w:tc>
              <w:tc>
                <w:tcPr>
                  <w:tcW w:w="1000" w:type="dxa"/>
                </w:tcPr>
                <w:p>
                  <w:pPr>
                    <w:rPr>
                      <w:szCs w:val="21"/>
                    </w:rPr>
                  </w:pPr>
                  <w:r>
                    <w:rPr>
                      <w:rFonts w:hint="eastAsia"/>
                      <w:szCs w:val="21"/>
                    </w:rPr>
                    <w:t>——</w:t>
                  </w:r>
                </w:p>
              </w:tc>
              <w:tc>
                <w:tcPr>
                  <w:tcW w:w="1091" w:type="dxa"/>
                </w:tcPr>
                <w:p>
                  <w:pPr>
                    <w:rPr>
                      <w:rFonts w:hint="eastAsia"/>
                      <w:szCs w:val="21"/>
                    </w:rPr>
                  </w:pPr>
                  <w:r>
                    <w:rPr>
                      <w:rFonts w:hint="eastAsia"/>
                      <w:szCs w:val="21"/>
                    </w:rPr>
                    <w:t>餐具消毒管理办法</w:t>
                  </w:r>
                </w:p>
              </w:tc>
              <w:tc>
                <w:tcPr>
                  <w:tcW w:w="882" w:type="dxa"/>
                </w:tcPr>
                <w:p>
                  <w:pPr>
                    <w:rPr>
                      <w:szCs w:val="21"/>
                    </w:rPr>
                  </w:pPr>
                  <w:r>
                    <w:rPr>
                      <w:rFonts w:hint="eastAsia"/>
                      <w:szCs w:val="21"/>
                    </w:rPr>
                    <w:t>符合要求</w:t>
                  </w:r>
                </w:p>
              </w:tc>
              <w:tc>
                <w:tcPr>
                  <w:tcW w:w="864" w:type="dxa"/>
                </w:tcPr>
                <w:p>
                  <w:pPr>
                    <w:rPr>
                      <w:szCs w:val="21"/>
                    </w:rPr>
                  </w:pPr>
                  <w:r>
                    <w:rPr>
                      <w:rFonts w:hint="eastAsia"/>
                      <w:szCs w:val="21"/>
                    </w:rPr>
                    <w:t>——</w:t>
                  </w:r>
                </w:p>
              </w:tc>
              <w:tc>
                <w:tcPr>
                  <w:tcW w:w="1083" w:type="dxa"/>
                </w:tcPr>
                <w:p>
                  <w:pPr>
                    <w:rPr>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szCs w:val="21"/>
                    </w:rPr>
                    <w:t xml:space="preserve">合格 </w:t>
                  </w:r>
                </w:p>
                <w:p>
                  <w:pPr>
                    <w:rPr>
                      <w:color w:val="000000"/>
                      <w:szCs w:val="21"/>
                    </w:rPr>
                  </w:pPr>
                  <w:r>
                    <w:rPr>
                      <w:rFonts w:hint="eastAsia"/>
                      <w:color w:val="000000"/>
                      <w:szCs w:val="21"/>
                    </w:rPr>
                    <w:t>□</w:t>
                  </w:r>
                  <w:r>
                    <w:rPr>
                      <w:rFonts w:hint="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szCs w:val="21"/>
                    </w:rPr>
                  </w:pPr>
                </w:p>
              </w:tc>
              <w:tc>
                <w:tcPr>
                  <w:tcW w:w="893" w:type="dxa"/>
                </w:tcPr>
                <w:p>
                  <w:pPr>
                    <w:rPr>
                      <w:szCs w:val="21"/>
                    </w:rPr>
                  </w:pPr>
                </w:p>
              </w:tc>
              <w:tc>
                <w:tcPr>
                  <w:tcW w:w="992" w:type="dxa"/>
                </w:tcPr>
                <w:p>
                  <w:pPr>
                    <w:rPr>
                      <w:szCs w:val="21"/>
                    </w:rPr>
                  </w:pPr>
                </w:p>
              </w:tc>
              <w:tc>
                <w:tcPr>
                  <w:tcW w:w="1587" w:type="dxa"/>
                </w:tcPr>
                <w:p>
                  <w:pPr>
                    <w:rPr>
                      <w:szCs w:val="21"/>
                    </w:rPr>
                  </w:pPr>
                </w:p>
              </w:tc>
              <w:tc>
                <w:tcPr>
                  <w:tcW w:w="1000" w:type="dxa"/>
                </w:tcPr>
                <w:p>
                  <w:pPr>
                    <w:rPr>
                      <w:szCs w:val="21"/>
                    </w:rPr>
                  </w:pPr>
                </w:p>
              </w:tc>
              <w:tc>
                <w:tcPr>
                  <w:tcW w:w="1091" w:type="dxa"/>
                </w:tcPr>
                <w:p>
                  <w:pPr>
                    <w:rPr>
                      <w:szCs w:val="21"/>
                    </w:rPr>
                  </w:pPr>
                </w:p>
              </w:tc>
              <w:tc>
                <w:tcPr>
                  <w:tcW w:w="882" w:type="dxa"/>
                </w:tcPr>
                <w:p>
                  <w:pPr>
                    <w:rPr>
                      <w:szCs w:val="21"/>
                    </w:rPr>
                  </w:pPr>
                </w:p>
              </w:tc>
              <w:tc>
                <w:tcPr>
                  <w:tcW w:w="864" w:type="dxa"/>
                </w:tcPr>
                <w:p>
                  <w:pPr>
                    <w:rPr>
                      <w:szCs w:val="21"/>
                    </w:rPr>
                  </w:pPr>
                </w:p>
              </w:tc>
              <w:tc>
                <w:tcPr>
                  <w:tcW w:w="1083" w:type="dxa"/>
                </w:tcPr>
                <w:p>
                  <w:pPr>
                    <w:rPr>
                      <w:szCs w:val="21"/>
                    </w:rPr>
                  </w:pPr>
                  <w:r>
                    <w:rPr>
                      <w:rFonts w:hint="eastAsia"/>
                      <w:color w:val="000000"/>
                      <w:szCs w:val="21"/>
                    </w:rPr>
                    <w:t>□</w:t>
                  </w:r>
                  <w:r>
                    <w:rPr>
                      <w:rFonts w:hint="eastAsia"/>
                      <w:szCs w:val="21"/>
                    </w:rPr>
                    <w:t xml:space="preserve">合格 </w:t>
                  </w:r>
                  <w:r>
                    <w:rPr>
                      <w:rFonts w:hint="eastAsia"/>
                      <w:color w:val="000000"/>
                      <w:szCs w:val="21"/>
                    </w:rPr>
                    <w:t>□</w:t>
                  </w:r>
                  <w:r>
                    <w:rPr>
                      <w:rFonts w:hint="eastAsia"/>
                      <w:szCs w:val="21"/>
                    </w:rPr>
                    <w:t>不合格</w:t>
                  </w:r>
                </w:p>
              </w:tc>
            </w:tr>
          </w:tbl>
          <w:p>
            <w:r>
              <w:rPr>
                <w:rFonts w:hint="eastAsia"/>
              </w:rPr>
              <w:t>采取防范人为错误的措施；</w:t>
            </w:r>
            <w:r>
              <w:rPr>
                <w:rFonts w:hint="eastAsia"/>
                <w:u w:val="single"/>
              </w:rPr>
              <w:t xml:space="preserve">  食材尽量当日采买，当日使用，避免腐烂变质；粮油先进先出，避免过期使用；日常做好员工教育 ；</w:t>
            </w:r>
          </w:p>
          <w:p/>
          <w:p>
            <w:r>
              <w:rPr>
                <w:rFonts w:hint="eastAsia"/>
              </w:rPr>
              <w:t>对于食品行业的运输控制：（不涉及）</w:t>
            </w:r>
          </w:p>
          <w:p>
            <w:r>
              <w:rPr>
                <w:rFonts w:hint="eastAsia"/>
              </w:rPr>
              <w:sym w:font="Wingdings" w:char="00A8"/>
            </w:r>
            <w:r>
              <w:rPr>
                <w:rFonts w:hint="eastAsia"/>
              </w:rPr>
              <w:t xml:space="preserve">车辆卫生清洁  </w:t>
            </w:r>
            <w:r>
              <w:rPr>
                <w:rFonts w:hint="eastAsia"/>
              </w:rPr>
              <w:sym w:font="Wingdings" w:char="00A8"/>
            </w:r>
            <w:r>
              <w:rPr>
                <w:rFonts w:hint="eastAsia"/>
              </w:rPr>
              <w:t xml:space="preserve">不与有毒有害物质混匀  </w:t>
            </w:r>
            <w:r>
              <w:rPr>
                <w:rFonts w:hint="eastAsia"/>
              </w:rPr>
              <w:sym w:font="Wingdings" w:char="00A8"/>
            </w:r>
            <w:r>
              <w:rPr>
                <w:rFonts w:hint="eastAsia"/>
              </w:rPr>
              <w:t>保温车辆的温度</w:t>
            </w:r>
            <w:r>
              <w:rPr>
                <w:rFonts w:hint="eastAsia"/>
                <w:u w:val="single"/>
              </w:rPr>
              <w:t xml:space="preserve">     </w:t>
            </w:r>
            <w:r>
              <w:rPr>
                <w:rFonts w:hint="eastAsia"/>
              </w:rPr>
              <w:t>℃</w:t>
            </w:r>
          </w:p>
          <w:p/>
          <w:p>
            <w:r>
              <w:rPr>
                <w:rFonts w:hint="eastAsia"/>
              </w:rPr>
              <w:t>对于危化品行业运输：（不涉及）</w:t>
            </w:r>
          </w:p>
          <w:p>
            <w:r>
              <w:rPr>
                <w:rFonts w:hint="eastAsia"/>
              </w:rPr>
              <w:sym w:font="Wingdings" w:char="00A8"/>
            </w:r>
            <w:r>
              <w:rPr>
                <w:rFonts w:hint="eastAsia"/>
              </w:rPr>
              <w:t xml:space="preserve">车辆行驶许可证  </w:t>
            </w:r>
            <w:r>
              <w:rPr>
                <w:rFonts w:hint="eastAsia"/>
              </w:rPr>
              <w:sym w:font="Wingdings" w:char="00A8"/>
            </w:r>
            <w:r>
              <w:rPr>
                <w:rFonts w:hint="eastAsia"/>
              </w:rPr>
              <w:t xml:space="preserve">按照预定路线行驶  </w:t>
            </w:r>
            <w:r>
              <w:rPr>
                <w:rFonts w:hint="eastAsia"/>
              </w:rPr>
              <w:sym w:font="Wingdings" w:char="00A8"/>
            </w:r>
            <w:r>
              <w:rPr>
                <w:rFonts w:hint="eastAsia"/>
              </w:rPr>
              <w:t xml:space="preserve">泄露处理措施 </w:t>
            </w:r>
            <w:r>
              <w:rPr>
                <w:rFonts w:hint="eastAsia"/>
              </w:rPr>
              <w:sym w:font="Wingdings" w:char="00A8"/>
            </w:r>
            <w:r>
              <w:rPr>
                <w:rFonts w:hint="eastAsia"/>
              </w:rPr>
              <w:t xml:space="preserve">火灾处理措施  </w:t>
            </w:r>
            <w:r>
              <w:rPr>
                <w:rFonts w:hint="eastAsia"/>
              </w:rPr>
              <w:sym w:font="Wingdings" w:char="00A8"/>
            </w:r>
            <w:r>
              <w:rPr>
                <w:rFonts w:hint="eastAsia"/>
              </w:rPr>
              <w:t>其他</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78" w:hRule="atLeast"/>
        </w:trPr>
        <w:tc>
          <w:tcPr>
            <w:tcW w:w="1920" w:type="dxa"/>
            <w:gridSpan w:val="2"/>
            <w:vMerge w:val="continue"/>
          </w:tcPr>
          <w:p/>
        </w:tc>
        <w:tc>
          <w:tcPr>
            <w:tcW w:w="1010" w:type="dxa"/>
            <w:vMerge w:val="continue"/>
          </w:tcPr>
          <w:p/>
        </w:tc>
        <w:tc>
          <w:tcPr>
            <w:tcW w:w="1036" w:type="dxa"/>
          </w:tcPr>
          <w:p>
            <w:r>
              <w:rPr>
                <w:rFonts w:hint="eastAsia"/>
              </w:rPr>
              <w:t>现场观察</w:t>
            </w:r>
          </w:p>
        </w:tc>
        <w:tc>
          <w:tcPr>
            <w:tcW w:w="9350" w:type="dxa"/>
            <w:gridSpan w:val="2"/>
          </w:tcPr>
          <w:p>
            <w:r>
              <w:rPr>
                <w:rFonts w:hint="eastAsia"/>
              </w:rPr>
              <w:t xml:space="preserve">查看关键岗位人员是否按操作要求进行操作。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 xml:space="preserve">抽样询问关键岗位人员是否熟悉按操作要求。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查看关键岗位的控制参数是否按操作要求进行操作。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查看是否按要求实施了产品标识。</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查看是否按要求实施了状态标识。</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pPr>
              <w:rPr>
                <w:color w:val="FF0000"/>
                <w:highlight w:val="none"/>
              </w:rPr>
            </w:pPr>
            <w:r>
              <w:rPr>
                <w:rFonts w:hint="eastAsia"/>
              </w:rPr>
              <w:t>查看是否使用了经校准的监视测量设备。</w:t>
            </w:r>
            <w:r>
              <w:rPr>
                <w:rFonts w:hint="eastAsia"/>
              </w:rPr>
              <w:sym w:font="Wingdings" w:char="00A8"/>
            </w:r>
            <w:r>
              <w:rPr>
                <w:rFonts w:hint="eastAsia"/>
              </w:rPr>
              <w:t xml:space="preserve">是 </w:t>
            </w:r>
            <w:r>
              <w:t xml:space="preserve">  </w:t>
            </w:r>
            <w:r>
              <w:rPr>
                <w:highlight w:val="none"/>
              </w:rPr>
              <w:t xml:space="preserve"> </w:t>
            </w:r>
            <w:r>
              <w:rPr>
                <w:rFonts w:hint="eastAsia"/>
                <w:highlight w:val="none"/>
              </w:rPr>
              <w:sym w:font="Wingdings" w:char="00FE"/>
            </w:r>
            <w:r>
              <w:rPr>
                <w:rFonts w:hint="eastAsia"/>
                <w:highlight w:val="none"/>
              </w:rPr>
              <w:t>否（见监视和测量资源条款审核内容）</w:t>
            </w:r>
          </w:p>
          <w:p>
            <w:r>
              <w:rPr>
                <w:rFonts w:hint="eastAsia"/>
              </w:rPr>
              <w:t>查看设备的完好情况。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查看餐食加工/配送环境情况：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pPr>
              <w:pStyle w:val="2"/>
              <w:ind w:left="0" w:firstLine="0" w:firstLineChars="0"/>
            </w:pPr>
            <w:r>
              <w:rPr>
                <w:rFonts w:hint="eastAsia"/>
              </w:rPr>
              <w:t>查看现场其他管理，基本符合质量/食品安全、环境、职业健康安全等体系要求。</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8" w:hRule="atLeast"/>
        </w:trPr>
        <w:tc>
          <w:tcPr>
            <w:tcW w:w="1920" w:type="dxa"/>
            <w:gridSpan w:val="2"/>
            <w:vMerge w:val="restart"/>
          </w:tcPr>
          <w:p>
            <w:r>
              <w:rPr>
                <w:rFonts w:hint="eastAsia"/>
              </w:rPr>
              <w:t>顾客或外部供方的财产</w:t>
            </w:r>
          </w:p>
        </w:tc>
        <w:tc>
          <w:tcPr>
            <w:tcW w:w="1010" w:type="dxa"/>
            <w:vMerge w:val="restart"/>
          </w:tcPr>
          <w:p>
            <w:r>
              <w:rPr>
                <w:rFonts w:hint="eastAsia"/>
              </w:rPr>
              <w:t xml:space="preserve">Q8.5.3 </w:t>
            </w:r>
          </w:p>
        </w:tc>
        <w:tc>
          <w:tcPr>
            <w:tcW w:w="1036" w:type="dxa"/>
          </w:tcPr>
          <w:p>
            <w:r>
              <w:rPr>
                <w:rFonts w:hint="eastAsia"/>
              </w:rPr>
              <w:t>文件名称</w:t>
            </w:r>
          </w:p>
        </w:tc>
        <w:tc>
          <w:tcPr>
            <w:tcW w:w="9350"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w:t>
            </w:r>
            <w:r>
              <w:rPr>
                <w:rFonts w:hint="eastAsia"/>
              </w:rPr>
              <w:t>条款、《生产过程控制程序》</w:t>
            </w:r>
          </w:p>
        </w:tc>
        <w:tc>
          <w:tcPr>
            <w:tcW w:w="1337"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024" w:hRule="atLeast"/>
        </w:trPr>
        <w:tc>
          <w:tcPr>
            <w:tcW w:w="1920" w:type="dxa"/>
            <w:gridSpan w:val="2"/>
            <w:vMerge w:val="continue"/>
          </w:tcPr>
          <w:p/>
        </w:tc>
        <w:tc>
          <w:tcPr>
            <w:tcW w:w="1010" w:type="dxa"/>
            <w:vMerge w:val="continue"/>
          </w:tcPr>
          <w:p/>
        </w:tc>
        <w:tc>
          <w:tcPr>
            <w:tcW w:w="1036" w:type="dxa"/>
          </w:tcPr>
          <w:p>
            <w:r>
              <w:rPr>
                <w:rFonts w:hint="eastAsia"/>
              </w:rPr>
              <w:t>运行证据</w:t>
            </w:r>
          </w:p>
        </w:tc>
        <w:tc>
          <w:tcPr>
            <w:tcW w:w="9350" w:type="dxa"/>
            <w:gridSpan w:val="2"/>
          </w:tcPr>
          <w:p>
            <w:r>
              <w:rPr>
                <w:rFonts w:hint="eastAsia"/>
              </w:rPr>
              <w:t>顾客或外部供方的财产种类：</w:t>
            </w:r>
          </w:p>
          <w:p>
            <w:r>
              <w:rPr>
                <w:rFonts w:hint="eastAsia"/>
              </w:rPr>
              <w:sym w:font="Wingdings" w:char="00A8"/>
            </w:r>
            <w:r>
              <w:rPr>
                <w:rFonts w:hint="eastAsia"/>
              </w:rPr>
              <w:t xml:space="preserve">材料  </w:t>
            </w:r>
            <w:r>
              <w:rPr>
                <w:rFonts w:hint="eastAsia"/>
              </w:rPr>
              <w:sym w:font="Wingdings" w:char="00A8"/>
            </w:r>
            <w:r>
              <w:rPr>
                <w:rFonts w:hint="eastAsia"/>
              </w:rPr>
              <w:t xml:space="preserve">零部件  </w:t>
            </w:r>
            <w:r>
              <w:rPr>
                <w:rFonts w:hint="eastAsia"/>
              </w:rPr>
              <w:sym w:font="Wingdings" w:char="00A8"/>
            </w:r>
            <w:r>
              <w:rPr>
                <w:rFonts w:hint="eastAsia"/>
              </w:rPr>
              <w:t xml:space="preserve">工具  </w:t>
            </w:r>
            <w:r>
              <w:rPr>
                <w:rFonts w:hint="eastAsia"/>
              </w:rPr>
              <w:sym w:font="Wingdings" w:char="00A8"/>
            </w:r>
            <w:r>
              <w:rPr>
                <w:rFonts w:hint="eastAsia"/>
              </w:rPr>
              <w:t xml:space="preserve">设备  </w:t>
            </w:r>
            <w:r>
              <w:rPr>
                <w:rFonts w:hint="eastAsia"/>
              </w:rPr>
              <w:sym w:font="Wingdings" w:char="00A8"/>
            </w:r>
            <w:r>
              <w:rPr>
                <w:rFonts w:hint="eastAsia"/>
              </w:rPr>
              <w:t xml:space="preserve">顾客的场所 </w:t>
            </w:r>
            <w:r>
              <w:rPr>
                <w:rFonts w:hint="eastAsia"/>
              </w:rPr>
              <w:sym w:font="Wingdings" w:char="00A8"/>
            </w:r>
            <w:r>
              <w:rPr>
                <w:rFonts w:hint="eastAsia"/>
              </w:rPr>
              <w:t xml:space="preserve">知识产权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个人信息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其他个人手机、钱包、衣物等财产</w:t>
            </w:r>
          </w:p>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2126"/>
              <w:gridCol w:w="1346"/>
              <w:gridCol w:w="1173"/>
              <w:gridCol w:w="1463"/>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r>
                    <w:rPr>
                      <w:rFonts w:hint="eastAsia"/>
                    </w:rPr>
                    <w:t>财产名称</w:t>
                  </w:r>
                </w:p>
              </w:tc>
              <w:tc>
                <w:tcPr>
                  <w:tcW w:w="2126" w:type="dxa"/>
                </w:tcPr>
                <w:p>
                  <w:r>
                    <w:rPr>
                      <w:rFonts w:hint="eastAsia"/>
                    </w:rPr>
                    <w:t>提供方</w:t>
                  </w:r>
                </w:p>
              </w:tc>
              <w:tc>
                <w:tcPr>
                  <w:tcW w:w="1346" w:type="dxa"/>
                </w:tcPr>
                <w:p>
                  <w:r>
                    <w:rPr>
                      <w:rFonts w:hint="eastAsia"/>
                    </w:rPr>
                    <w:t>提供方名称</w:t>
                  </w:r>
                </w:p>
              </w:tc>
              <w:tc>
                <w:tcPr>
                  <w:tcW w:w="1173" w:type="dxa"/>
                </w:tcPr>
                <w:p>
                  <w:r>
                    <w:rPr>
                      <w:rFonts w:hint="eastAsia"/>
                    </w:rPr>
                    <w:t>验证日期</w:t>
                  </w:r>
                </w:p>
              </w:tc>
              <w:tc>
                <w:tcPr>
                  <w:tcW w:w="1463" w:type="dxa"/>
                </w:tcPr>
                <w:p>
                  <w:r>
                    <w:rPr>
                      <w:rFonts w:hint="eastAsia"/>
                    </w:rPr>
                    <w:t>标识明确</w:t>
                  </w:r>
                </w:p>
              </w:tc>
              <w:tc>
                <w:tcPr>
                  <w:tcW w:w="1644" w:type="dxa"/>
                </w:tcPr>
                <w:p>
                  <w:r>
                    <w:rPr>
                      <w:rFonts w:hint="eastAsia"/>
                    </w:rPr>
                    <w:t>保护/防护适宜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r>
                    <w:rPr>
                      <w:rFonts w:hint="eastAsia"/>
                    </w:rPr>
                    <w:t>个人信息</w:t>
                  </w:r>
                </w:p>
              </w:tc>
              <w:tc>
                <w:tcPr>
                  <w:tcW w:w="2126" w:type="dxa"/>
                </w:tcPr>
                <w:p>
                  <w:r>
                    <w:rPr>
                      <w:rFonts w:hint="eastAsia"/>
                    </w:rPr>
                    <w:sym w:font="Wingdings" w:char="00A8"/>
                  </w:r>
                  <w:r>
                    <w:rPr>
                      <w:rFonts w:hint="eastAsia"/>
                    </w:rPr>
                    <w:t xml:space="preserve">外部供方 </w:t>
                  </w:r>
                  <w:r>
                    <w:rPr>
                      <w:rFonts w:hint="eastAsia"/>
                    </w:rPr>
                    <w:sym w:font="Wingdings" w:char="00FE"/>
                  </w:r>
                  <w:r>
                    <w:rPr>
                      <w:rFonts w:hint="eastAsia"/>
                    </w:rPr>
                    <w:t>顾客</w:t>
                  </w:r>
                </w:p>
              </w:tc>
              <w:tc>
                <w:tcPr>
                  <w:tcW w:w="1346" w:type="dxa"/>
                </w:tcPr>
                <w:p>
                  <w:r>
                    <w:rPr>
                      <w:rFonts w:hint="eastAsia"/>
                    </w:rPr>
                    <w:t>——</w:t>
                  </w:r>
                </w:p>
              </w:tc>
              <w:tc>
                <w:tcPr>
                  <w:tcW w:w="1173" w:type="dxa"/>
                </w:tcPr>
                <w:p>
                  <w:r>
                    <w:rPr>
                      <w:rFonts w:hint="eastAsia"/>
                    </w:rPr>
                    <w:t>——</w:t>
                  </w:r>
                </w:p>
              </w:tc>
              <w:tc>
                <w:tcPr>
                  <w:tcW w:w="1463" w:type="dxa"/>
                </w:tcPr>
                <w:p>
                  <w:r>
                    <w:rPr>
                      <w:rFonts w:hint="eastAsia"/>
                    </w:rPr>
                    <w:t>——</w:t>
                  </w:r>
                </w:p>
              </w:tc>
              <w:tc>
                <w:tcPr>
                  <w:tcW w:w="1644" w:type="dxa"/>
                </w:tcPr>
                <w:p>
                  <w:r>
                    <w:rPr>
                      <w:rFonts w:hint="eastAsia"/>
                    </w:rPr>
                    <w:t>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r>
                    <w:rPr>
                      <w:rFonts w:hint="eastAsia"/>
                    </w:rPr>
                    <w:t>菜谱</w:t>
                  </w:r>
                </w:p>
              </w:tc>
              <w:tc>
                <w:tcPr>
                  <w:tcW w:w="2126" w:type="dxa"/>
                </w:tcPr>
                <w:p>
                  <w:r>
                    <w:rPr>
                      <w:rFonts w:hint="eastAsia"/>
                    </w:rPr>
                    <w:sym w:font="Wingdings" w:char="00A8"/>
                  </w:r>
                  <w:r>
                    <w:rPr>
                      <w:rFonts w:hint="eastAsia"/>
                    </w:rPr>
                    <w:t xml:space="preserve">外部供方 </w:t>
                  </w:r>
                  <w:r>
                    <w:rPr>
                      <w:rFonts w:hint="eastAsia"/>
                    </w:rPr>
                    <w:sym w:font="Wingdings" w:char="00FE"/>
                  </w:r>
                  <w:r>
                    <w:rPr>
                      <w:rFonts w:hint="eastAsia"/>
                    </w:rPr>
                    <w:t>顾客</w:t>
                  </w:r>
                </w:p>
              </w:tc>
              <w:tc>
                <w:tcPr>
                  <w:tcW w:w="1346" w:type="dxa"/>
                </w:tcPr>
                <w:p>
                  <w:r>
                    <w:rPr>
                      <w:rFonts w:hint="eastAsia"/>
                    </w:rPr>
                    <w:t>——</w:t>
                  </w:r>
                </w:p>
              </w:tc>
              <w:tc>
                <w:tcPr>
                  <w:tcW w:w="1173" w:type="dxa"/>
                </w:tcPr>
                <w:p>
                  <w:r>
                    <w:rPr>
                      <w:rFonts w:hint="eastAsia"/>
                    </w:rPr>
                    <w:t>——</w:t>
                  </w:r>
                </w:p>
              </w:tc>
              <w:tc>
                <w:tcPr>
                  <w:tcW w:w="1463" w:type="dxa"/>
                </w:tcPr>
                <w:p>
                  <w:r>
                    <w:rPr>
                      <w:rFonts w:hint="eastAsia"/>
                    </w:rPr>
                    <w:t>——</w:t>
                  </w:r>
                </w:p>
              </w:tc>
              <w:tc>
                <w:tcPr>
                  <w:tcW w:w="1644" w:type="dxa"/>
                </w:tcPr>
                <w:p>
                  <w:r>
                    <w:rPr>
                      <w:rFonts w:hint="eastAsia"/>
                    </w:rPr>
                    <w:t>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Mar>
                    <w:left w:w="28" w:type="dxa"/>
                    <w:right w:w="28" w:type="dxa"/>
                  </w:tcMar>
                </w:tcPr>
                <w:p>
                  <w:r>
                    <w:rPr>
                      <w:rFonts w:hint="eastAsia"/>
                    </w:rPr>
                    <w:t>就餐师生人员的手机、钱包、衣物等</w:t>
                  </w:r>
                </w:p>
              </w:tc>
              <w:tc>
                <w:tcPr>
                  <w:tcW w:w="2126" w:type="dxa"/>
                </w:tcPr>
                <w:p>
                  <w:r>
                    <w:rPr>
                      <w:rFonts w:hint="eastAsia"/>
                    </w:rPr>
                    <w:sym w:font="Wingdings" w:char="00A8"/>
                  </w:r>
                  <w:r>
                    <w:rPr>
                      <w:rFonts w:hint="eastAsia"/>
                    </w:rPr>
                    <w:t xml:space="preserve">外部供方 </w:t>
                  </w:r>
                  <w:r>
                    <w:rPr>
                      <w:rFonts w:hint="eastAsia"/>
                    </w:rPr>
                    <w:sym w:font="Wingdings" w:char="00FE"/>
                  </w:r>
                  <w:r>
                    <w:rPr>
                      <w:rFonts w:hint="eastAsia"/>
                    </w:rPr>
                    <w:t>顾客</w:t>
                  </w:r>
                </w:p>
              </w:tc>
              <w:tc>
                <w:tcPr>
                  <w:tcW w:w="1346" w:type="dxa"/>
                </w:tcPr>
                <w:p>
                  <w:r>
                    <w:rPr>
                      <w:rFonts w:hint="eastAsia"/>
                    </w:rPr>
                    <w:t>——</w:t>
                  </w:r>
                </w:p>
              </w:tc>
              <w:tc>
                <w:tcPr>
                  <w:tcW w:w="1173" w:type="dxa"/>
                </w:tcPr>
                <w:p>
                  <w:r>
                    <w:rPr>
                      <w:rFonts w:hint="eastAsia"/>
                    </w:rPr>
                    <w:t>——</w:t>
                  </w:r>
                </w:p>
              </w:tc>
              <w:tc>
                <w:tcPr>
                  <w:tcW w:w="1463" w:type="dxa"/>
                </w:tcPr>
                <w:p>
                  <w:r>
                    <w:rPr>
                      <w:rFonts w:hint="eastAsia"/>
                    </w:rPr>
                    <w:t>——</w:t>
                  </w:r>
                </w:p>
              </w:tc>
              <w:tc>
                <w:tcPr>
                  <w:tcW w:w="1644" w:type="dxa"/>
                </w:tcPr>
                <w:p>
                  <w:r>
                    <w:rPr>
                      <w:rFonts w:hint="eastAsia"/>
                    </w:rPr>
                    <w:t>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tc>
              <w:tc>
                <w:tcPr>
                  <w:tcW w:w="2126" w:type="dxa"/>
                </w:tcPr>
                <w:p>
                  <w:r>
                    <w:rPr>
                      <w:rFonts w:hint="eastAsia"/>
                    </w:rPr>
                    <w:sym w:font="Wingdings" w:char="00A8"/>
                  </w:r>
                  <w:r>
                    <w:rPr>
                      <w:rFonts w:hint="eastAsia"/>
                    </w:rPr>
                    <w:t xml:space="preserve">外部供方 </w:t>
                  </w:r>
                  <w:r>
                    <w:rPr>
                      <w:rFonts w:hint="eastAsia"/>
                    </w:rPr>
                    <w:sym w:font="Wingdings" w:char="00A8"/>
                  </w:r>
                  <w:r>
                    <w:rPr>
                      <w:rFonts w:hint="eastAsia"/>
                    </w:rPr>
                    <w:t>顾客</w:t>
                  </w:r>
                </w:p>
              </w:tc>
              <w:tc>
                <w:tcPr>
                  <w:tcW w:w="1346" w:type="dxa"/>
                </w:tcPr>
                <w:p/>
              </w:tc>
              <w:tc>
                <w:tcPr>
                  <w:tcW w:w="1173" w:type="dxa"/>
                </w:tcPr>
                <w:p/>
              </w:tc>
              <w:tc>
                <w:tcPr>
                  <w:tcW w:w="1463" w:type="dxa"/>
                </w:tcPr>
                <w:p/>
              </w:tc>
              <w:tc>
                <w:tcPr>
                  <w:tcW w:w="1644" w:type="dxa"/>
                </w:tcPr>
                <w:p/>
              </w:tc>
            </w:tr>
          </w:tbl>
          <w:p/>
          <w:p>
            <w:r>
              <w:rPr>
                <w:rFonts w:hint="eastAsia"/>
              </w:rPr>
              <w:t xml:space="preserve">异常情况处理：（审核周期内，未发生）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975"/>
              <w:gridCol w:w="2262"/>
              <w:gridCol w:w="2344"/>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2" w:type="dxa"/>
                </w:tcPr>
                <w:p>
                  <w:r>
                    <w:rPr>
                      <w:rFonts w:hint="eastAsia"/>
                    </w:rPr>
                    <w:t>财产名称</w:t>
                  </w:r>
                </w:p>
              </w:tc>
              <w:tc>
                <w:tcPr>
                  <w:tcW w:w="1975" w:type="dxa"/>
                </w:tcPr>
                <w:p>
                  <w:r>
                    <w:rPr>
                      <w:rFonts w:hint="eastAsia"/>
                    </w:rPr>
                    <w:t>提供方名称</w:t>
                  </w:r>
                </w:p>
              </w:tc>
              <w:tc>
                <w:tcPr>
                  <w:tcW w:w="2262" w:type="dxa"/>
                </w:tcPr>
                <w:p>
                  <w:r>
                    <w:rPr>
                      <w:rFonts w:hint="eastAsia"/>
                    </w:rPr>
                    <w:t>异常原因</w:t>
                  </w:r>
                </w:p>
              </w:tc>
              <w:tc>
                <w:tcPr>
                  <w:tcW w:w="2344" w:type="dxa"/>
                </w:tcPr>
                <w:p>
                  <w:r>
                    <w:rPr>
                      <w:rFonts w:hint="eastAsia"/>
                    </w:rPr>
                    <w:t>异常简述</w:t>
                  </w:r>
                </w:p>
              </w:tc>
              <w:tc>
                <w:tcPr>
                  <w:tcW w:w="1400" w:type="dxa"/>
                </w:tcPr>
                <w:p>
                  <w:r>
                    <w:rPr>
                      <w:rFonts w:hint="eastAsia"/>
                    </w:rPr>
                    <w:t>报告日期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bl>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22" w:hRule="atLeast"/>
        </w:trPr>
        <w:tc>
          <w:tcPr>
            <w:tcW w:w="1920" w:type="dxa"/>
            <w:gridSpan w:val="2"/>
            <w:vMerge w:val="continue"/>
          </w:tcPr>
          <w:p/>
        </w:tc>
        <w:tc>
          <w:tcPr>
            <w:tcW w:w="1010" w:type="dxa"/>
            <w:vMerge w:val="continue"/>
          </w:tcPr>
          <w:p/>
        </w:tc>
        <w:tc>
          <w:tcPr>
            <w:tcW w:w="1036" w:type="dxa"/>
          </w:tcPr>
          <w:p>
            <w:r>
              <w:rPr>
                <w:rFonts w:hint="eastAsia"/>
              </w:rPr>
              <w:t>现场观察</w:t>
            </w:r>
          </w:p>
        </w:tc>
        <w:tc>
          <w:tcPr>
            <w:tcW w:w="9350" w:type="dxa"/>
            <w:gridSpan w:val="2"/>
          </w:tcPr>
          <w:p>
            <w:r>
              <w:rPr>
                <w:rFonts w:hint="eastAsia"/>
              </w:rPr>
              <w:t>在生产或服务场所对顾客或外部供方财产的标识和防护情况：</w:t>
            </w:r>
            <w:r>
              <w:fldChar w:fldCharType="begin"/>
            </w:r>
            <w:r>
              <w:instrText xml:space="preserve"> </w:instrText>
            </w:r>
            <w:r>
              <w:rPr>
                <w:rFonts w:hint="eastAsia"/>
              </w:rPr>
              <w:instrText xml:space="preserve">eq \o\ac(□,</w:instrText>
            </w:r>
            <w:r>
              <w:rPr>
                <w:rFonts w:hint="eastAsia"/>
                <w:position w:val="2"/>
                <w:sz w:val="13"/>
              </w:rPr>
              <w:instrText xml:space="preserve">√</w:instrText>
            </w:r>
            <w:r>
              <w:rPr>
                <w:rFonts w:hint="eastAsia"/>
              </w:rPr>
              <w:instrText xml:space="preserve">)</w:instrText>
            </w:r>
            <w:r>
              <w:fldChar w:fldCharType="end"/>
            </w:r>
            <w:r>
              <w:rPr>
                <w:rFonts w:hint="eastAsia"/>
              </w:rPr>
              <w:t xml:space="preserve">区分清楚  </w:t>
            </w:r>
            <w:r>
              <w:fldChar w:fldCharType="begin"/>
            </w:r>
            <w:r>
              <w:instrText xml:space="preserve"> </w:instrText>
            </w:r>
            <w:r>
              <w:rPr>
                <w:rFonts w:hint="eastAsia"/>
              </w:rPr>
              <w:instrText xml:space="preserve">eq \o\ac(□,</w:instrText>
            </w:r>
            <w:r>
              <w:rPr>
                <w:rFonts w:hint="eastAsia"/>
                <w:position w:val="2"/>
                <w:sz w:val="13"/>
              </w:rPr>
              <w:instrText xml:space="preserve">√</w:instrText>
            </w:r>
            <w:r>
              <w:rPr>
                <w:rFonts w:hint="eastAsia"/>
              </w:rPr>
              <w:instrText xml:space="preserve">)</w:instrText>
            </w:r>
            <w:r>
              <w:fldChar w:fldCharType="end"/>
            </w:r>
            <w:r>
              <w:rPr>
                <w:rFonts w:hint="eastAsia"/>
              </w:rPr>
              <w:t>防护得当</w:t>
            </w:r>
          </w:p>
          <w:p/>
          <w:p>
            <w:pPr>
              <w:rPr>
                <w:highlight w:val="none"/>
              </w:rPr>
            </w:pPr>
            <w:r>
              <w:rPr>
                <w:rFonts w:hint="eastAsia"/>
              </w:rPr>
              <w:t>在原材料库房对顾客或外部供方财产的标识和防护情况</w:t>
            </w:r>
            <w:r>
              <w:rPr>
                <w:rFonts w:hint="eastAsia"/>
                <w:highlight w:val="none"/>
              </w:rPr>
              <w:t>：</w:t>
            </w:r>
            <w:r>
              <w:rPr>
                <w:rFonts w:hint="eastAsia"/>
                <w:highlight w:val="none"/>
              </w:rPr>
              <w:sym w:font="Wingdings" w:char="00A8"/>
            </w:r>
            <w:r>
              <w:rPr>
                <w:rFonts w:hint="eastAsia"/>
                <w:highlight w:val="none"/>
              </w:rPr>
              <w:t xml:space="preserve">区分清楚  </w:t>
            </w:r>
            <w:r>
              <w:rPr>
                <w:rFonts w:hint="eastAsia"/>
                <w:highlight w:val="none"/>
              </w:rPr>
              <w:sym w:font="Wingdings" w:char="00A8"/>
            </w:r>
            <w:r>
              <w:rPr>
                <w:rFonts w:hint="eastAsia"/>
                <w:highlight w:val="none"/>
              </w:rPr>
              <w:t>防护得当（不涉及）</w:t>
            </w:r>
          </w:p>
          <w:p>
            <w:pPr>
              <w:pStyle w:val="2"/>
              <w:ind w:left="0" w:firstLine="0" w:firstLineChars="0"/>
            </w:pPr>
            <w:r>
              <w:rPr>
                <w:rFonts w:hint="eastAsia"/>
                <w:highlight w:val="none"/>
                <w:u w:val="single"/>
              </w:rPr>
              <w:t>主要在餐饮部通过就餐师生遗忘的财物进行管理，但没有保留记录，现场沟通。</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wAfter w:w="0" w:type="auto"/>
          <w:trHeight w:val="671" w:hRule="atLeast"/>
        </w:trPr>
        <w:tc>
          <w:tcPr>
            <w:tcW w:w="1907" w:type="dxa"/>
            <w:vMerge w:val="restart"/>
            <w:shd w:val="clear" w:color="auto" w:fill="auto"/>
          </w:tcPr>
          <w:p>
            <w:pPr>
              <w:jc w:val="left"/>
            </w:pPr>
            <w:r>
              <w:rPr>
                <w:rFonts w:hint="eastAsia"/>
              </w:rPr>
              <w:t>危害控制计划 (HACCP/OPRP 计划)</w:t>
            </w:r>
          </w:p>
        </w:tc>
        <w:tc>
          <w:tcPr>
            <w:tcW w:w="1010" w:type="dxa"/>
            <w:vMerge w:val="restart"/>
            <w:shd w:val="clear" w:color="auto" w:fill="auto"/>
          </w:tcPr>
          <w:p>
            <w:r>
              <w:rPr>
                <w:rFonts w:hint="eastAsia"/>
              </w:rPr>
              <w:t>F8.5.4</w:t>
            </w:r>
          </w:p>
          <w:p>
            <w:r>
              <w:rPr>
                <w:rFonts w:hint="eastAsia"/>
              </w:rPr>
              <w:t>H4.3.4.3</w:t>
            </w:r>
          </w:p>
        </w:tc>
        <w:tc>
          <w:tcPr>
            <w:tcW w:w="1036" w:type="dxa"/>
            <w:shd w:val="clear" w:color="auto" w:fill="auto"/>
          </w:tcPr>
          <w:p>
            <w:r>
              <w:rPr>
                <w:rFonts w:hint="eastAsia"/>
              </w:rPr>
              <w:t>文件名称</w:t>
            </w:r>
          </w:p>
        </w:tc>
        <w:tc>
          <w:tcPr>
            <w:tcW w:w="9350" w:type="dxa"/>
            <w:gridSpan w:val="2"/>
            <w:shd w:val="clear" w:color="auto" w:fill="auto"/>
          </w:tcPr>
          <w:p>
            <w:r>
              <w:rPr>
                <w:rFonts w:hint="eastAsia"/>
              </w:rPr>
              <w:t>如：</w:t>
            </w:r>
            <w:r>
              <w:rPr>
                <w:rFonts w:hint="eastAsia"/>
              </w:rPr>
              <w:sym w:font="Wingdings" w:char="00FE"/>
            </w:r>
            <w:r>
              <w:rPr>
                <w:rFonts w:hint="eastAsia"/>
              </w:rPr>
              <w:t>手册8.</w:t>
            </w:r>
            <w:r>
              <w:t>3.6</w:t>
            </w:r>
            <w:r>
              <w:rPr>
                <w:rFonts w:hint="eastAsia"/>
              </w:rPr>
              <w:t>条款、</w:t>
            </w:r>
            <w:r>
              <w:rPr>
                <w:rFonts w:hint="eastAsia"/>
              </w:rPr>
              <w:sym w:font="Wingdings" w:char="00FE"/>
            </w:r>
            <w:r>
              <w:rPr>
                <w:rFonts w:hint="eastAsia"/>
              </w:rPr>
              <w:t>《危害控制计划》</w:t>
            </w:r>
          </w:p>
        </w:tc>
        <w:tc>
          <w:tcPr>
            <w:tcW w:w="1337" w:type="dxa"/>
            <w:gridSpan w:val="2"/>
            <w:vMerge w:val="restart"/>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wAfter w:w="0" w:type="auto"/>
          <w:trHeight w:val="487" w:hRule="atLeast"/>
        </w:trPr>
        <w:tc>
          <w:tcPr>
            <w:tcW w:w="1907" w:type="dxa"/>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运行证据</w:t>
            </w:r>
          </w:p>
        </w:tc>
        <w:tc>
          <w:tcPr>
            <w:tcW w:w="9350" w:type="dxa"/>
            <w:gridSpan w:val="2"/>
            <w:shd w:val="clear" w:color="auto" w:fill="auto"/>
          </w:tcPr>
          <w:p>
            <w:pPr>
              <w:spacing w:before="240" w:after="120"/>
            </w:pPr>
            <w:r>
              <w:rPr>
                <w:rFonts w:hint="eastAsia" w:ascii="宋体" w:hAnsi="宋体" w:cs="宋体"/>
              </w:rPr>
              <w:t>OPRP计划/</w:t>
            </w:r>
            <w:r>
              <w:rPr>
                <w:rFonts w:hint="eastAsia" w:ascii="宋体" w:hAnsi="宋体" w:cs="宋体"/>
                <w:lang w:val="en-GB"/>
              </w:rPr>
              <w:t>HACCP计划</w:t>
            </w:r>
            <w:r>
              <w:rPr>
                <w:rFonts w:hint="eastAsia" w:ascii="宋体" w:hAnsi="宋体" w:cs="宋体"/>
              </w:rPr>
              <w:t>的策划</w:t>
            </w:r>
            <w:r>
              <w:rPr>
                <w:rFonts w:hint="eastAsia" w:ascii="宋体" w:hAnsi="宋体" w:cs="宋体"/>
                <w:lang w:val="en-GB"/>
              </w:rPr>
              <w:t>，</w:t>
            </w:r>
            <w:r>
              <w:rPr>
                <w:rFonts w:hint="eastAsia" w:ascii="宋体" w:hAnsi="宋体" w:cs="宋体"/>
              </w:rPr>
              <w:t>见食品安全小组审核记录F</w:t>
            </w:r>
            <w:r>
              <w:rPr>
                <w:rFonts w:ascii="宋体" w:hAnsi="宋体" w:cs="宋体"/>
              </w:rPr>
              <w:t>8.5.4</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wAfter w:w="0" w:type="auto"/>
          <w:trHeight w:val="1243" w:hRule="atLeast"/>
        </w:trPr>
        <w:tc>
          <w:tcPr>
            <w:tcW w:w="1907" w:type="dxa"/>
            <w:vMerge w:val="continue"/>
            <w:shd w:val="clear" w:color="auto" w:fill="auto"/>
          </w:tcPr>
          <w:p/>
        </w:tc>
        <w:tc>
          <w:tcPr>
            <w:tcW w:w="1010" w:type="dxa"/>
            <w:shd w:val="clear" w:color="auto" w:fill="auto"/>
          </w:tcPr>
          <w:p>
            <w:r>
              <w:rPr>
                <w:rFonts w:hint="eastAsia"/>
              </w:rPr>
              <w:t>8.5.4.5实施危害控制计划</w:t>
            </w:r>
          </w:p>
          <w:p>
            <w:r>
              <w:rPr>
                <w:rFonts w:hint="eastAsia"/>
              </w:rPr>
              <w:t>H4.3.4.3</w:t>
            </w:r>
          </w:p>
        </w:tc>
        <w:tc>
          <w:tcPr>
            <w:tcW w:w="1036" w:type="dxa"/>
            <w:shd w:val="clear" w:color="auto" w:fill="auto"/>
          </w:tcPr>
          <w:p>
            <w:r>
              <w:rPr>
                <w:rFonts w:hint="eastAsia"/>
              </w:rPr>
              <w:t>现场查看</w:t>
            </w:r>
          </w:p>
        </w:tc>
        <w:tc>
          <w:tcPr>
            <w:tcW w:w="9350" w:type="dxa"/>
            <w:gridSpan w:val="2"/>
            <w:shd w:val="clear" w:color="auto" w:fill="auto"/>
          </w:tcPr>
          <w:p>
            <w:r>
              <w:rPr>
                <w:rFonts w:hint="eastAsia"/>
              </w:rPr>
              <w:t>OPRP的实施情况：</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972"/>
              <w:gridCol w:w="1721"/>
              <w:gridCol w:w="2265"/>
              <w:gridCol w:w="2058"/>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rPr>
                      <w:szCs w:val="21"/>
                    </w:rPr>
                  </w:pPr>
                </w:p>
              </w:tc>
              <w:tc>
                <w:tcPr>
                  <w:tcW w:w="972" w:type="dxa"/>
                </w:tcPr>
                <w:p>
                  <w:pPr>
                    <w:rPr>
                      <w:szCs w:val="21"/>
                    </w:rPr>
                  </w:pPr>
                  <w:r>
                    <w:rPr>
                      <w:rFonts w:hint="eastAsia"/>
                      <w:szCs w:val="21"/>
                    </w:rPr>
                    <w:t>地点</w:t>
                  </w:r>
                </w:p>
              </w:tc>
              <w:tc>
                <w:tcPr>
                  <w:tcW w:w="1721" w:type="dxa"/>
                </w:tcPr>
                <w:p>
                  <w:pPr>
                    <w:rPr>
                      <w:szCs w:val="21"/>
                    </w:rPr>
                  </w:pPr>
                  <w:r>
                    <w:rPr>
                      <w:rFonts w:hint="eastAsia"/>
                      <w:szCs w:val="21"/>
                    </w:rPr>
                    <w:t>行动准则</w:t>
                  </w:r>
                </w:p>
              </w:tc>
              <w:tc>
                <w:tcPr>
                  <w:tcW w:w="2265" w:type="dxa"/>
                </w:tcPr>
                <w:p>
                  <w:pPr>
                    <w:rPr>
                      <w:szCs w:val="21"/>
                    </w:rPr>
                  </w:pPr>
                  <w:r>
                    <w:rPr>
                      <w:rFonts w:hint="eastAsia"/>
                      <w:szCs w:val="21"/>
                    </w:rPr>
                    <w:t>记录情况</w:t>
                  </w:r>
                </w:p>
              </w:tc>
              <w:tc>
                <w:tcPr>
                  <w:tcW w:w="2058" w:type="dxa"/>
                  <w:vAlign w:val="center"/>
                </w:tcPr>
                <w:p>
                  <w:pPr>
                    <w:jc w:val="center"/>
                    <w:rPr>
                      <w:szCs w:val="21"/>
                    </w:rPr>
                  </w:pPr>
                  <w:r>
                    <w:rPr>
                      <w:rFonts w:hint="eastAsia"/>
                      <w:szCs w:val="21"/>
                    </w:rPr>
                    <w:t>现场情况</w:t>
                  </w:r>
                </w:p>
              </w:tc>
              <w:tc>
                <w:tcPr>
                  <w:tcW w:w="1161" w:type="dxa"/>
                </w:tcPr>
                <w:p>
                  <w:pPr>
                    <w:rPr>
                      <w:szCs w:val="21"/>
                    </w:rPr>
                  </w:pPr>
                  <w:r>
                    <w:rPr>
                      <w:rFonts w:hint="eastAsia"/>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widowControl/>
                    <w:jc w:val="left"/>
                    <w:rPr>
                      <w:color w:val="000000"/>
                      <w:szCs w:val="21"/>
                    </w:rPr>
                  </w:pPr>
                  <w:r>
                    <w:rPr>
                      <w:rFonts w:hint="eastAsia" w:ascii="宋体" w:hAnsi="宋体" w:cs="宋体"/>
                      <w:color w:val="000000"/>
                      <w:kern w:val="0"/>
                      <w:sz w:val="20"/>
                      <w:lang w:bidi="ar"/>
                    </w:rPr>
                    <w:t>OPRP1：分餐</w:t>
                  </w:r>
                </w:p>
              </w:tc>
              <w:tc>
                <w:tcPr>
                  <w:tcW w:w="972" w:type="dxa"/>
                  <w:vAlign w:val="center"/>
                </w:tcPr>
                <w:p>
                  <w:pPr>
                    <w:widowControl/>
                    <w:jc w:val="left"/>
                    <w:rPr>
                      <w:color w:val="000000"/>
                      <w:szCs w:val="21"/>
                    </w:rPr>
                  </w:pPr>
                  <w:r>
                    <w:rPr>
                      <w:rFonts w:hint="eastAsia" w:ascii="宋体" w:hAnsi="宋体" w:cs="宋体"/>
                      <w:color w:val="000000"/>
                      <w:kern w:val="0"/>
                      <w:sz w:val="20"/>
                      <w:lang w:bidi="ar"/>
                    </w:rPr>
                    <w:t>食堂档口/餐厅</w:t>
                  </w:r>
                </w:p>
              </w:tc>
              <w:tc>
                <w:tcPr>
                  <w:tcW w:w="1721" w:type="dxa"/>
                  <w:vAlign w:val="center"/>
                </w:tcPr>
                <w:p>
                  <w:pPr>
                    <w:widowControl/>
                    <w:jc w:val="left"/>
                    <w:rPr>
                      <w:rFonts w:ascii="宋体" w:hAnsi="宋体" w:cs="宋体"/>
                      <w:color w:val="000000"/>
                      <w:kern w:val="0"/>
                      <w:sz w:val="20"/>
                      <w:lang w:bidi="ar"/>
                    </w:rPr>
                  </w:pPr>
                  <w:r>
                    <w:rPr>
                      <w:rFonts w:hint="eastAsia" w:ascii="宋体" w:hAnsi="宋体" w:cs="宋体"/>
                      <w:color w:val="000000"/>
                      <w:kern w:val="0"/>
                      <w:sz w:val="20"/>
                      <w:lang w:bidi="ar"/>
                    </w:rPr>
                    <w:t>分餐区使用前紫外线消毒1小时；</w:t>
                  </w:r>
                </w:p>
              </w:tc>
              <w:tc>
                <w:tcPr>
                  <w:tcW w:w="2265" w:type="dxa"/>
                  <w:vAlign w:val="center"/>
                </w:tcPr>
                <w:p>
                  <w:pPr>
                    <w:pStyle w:val="2"/>
                    <w:ind w:left="0" w:firstLine="0" w:firstLineChars="0"/>
                    <w:rPr>
                      <w:rFonts w:ascii="Times New Roman" w:hAnsi="Times New Roman"/>
                      <w:color w:val="000000"/>
                      <w:szCs w:val="21"/>
                    </w:rPr>
                  </w:pPr>
                  <w:r>
                    <w:rPr>
                      <w:rFonts w:hint="eastAsia" w:ascii="Times New Roman" w:hAnsi="Times New Roman"/>
                      <w:color w:val="000000"/>
                      <w:szCs w:val="21"/>
                    </w:rPr>
                    <w:t>查2</w:t>
                  </w:r>
                  <w:r>
                    <w:rPr>
                      <w:rFonts w:ascii="Times New Roman" w:hAnsi="Times New Roman"/>
                      <w:color w:val="000000"/>
                      <w:szCs w:val="21"/>
                    </w:rPr>
                    <w:t>022.3.10</w:t>
                  </w:r>
                  <w:r>
                    <w:rPr>
                      <w:rFonts w:hint="eastAsia" w:ascii="Times New Roman" w:hAnsi="Times New Roman"/>
                      <w:color w:val="000000"/>
                      <w:szCs w:val="21"/>
                    </w:rPr>
                    <w:t>《食堂餐桌椅、门把手、开关消毒记录表》、《紫外线杀菌记录》，基本符合要求。</w:t>
                  </w:r>
                </w:p>
              </w:tc>
              <w:tc>
                <w:tcPr>
                  <w:tcW w:w="2058" w:type="dxa"/>
                </w:tcPr>
                <w:p>
                  <w:pPr>
                    <w:rPr>
                      <w:szCs w:val="21"/>
                    </w:rPr>
                  </w:pPr>
                  <w:r>
                    <w:rPr>
                      <w:rFonts w:hint="eastAsia"/>
                      <w:szCs w:val="21"/>
                    </w:rPr>
                    <w:t>现场查看紫外线启用情况，并使用8</w:t>
                  </w:r>
                  <w:r>
                    <w:rPr>
                      <w:szCs w:val="21"/>
                    </w:rPr>
                    <w:t>4</w:t>
                  </w:r>
                  <w:r>
                    <w:rPr>
                      <w:rFonts w:hint="eastAsia"/>
                      <w:szCs w:val="21"/>
                    </w:rPr>
                    <w:t>消毒液进行餐后喷洒消毒，基本符合</w:t>
                  </w:r>
                </w:p>
              </w:tc>
              <w:tc>
                <w:tcPr>
                  <w:tcW w:w="1161" w:type="dxa"/>
                </w:tcPr>
                <w:p>
                  <w:pPr>
                    <w:rPr>
                      <w:szCs w:val="21"/>
                    </w:rPr>
                  </w:pPr>
                  <w:r>
                    <w:rPr>
                      <w:rFonts w:hint="eastAsia"/>
                      <w:color w:val="FF0000"/>
                      <w:szCs w:val="21"/>
                      <w:highlight w:val="none"/>
                    </w:rPr>
                    <w:t>基本符合，后续策划可与实际进一步结合。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6" w:type="dxa"/>
                  <w:vAlign w:val="center"/>
                </w:tcPr>
                <w:p>
                  <w:pPr>
                    <w:widowControl/>
                    <w:jc w:val="left"/>
                    <w:rPr>
                      <w:color w:val="000000"/>
                      <w:szCs w:val="21"/>
                    </w:rPr>
                  </w:pPr>
                </w:p>
              </w:tc>
              <w:tc>
                <w:tcPr>
                  <w:tcW w:w="972" w:type="dxa"/>
                  <w:vAlign w:val="center"/>
                </w:tcPr>
                <w:p>
                  <w:pPr>
                    <w:spacing w:line="192" w:lineRule="auto"/>
                    <w:rPr>
                      <w:color w:val="000000"/>
                      <w:szCs w:val="21"/>
                    </w:rPr>
                  </w:pPr>
                </w:p>
              </w:tc>
              <w:tc>
                <w:tcPr>
                  <w:tcW w:w="1721" w:type="dxa"/>
                  <w:vAlign w:val="center"/>
                </w:tcPr>
                <w:p>
                  <w:pPr>
                    <w:widowControl/>
                    <w:jc w:val="left"/>
                    <w:rPr>
                      <w:rFonts w:ascii="宋体" w:hAnsi="宋体" w:cs="宋体"/>
                      <w:color w:val="000000"/>
                      <w:kern w:val="0"/>
                      <w:sz w:val="20"/>
                      <w:lang w:bidi="ar"/>
                    </w:rPr>
                  </w:pPr>
                </w:p>
              </w:tc>
              <w:tc>
                <w:tcPr>
                  <w:tcW w:w="2265" w:type="dxa"/>
                  <w:vAlign w:val="center"/>
                </w:tcPr>
                <w:p>
                  <w:pPr>
                    <w:spacing w:line="192" w:lineRule="auto"/>
                    <w:rPr>
                      <w:color w:val="000000"/>
                      <w:szCs w:val="21"/>
                    </w:rPr>
                  </w:pPr>
                </w:p>
              </w:tc>
              <w:tc>
                <w:tcPr>
                  <w:tcW w:w="2058" w:type="dxa"/>
                  <w:vAlign w:val="center"/>
                </w:tcPr>
                <w:p>
                  <w:pPr>
                    <w:pStyle w:val="2"/>
                    <w:ind w:left="0" w:firstLine="0" w:firstLineChars="0"/>
                    <w:rPr>
                      <w:color w:val="FF0000"/>
                    </w:rPr>
                  </w:pPr>
                </w:p>
              </w:tc>
              <w:tc>
                <w:tcPr>
                  <w:tcW w:w="1161" w:type="dxa"/>
                  <w:vAlign w:val="center"/>
                </w:tcPr>
                <w:p>
                  <w:pPr>
                    <w:jc w:val="center"/>
                    <w:rPr>
                      <w:color w:val="FF0000"/>
                      <w:sz w:val="18"/>
                      <w:szCs w:val="18"/>
                    </w:rPr>
                  </w:pPr>
                </w:p>
              </w:tc>
            </w:tr>
          </w:tbl>
          <w:p/>
          <w:p>
            <w:r>
              <w:rPr>
                <w:rFonts w:hint="eastAsia"/>
              </w:rPr>
              <w:t>HACCP的实施情况：</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709"/>
              <w:gridCol w:w="1984"/>
              <w:gridCol w:w="1843"/>
              <w:gridCol w:w="2106"/>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tc>
              <w:tc>
                <w:tcPr>
                  <w:tcW w:w="709" w:type="dxa"/>
                </w:tcPr>
                <w:p>
                  <w:r>
                    <w:rPr>
                      <w:rFonts w:hint="eastAsia"/>
                    </w:rPr>
                    <w:t>地点</w:t>
                  </w:r>
                </w:p>
              </w:tc>
              <w:tc>
                <w:tcPr>
                  <w:tcW w:w="1984" w:type="dxa"/>
                </w:tcPr>
                <w:p>
                  <w:pPr>
                    <w:jc w:val="center"/>
                  </w:pPr>
                  <w:r>
                    <w:rPr>
                      <w:rFonts w:hint="eastAsia"/>
                    </w:rPr>
                    <w:t>关键限值CL</w:t>
                  </w:r>
                </w:p>
              </w:tc>
              <w:tc>
                <w:tcPr>
                  <w:tcW w:w="1843" w:type="dxa"/>
                </w:tcPr>
                <w:p>
                  <w:r>
                    <w:rPr>
                      <w:rFonts w:hint="eastAsia"/>
                    </w:rPr>
                    <w:t>记录情况</w:t>
                  </w:r>
                </w:p>
              </w:tc>
              <w:tc>
                <w:tcPr>
                  <w:tcW w:w="2106" w:type="dxa"/>
                </w:tcPr>
                <w:p>
                  <w:pPr>
                    <w:jc w:val="center"/>
                  </w:pPr>
                  <w:r>
                    <w:rPr>
                      <w:rFonts w:hint="eastAsia"/>
                    </w:rPr>
                    <w:t>现场显示</w:t>
                  </w:r>
                </w:p>
              </w:tc>
              <w:tc>
                <w:tcPr>
                  <w:tcW w:w="1110" w:type="dxa"/>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91" w:type="dxa"/>
                  <w:vMerge w:val="restart"/>
                  <w:vAlign w:val="center"/>
                </w:tcPr>
                <w:p>
                  <w:pPr>
                    <w:widowControl/>
                    <w:jc w:val="left"/>
                    <w:rPr>
                      <w:color w:val="FF0000"/>
                      <w:szCs w:val="21"/>
                      <w:highlight w:val="none"/>
                    </w:rPr>
                  </w:pPr>
                  <w:bookmarkStart w:id="1" w:name="_Hlk110635893"/>
                  <w:r>
                    <w:rPr>
                      <w:rFonts w:hint="eastAsia"/>
                      <w:color w:val="FF0000"/>
                      <w:szCs w:val="21"/>
                      <w:highlight w:val="none"/>
                    </w:rPr>
                    <w:t>CCP1-1：蔬菜类原料 验收</w:t>
                  </w:r>
                </w:p>
              </w:tc>
              <w:tc>
                <w:tcPr>
                  <w:tcW w:w="709" w:type="dxa"/>
                  <w:vMerge w:val="restart"/>
                  <w:vAlign w:val="center"/>
                </w:tcPr>
                <w:p>
                  <w:pPr>
                    <w:spacing w:line="192" w:lineRule="auto"/>
                    <w:rPr>
                      <w:color w:val="FF0000"/>
                      <w:szCs w:val="21"/>
                      <w:highlight w:val="none"/>
                    </w:rPr>
                  </w:pPr>
                  <w:r>
                    <w:rPr>
                      <w:rFonts w:hint="eastAsia"/>
                      <w:color w:val="FF0000"/>
                      <w:szCs w:val="21"/>
                      <w:highlight w:val="none"/>
                    </w:rPr>
                    <w:t>仓库</w:t>
                  </w:r>
                </w:p>
              </w:tc>
              <w:tc>
                <w:tcPr>
                  <w:tcW w:w="1984" w:type="dxa"/>
                </w:tcPr>
                <w:p>
                  <w:pPr>
                    <w:spacing w:line="192" w:lineRule="auto"/>
                    <w:rPr>
                      <w:color w:val="FF0000"/>
                      <w:szCs w:val="21"/>
                      <w:highlight w:val="none"/>
                    </w:rPr>
                  </w:pPr>
                  <w:r>
                    <w:rPr>
                      <w:color w:val="FF0000"/>
                      <w:highlight w:val="none"/>
                    </w:rPr>
                    <w:t>有机磷、氨基甲酸酯类抑制率≤50%</w:t>
                  </w:r>
                </w:p>
              </w:tc>
              <w:tc>
                <w:tcPr>
                  <w:tcW w:w="1843" w:type="dxa"/>
                  <w:vAlign w:val="center"/>
                </w:tcPr>
                <w:p>
                  <w:pPr>
                    <w:pStyle w:val="17"/>
                    <w:spacing w:before="145" w:line="232" w:lineRule="auto"/>
                    <w:ind w:right="98"/>
                    <w:rPr>
                      <w:color w:val="FF0000"/>
                      <w:sz w:val="21"/>
                      <w:highlight w:val="none"/>
                    </w:rPr>
                  </w:pPr>
                  <w:r>
                    <w:rPr>
                      <w:rFonts w:hint="eastAsia"/>
                      <w:color w:val="FF0000"/>
                      <w:sz w:val="21"/>
                      <w:highlight w:val="none"/>
                    </w:rPr>
                    <w:t>查2</w:t>
                  </w:r>
                  <w:r>
                    <w:rPr>
                      <w:color w:val="FF0000"/>
                      <w:sz w:val="21"/>
                      <w:highlight w:val="none"/>
                    </w:rPr>
                    <w:t>022.8.5《</w:t>
                  </w:r>
                  <w:r>
                    <w:rPr>
                      <w:rFonts w:hint="eastAsia"/>
                      <w:color w:val="FF0000"/>
                      <w:sz w:val="21"/>
                      <w:highlight w:val="none"/>
                    </w:rPr>
                    <w:t>食品进货查验登记表</w:t>
                  </w:r>
                  <w:r>
                    <w:rPr>
                      <w:color w:val="FF0000"/>
                      <w:sz w:val="21"/>
                      <w:highlight w:val="none"/>
                    </w:rPr>
                    <w:t>》</w:t>
                  </w:r>
                  <w:r>
                    <w:rPr>
                      <w:rFonts w:hint="eastAsia"/>
                      <w:color w:val="FF0000"/>
                      <w:sz w:val="21"/>
                      <w:highlight w:val="none"/>
                    </w:rPr>
                    <w:t>，有索取蔬菜检测合格证。</w:t>
                  </w:r>
                </w:p>
              </w:tc>
              <w:tc>
                <w:tcPr>
                  <w:tcW w:w="2106" w:type="dxa"/>
                  <w:vAlign w:val="center"/>
                </w:tcPr>
                <w:p>
                  <w:pPr>
                    <w:spacing w:line="240" w:lineRule="exact"/>
                    <w:rPr>
                      <w:rFonts w:ascii="宋体" w:hAnsi="宋体"/>
                      <w:bCs/>
                      <w:color w:val="FF0000"/>
                      <w:sz w:val="18"/>
                      <w:szCs w:val="18"/>
                      <w:highlight w:val="none"/>
                    </w:rPr>
                  </w:pPr>
                  <w:r>
                    <w:rPr>
                      <w:rFonts w:hint="eastAsia" w:ascii="宋体" w:hAnsi="宋体"/>
                      <w:bCs/>
                      <w:color w:val="FF0000"/>
                      <w:sz w:val="18"/>
                      <w:szCs w:val="18"/>
                      <w:highlight w:val="none"/>
                    </w:rPr>
                    <w:t>提供了8月</w:t>
                  </w:r>
                  <w:r>
                    <w:rPr>
                      <w:rFonts w:ascii="宋体" w:hAnsi="宋体"/>
                      <w:bCs/>
                      <w:color w:val="FF0000"/>
                      <w:sz w:val="18"/>
                      <w:szCs w:val="18"/>
                      <w:highlight w:val="none"/>
                    </w:rPr>
                    <w:t>5</w:t>
                  </w:r>
                  <w:r>
                    <w:rPr>
                      <w:rFonts w:hint="eastAsia" w:ascii="宋体" w:hAnsi="宋体"/>
                      <w:bCs/>
                      <w:color w:val="FF0000"/>
                      <w:sz w:val="18"/>
                      <w:szCs w:val="18"/>
                      <w:highlight w:val="none"/>
                    </w:rPr>
                    <w:t>日供应商的农残残留检测的合格证（显示为阴性），没有按照C</w:t>
                  </w:r>
                  <w:r>
                    <w:rPr>
                      <w:rFonts w:ascii="宋体" w:hAnsi="宋体"/>
                      <w:bCs/>
                      <w:color w:val="FF0000"/>
                      <w:sz w:val="18"/>
                      <w:szCs w:val="18"/>
                      <w:highlight w:val="none"/>
                    </w:rPr>
                    <w:t>L</w:t>
                  </w:r>
                  <w:r>
                    <w:rPr>
                      <w:rFonts w:hint="eastAsia" w:ascii="宋体" w:hAnsi="宋体"/>
                      <w:bCs/>
                      <w:color w:val="FF0000"/>
                      <w:sz w:val="18"/>
                      <w:szCs w:val="18"/>
                      <w:highlight w:val="none"/>
                    </w:rPr>
                    <w:t>监控要求提供自测的证据。</w:t>
                  </w:r>
                </w:p>
              </w:tc>
              <w:tc>
                <w:tcPr>
                  <w:tcW w:w="1110" w:type="dxa"/>
                  <w:vMerge w:val="restart"/>
                  <w:vAlign w:val="center"/>
                </w:tcPr>
                <w:p>
                  <w:pPr>
                    <w:spacing w:line="240" w:lineRule="exact"/>
                    <w:rPr>
                      <w:rFonts w:ascii="宋体" w:hAnsi="宋体"/>
                      <w:bCs/>
                      <w:color w:val="FF0000"/>
                      <w:sz w:val="18"/>
                      <w:szCs w:val="18"/>
                      <w:highlight w:val="none"/>
                    </w:rPr>
                  </w:pPr>
                  <w:r>
                    <w:rPr>
                      <w:rFonts w:hint="eastAsia" w:ascii="宋体" w:hAnsi="宋体"/>
                      <w:bCs/>
                      <w:color w:val="FF0000"/>
                      <w:sz w:val="18"/>
                      <w:szCs w:val="18"/>
                      <w:highlight w:val="none"/>
                    </w:rPr>
                    <w:t>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291" w:type="dxa"/>
                  <w:vMerge w:val="continue"/>
                  <w:vAlign w:val="center"/>
                </w:tcPr>
                <w:p>
                  <w:pPr>
                    <w:widowControl/>
                    <w:jc w:val="left"/>
                    <w:rPr>
                      <w:szCs w:val="21"/>
                    </w:rPr>
                  </w:pPr>
                </w:p>
              </w:tc>
              <w:tc>
                <w:tcPr>
                  <w:tcW w:w="709" w:type="dxa"/>
                  <w:vMerge w:val="continue"/>
                  <w:vAlign w:val="center"/>
                </w:tcPr>
                <w:p>
                  <w:pPr>
                    <w:spacing w:line="192" w:lineRule="auto"/>
                    <w:rPr>
                      <w:color w:val="000000"/>
                      <w:szCs w:val="21"/>
                    </w:rPr>
                  </w:pPr>
                </w:p>
              </w:tc>
              <w:tc>
                <w:tcPr>
                  <w:tcW w:w="1984" w:type="dxa"/>
                </w:tcPr>
                <w:p>
                  <w:pPr>
                    <w:spacing w:line="192" w:lineRule="auto"/>
                    <w:rPr>
                      <w:color w:val="000000"/>
                      <w:szCs w:val="21"/>
                    </w:rPr>
                  </w:pPr>
                  <w:r>
                    <w:t>提供合格蔬菜农药残留官方检验报告</w:t>
                  </w:r>
                </w:p>
              </w:tc>
              <w:tc>
                <w:tcPr>
                  <w:tcW w:w="1843" w:type="dxa"/>
                  <w:vAlign w:val="center"/>
                </w:tcPr>
                <w:p>
                  <w:pPr>
                    <w:spacing w:line="240" w:lineRule="exact"/>
                    <w:rPr>
                      <w:rFonts w:ascii="宋体" w:hAnsi="宋体"/>
                      <w:bCs/>
                      <w:color w:val="FF0000"/>
                      <w:sz w:val="18"/>
                      <w:szCs w:val="18"/>
                      <w:highlight w:val="none"/>
                    </w:rPr>
                  </w:pPr>
                  <w:r>
                    <w:rPr>
                      <w:rFonts w:hint="eastAsia"/>
                      <w:color w:val="FF0000"/>
                      <w:highlight w:val="none"/>
                    </w:rPr>
                    <w:t>未提供</w:t>
                  </w:r>
                </w:p>
              </w:tc>
              <w:tc>
                <w:tcPr>
                  <w:tcW w:w="2106" w:type="dxa"/>
                  <w:vAlign w:val="center"/>
                </w:tcPr>
                <w:p>
                  <w:pPr>
                    <w:spacing w:line="240" w:lineRule="exact"/>
                    <w:rPr>
                      <w:rFonts w:ascii="宋体" w:hAnsi="宋体"/>
                      <w:bCs/>
                      <w:color w:val="FF0000"/>
                      <w:szCs w:val="21"/>
                      <w:highlight w:val="none"/>
                    </w:rPr>
                  </w:pPr>
                  <w:r>
                    <w:rPr>
                      <w:rFonts w:hint="eastAsia" w:ascii="宋体" w:hAnsi="宋体"/>
                      <w:bCs/>
                      <w:color w:val="FF0000"/>
                      <w:szCs w:val="21"/>
                      <w:highlight w:val="none"/>
                    </w:rPr>
                    <w:t>未提供</w:t>
                  </w:r>
                </w:p>
              </w:tc>
              <w:tc>
                <w:tcPr>
                  <w:tcW w:w="1110" w:type="dxa"/>
                  <w:vMerge w:val="continue"/>
                  <w:vAlign w:val="center"/>
                </w:tcPr>
                <w:p>
                  <w:pPr>
                    <w:spacing w:line="240" w:lineRule="exact"/>
                    <w:rPr>
                      <w:rFonts w:ascii="宋体" w:hAnsi="宋体"/>
                      <w:bCs/>
                      <w:sz w:val="18"/>
                      <w:szCs w:val="18"/>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91" w:type="dxa"/>
                  <w:vMerge w:val="restart"/>
                  <w:vAlign w:val="center"/>
                </w:tcPr>
                <w:p>
                  <w:pPr>
                    <w:pStyle w:val="6"/>
                    <w:rPr>
                      <w:sz w:val="21"/>
                      <w:szCs w:val="21"/>
                    </w:rPr>
                  </w:pPr>
                  <w:r>
                    <w:rPr>
                      <w:rFonts w:hint="eastAsia"/>
                      <w:sz w:val="21"/>
                      <w:szCs w:val="21"/>
                    </w:rPr>
                    <w:t>CCP1-2：</w:t>
                  </w:r>
                </w:p>
                <w:p>
                  <w:pPr>
                    <w:pStyle w:val="6"/>
                    <w:rPr>
                      <w:sz w:val="21"/>
                      <w:szCs w:val="21"/>
                    </w:rPr>
                  </w:pPr>
                  <w:r>
                    <w:rPr>
                      <w:rFonts w:hint="eastAsia"/>
                      <w:sz w:val="21"/>
                      <w:szCs w:val="21"/>
                    </w:rPr>
                    <w:t xml:space="preserve">畜、禽类原 </w:t>
                  </w:r>
                </w:p>
                <w:p>
                  <w:pPr>
                    <w:widowControl/>
                    <w:jc w:val="left"/>
                    <w:rPr>
                      <w:color w:val="000000"/>
                      <w:szCs w:val="21"/>
                    </w:rPr>
                  </w:pPr>
                  <w:r>
                    <w:rPr>
                      <w:rFonts w:hint="eastAsia"/>
                      <w:szCs w:val="21"/>
                    </w:rPr>
                    <w:t>料验收</w:t>
                  </w:r>
                </w:p>
              </w:tc>
              <w:tc>
                <w:tcPr>
                  <w:tcW w:w="709" w:type="dxa"/>
                  <w:vMerge w:val="restart"/>
                  <w:vAlign w:val="center"/>
                </w:tcPr>
                <w:p>
                  <w:pPr>
                    <w:spacing w:line="192" w:lineRule="auto"/>
                    <w:rPr>
                      <w:color w:val="000000"/>
                      <w:szCs w:val="21"/>
                    </w:rPr>
                  </w:pPr>
                  <w:r>
                    <w:rPr>
                      <w:rFonts w:hint="eastAsia"/>
                      <w:color w:val="000000"/>
                      <w:szCs w:val="21"/>
                    </w:rPr>
                    <w:t>仓库</w:t>
                  </w:r>
                </w:p>
              </w:tc>
              <w:tc>
                <w:tcPr>
                  <w:tcW w:w="1984" w:type="dxa"/>
                  <w:tcMar>
                    <w:left w:w="0" w:type="dxa"/>
                    <w:right w:w="0" w:type="dxa"/>
                  </w:tcMar>
                  <w:vAlign w:val="center"/>
                </w:tcPr>
                <w:p>
                  <w:r>
                    <w:rPr>
                      <w:rFonts w:hint="eastAsia"/>
                    </w:rPr>
                    <w:t>《动物检验检疫合格证明》</w:t>
                  </w:r>
                </w:p>
              </w:tc>
              <w:tc>
                <w:tcPr>
                  <w:tcW w:w="1843" w:type="dxa"/>
                  <w:vAlign w:val="center"/>
                </w:tcPr>
                <w:p>
                  <w:pPr>
                    <w:pStyle w:val="17"/>
                    <w:spacing w:before="145" w:line="232" w:lineRule="auto"/>
                    <w:ind w:right="98"/>
                    <w:rPr>
                      <w:sz w:val="21"/>
                    </w:rPr>
                  </w:pPr>
                  <w:r>
                    <w:rPr>
                      <w:rFonts w:hint="eastAsia"/>
                      <w:color w:val="000000"/>
                      <w:sz w:val="21"/>
                      <w:szCs w:val="21"/>
                      <w:lang w:val="en-US"/>
                    </w:rPr>
                    <w:t>每批次提供《动物检验检疫合格证明》</w:t>
                  </w:r>
                </w:p>
              </w:tc>
              <w:tc>
                <w:tcPr>
                  <w:tcW w:w="2106" w:type="dxa"/>
                  <w:vAlign w:val="center"/>
                </w:tcPr>
                <w:p>
                  <w:pPr>
                    <w:spacing w:line="240" w:lineRule="exact"/>
                    <w:rPr>
                      <w:rFonts w:ascii="宋体" w:hAnsi="宋体"/>
                      <w:bCs/>
                      <w:sz w:val="18"/>
                      <w:szCs w:val="18"/>
                    </w:rPr>
                  </w:pPr>
                  <w:r>
                    <w:rPr>
                      <w:rFonts w:hint="eastAsia" w:ascii="宋体" w:hAnsi="宋体"/>
                      <w:bCs/>
                      <w:sz w:val="18"/>
                      <w:szCs w:val="18"/>
                    </w:rPr>
                    <w:t>查2</w:t>
                  </w:r>
                  <w:r>
                    <w:rPr>
                      <w:rFonts w:ascii="宋体" w:hAnsi="宋体"/>
                      <w:bCs/>
                      <w:sz w:val="18"/>
                      <w:szCs w:val="18"/>
                    </w:rPr>
                    <w:t>022.7.15</w:t>
                  </w:r>
                  <w:r>
                    <w:rPr>
                      <w:rFonts w:hint="eastAsia" w:ascii="宋体" w:hAnsi="宋体"/>
                      <w:bCs/>
                      <w:sz w:val="18"/>
                      <w:szCs w:val="18"/>
                    </w:rPr>
                    <w:t>德州金锣肉制品有限公司动物检疫合格证明（N</w:t>
                  </w:r>
                  <w:r>
                    <w:rPr>
                      <w:rFonts w:ascii="宋体" w:hAnsi="宋体"/>
                      <w:bCs/>
                      <w:sz w:val="18"/>
                      <w:szCs w:val="18"/>
                    </w:rPr>
                    <w:t>O.3778427548</w:t>
                  </w:r>
                  <w:r>
                    <w:rPr>
                      <w:rFonts w:hint="eastAsia" w:ascii="宋体" w:hAnsi="宋体"/>
                      <w:bCs/>
                      <w:sz w:val="18"/>
                      <w:szCs w:val="18"/>
                    </w:rPr>
                    <w:t>）,肉品品质检验合格证（N</w:t>
                  </w:r>
                  <w:r>
                    <w:rPr>
                      <w:rFonts w:ascii="宋体" w:hAnsi="宋体"/>
                      <w:bCs/>
                      <w:sz w:val="18"/>
                      <w:szCs w:val="18"/>
                    </w:rPr>
                    <w:t>O</w:t>
                  </w:r>
                  <w:r>
                    <w:rPr>
                      <w:rFonts w:hint="eastAsia" w:ascii="宋体" w:hAnsi="宋体"/>
                      <w:bCs/>
                      <w:sz w:val="18"/>
                      <w:szCs w:val="18"/>
                    </w:rPr>
                    <w:t>.</w:t>
                  </w:r>
                  <w:r>
                    <w:rPr>
                      <w:rFonts w:ascii="宋体" w:hAnsi="宋体"/>
                      <w:bCs/>
                      <w:sz w:val="18"/>
                      <w:szCs w:val="18"/>
                    </w:rPr>
                    <w:t>100025025937</w:t>
                  </w:r>
                  <w:r>
                    <w:rPr>
                      <w:rFonts w:hint="eastAsia" w:ascii="宋体" w:hAnsi="宋体"/>
                      <w:bCs/>
                      <w:sz w:val="18"/>
                      <w:szCs w:val="18"/>
                    </w:rPr>
                    <w:t>）</w:t>
                  </w:r>
                </w:p>
              </w:tc>
              <w:tc>
                <w:tcPr>
                  <w:tcW w:w="1110" w:type="dxa"/>
                  <w:vMerge w:val="restart"/>
                  <w:vAlign w:val="center"/>
                </w:tcPr>
                <w:p>
                  <w:pPr>
                    <w:spacing w:line="240" w:lineRule="exact"/>
                    <w:rPr>
                      <w:rFonts w:ascii="宋体" w:hAnsi="宋体"/>
                      <w:bCs/>
                      <w:sz w:val="18"/>
                      <w:szCs w:val="18"/>
                    </w:rPr>
                  </w:pPr>
                  <w:r>
                    <w:rPr>
                      <w:rFonts w:hint="eastAsia" w:ascii="宋体" w:hAnsi="宋体"/>
                      <w:bCs/>
                      <w:sz w:val="18"/>
                      <w:szCs w:val="18"/>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91" w:type="dxa"/>
                  <w:vMerge w:val="continue"/>
                  <w:vAlign w:val="center"/>
                </w:tcPr>
                <w:p>
                  <w:pPr>
                    <w:widowControl/>
                    <w:jc w:val="left"/>
                    <w:rPr>
                      <w:szCs w:val="21"/>
                    </w:rPr>
                  </w:pPr>
                </w:p>
              </w:tc>
              <w:tc>
                <w:tcPr>
                  <w:tcW w:w="709" w:type="dxa"/>
                  <w:vMerge w:val="continue"/>
                  <w:vAlign w:val="center"/>
                </w:tcPr>
                <w:p>
                  <w:pPr>
                    <w:spacing w:line="192" w:lineRule="auto"/>
                    <w:rPr>
                      <w:color w:val="000000"/>
                      <w:szCs w:val="21"/>
                    </w:rPr>
                  </w:pPr>
                </w:p>
              </w:tc>
              <w:tc>
                <w:tcPr>
                  <w:tcW w:w="1984" w:type="dxa"/>
                  <w:tcMar>
                    <w:left w:w="0" w:type="dxa"/>
                    <w:right w:w="0" w:type="dxa"/>
                  </w:tcMar>
                  <w:vAlign w:val="center"/>
                </w:tcPr>
                <w:p>
                  <w:r>
                    <w:rPr>
                      <w:rFonts w:hint="eastAsia"/>
                    </w:rPr>
                    <w:t>符合GB2707、GB16869 标准要求</w:t>
                  </w:r>
                </w:p>
              </w:tc>
              <w:tc>
                <w:tcPr>
                  <w:tcW w:w="1843" w:type="dxa"/>
                  <w:vAlign w:val="center"/>
                </w:tcPr>
                <w:p>
                  <w:pPr>
                    <w:spacing w:line="240" w:lineRule="exact"/>
                    <w:rPr>
                      <w:rFonts w:ascii="宋体" w:hAnsi="宋体"/>
                      <w:bCs/>
                      <w:sz w:val="18"/>
                      <w:szCs w:val="18"/>
                    </w:rPr>
                  </w:pPr>
                  <w:r>
                    <w:rPr>
                      <w:rFonts w:hint="eastAsia"/>
                      <w:color w:val="000000"/>
                      <w:szCs w:val="21"/>
                    </w:rPr>
                    <w:t>提供了鸡肉等产品外检报告（濮阳市中鼎检测技术有限公司2</w:t>
                  </w:r>
                  <w:r>
                    <w:rPr>
                      <w:color w:val="000000"/>
                      <w:szCs w:val="21"/>
                    </w:rPr>
                    <w:t>022.2.19</w:t>
                  </w:r>
                  <w:r>
                    <w:rPr>
                      <w:rFonts w:hint="eastAsia"/>
                      <w:color w:val="000000"/>
                      <w:szCs w:val="21"/>
                    </w:rPr>
                    <w:t>提供的鸡肉报告）</w:t>
                  </w:r>
                </w:p>
              </w:tc>
              <w:tc>
                <w:tcPr>
                  <w:tcW w:w="2106" w:type="dxa"/>
                  <w:vAlign w:val="center"/>
                </w:tcPr>
                <w:p>
                  <w:pPr>
                    <w:spacing w:line="240" w:lineRule="exact"/>
                    <w:rPr>
                      <w:rFonts w:ascii="宋体" w:hAnsi="宋体"/>
                      <w:bCs/>
                      <w:szCs w:val="21"/>
                    </w:rPr>
                  </w:pPr>
                  <w:r>
                    <w:rPr>
                      <w:rFonts w:hint="eastAsia" w:ascii="宋体" w:hAnsi="宋体"/>
                      <w:bCs/>
                      <w:szCs w:val="21"/>
                    </w:rPr>
                    <w:t>现场查核提供了鸡肉等外检报告，包括重金属、药残，基本符合</w:t>
                  </w:r>
                </w:p>
              </w:tc>
              <w:tc>
                <w:tcPr>
                  <w:tcW w:w="1110" w:type="dxa"/>
                  <w:vMerge w:val="continue"/>
                  <w:vAlign w:val="center"/>
                </w:tcPr>
                <w:p>
                  <w:pPr>
                    <w:spacing w:line="240" w:lineRule="exact"/>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pPr>
                    <w:widowControl/>
                    <w:jc w:val="left"/>
                    <w:rPr>
                      <w:color w:val="000000"/>
                      <w:szCs w:val="21"/>
                    </w:rPr>
                  </w:pPr>
                  <w:r>
                    <w:rPr>
                      <w:rFonts w:hint="eastAsia" w:ascii="宋体" w:hAnsi="宋体" w:cs="宋体"/>
                      <w:color w:val="000000"/>
                      <w:kern w:val="0"/>
                      <w:sz w:val="20"/>
                      <w:lang w:bidi="ar"/>
                    </w:rPr>
                    <w:t>CCP2：菜品热加工过程</w:t>
                  </w:r>
                </w:p>
              </w:tc>
              <w:tc>
                <w:tcPr>
                  <w:tcW w:w="709" w:type="dxa"/>
                  <w:vAlign w:val="center"/>
                </w:tcPr>
                <w:p>
                  <w:pPr>
                    <w:spacing w:line="192" w:lineRule="auto"/>
                    <w:rPr>
                      <w:color w:val="000000"/>
                      <w:szCs w:val="21"/>
                    </w:rPr>
                  </w:pPr>
                  <w:r>
                    <w:rPr>
                      <w:rFonts w:hint="eastAsia"/>
                      <w:color w:val="000000"/>
                      <w:szCs w:val="21"/>
                    </w:rPr>
                    <w:t>食堂/档口</w:t>
                  </w:r>
                </w:p>
              </w:tc>
              <w:tc>
                <w:tcPr>
                  <w:tcW w:w="1984" w:type="dxa"/>
                  <w:tcMar>
                    <w:left w:w="0" w:type="dxa"/>
                    <w:right w:w="0" w:type="dxa"/>
                  </w:tcMar>
                  <w:vAlign w:val="center"/>
                </w:tcPr>
                <w:p>
                  <w:pPr>
                    <w:widowControl/>
                    <w:jc w:val="left"/>
                  </w:pPr>
                  <w:r>
                    <w:t>烧熟煮透， 中心温度≥70℃</w:t>
                  </w:r>
                </w:p>
              </w:tc>
              <w:tc>
                <w:tcPr>
                  <w:tcW w:w="1843" w:type="dxa"/>
                  <w:vAlign w:val="center"/>
                </w:tcPr>
                <w:p>
                  <w:r>
                    <w:rPr>
                      <w:rFonts w:hint="eastAsia"/>
                    </w:rPr>
                    <w:t>抽查3月2</w:t>
                  </w:r>
                  <w:r>
                    <w:t>1</w:t>
                  </w:r>
                  <w:r>
                    <w:rPr>
                      <w:rFonts w:hint="eastAsia"/>
                    </w:rPr>
                    <w:t>日等</w:t>
                  </w:r>
                  <w:r>
                    <w:t>《食品中心温度记录表》</w:t>
                  </w:r>
                  <w:r>
                    <w:rPr>
                      <w:rFonts w:hint="eastAsia"/>
                    </w:rPr>
                    <w:t>，基本符合。</w:t>
                  </w:r>
                </w:p>
              </w:tc>
              <w:tc>
                <w:tcPr>
                  <w:tcW w:w="2106" w:type="dxa"/>
                </w:tcPr>
                <w:p>
                  <w:r>
                    <w:rPr>
                      <w:rFonts w:hint="eastAsia"/>
                    </w:rPr>
                    <w:t>现场抽查牛肉汤、温度为8</w:t>
                  </w:r>
                  <w:r>
                    <w:t>6</w:t>
                  </w:r>
                  <w:r>
                    <w:rPr>
                      <w:rFonts w:hint="eastAsia"/>
                    </w:rPr>
                    <w:t>℃，包子温度为8</w:t>
                  </w:r>
                  <w:r>
                    <w:t>7</w:t>
                  </w:r>
                  <w:r>
                    <w:rPr>
                      <w:rFonts w:hint="eastAsia"/>
                    </w:rPr>
                    <w:t>℃等，基本符合温度监控要求。</w:t>
                  </w:r>
                </w:p>
              </w:tc>
              <w:tc>
                <w:tcPr>
                  <w:tcW w:w="1110" w:type="dxa"/>
                </w:tcPr>
                <w:p>
                  <w:r>
                    <w:rPr>
                      <w:rFonts w:hint="eastAsia" w:ascii="宋体" w:hAnsi="宋体"/>
                      <w:bCs/>
                      <w:sz w:val="18"/>
                      <w:szCs w:val="18"/>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center"/>
                </w:tcPr>
                <w:p>
                  <w:pPr>
                    <w:spacing w:line="192" w:lineRule="auto"/>
                    <w:rPr>
                      <w:color w:val="000000"/>
                      <w:szCs w:val="21"/>
                    </w:rPr>
                  </w:pPr>
                  <w:r>
                    <w:rPr>
                      <w:color w:val="000000"/>
                      <w:szCs w:val="21"/>
                    </w:rPr>
                    <w:t>CCP</w:t>
                  </w:r>
                  <w:r>
                    <w:rPr>
                      <w:rFonts w:hint="eastAsia"/>
                      <w:color w:val="000000"/>
                      <w:szCs w:val="21"/>
                    </w:rPr>
                    <w:t>3</w:t>
                  </w:r>
                </w:p>
                <w:p>
                  <w:r>
                    <w:rPr>
                      <w:rFonts w:hint="eastAsia"/>
                      <w:szCs w:val="21"/>
                    </w:rPr>
                    <w:t>工器具消毒</w:t>
                  </w:r>
                </w:p>
              </w:tc>
              <w:tc>
                <w:tcPr>
                  <w:tcW w:w="709" w:type="dxa"/>
                </w:tcPr>
                <w:p>
                  <w:r>
                    <w:rPr>
                      <w:rFonts w:hint="eastAsia"/>
                    </w:rPr>
                    <w:t>食堂/工器具消毒间</w:t>
                  </w:r>
                </w:p>
              </w:tc>
              <w:tc>
                <w:tcPr>
                  <w:tcW w:w="1984" w:type="dxa"/>
                  <w:tcMar>
                    <w:left w:w="0" w:type="dxa"/>
                    <w:right w:w="0" w:type="dxa"/>
                  </w:tcMar>
                  <w:vAlign w:val="center"/>
                </w:tcPr>
                <w:p>
                  <w:pPr>
                    <w:pStyle w:val="17"/>
                    <w:ind w:left="107" w:right="97"/>
                    <w:jc w:val="both"/>
                    <w:rPr>
                      <w:rFonts w:ascii="Times New Roman" w:hAnsi="Times New Roman" w:cs="Times New Roman"/>
                      <w:kern w:val="2"/>
                      <w:sz w:val="21"/>
                      <w:szCs w:val="20"/>
                      <w:lang w:val="en-US" w:bidi="ar-SA"/>
                    </w:rPr>
                  </w:pPr>
                  <w:r>
                    <w:rPr>
                      <w:rFonts w:ascii="Times New Roman" w:hAnsi="Times New Roman" w:cs="Times New Roman"/>
                      <w:kern w:val="2"/>
                      <w:sz w:val="21"/>
                      <w:szCs w:val="20"/>
                      <w:lang w:val="en-US" w:bidi="ar-SA"/>
                    </w:rPr>
                    <w:t>冷消毒： 200ppm84 消毒液，浸泡 20 分钟消毒；或 75%酒精喷洒消毒</w:t>
                  </w:r>
                </w:p>
                <w:p>
                  <w:r>
                    <w:t>热消毒：消毒温度 120℃ 消毒时间 20 分钟</w:t>
                  </w:r>
                </w:p>
              </w:tc>
              <w:tc>
                <w:tcPr>
                  <w:tcW w:w="1843" w:type="dxa"/>
                  <w:vAlign w:val="center"/>
                </w:tcPr>
                <w:p>
                  <w:r>
                    <w:rPr>
                      <w:rFonts w:hint="eastAsia"/>
                    </w:rPr>
                    <w:t>抽查2</w:t>
                  </w:r>
                  <w:r>
                    <w:t>022.5.11《</w:t>
                  </w:r>
                  <w:r>
                    <w:rPr>
                      <w:rFonts w:hint="eastAsia"/>
                    </w:rPr>
                    <w:t>餐饮具消毒记录</w:t>
                  </w:r>
                  <w:r>
                    <w:t>》</w:t>
                  </w:r>
                  <w:r>
                    <w:rPr>
                      <w:rFonts w:hint="eastAsia"/>
                    </w:rPr>
                    <w:t>，</w:t>
                  </w:r>
                  <w:r>
                    <w:t>《工器具消毒记录表》</w:t>
                  </w:r>
                  <w:r>
                    <w:rPr>
                      <w:rFonts w:hint="eastAsia"/>
                    </w:rPr>
                    <w:t>，基本符合</w:t>
                  </w:r>
                </w:p>
              </w:tc>
              <w:tc>
                <w:tcPr>
                  <w:tcW w:w="2106" w:type="dxa"/>
                </w:tcPr>
                <w:p>
                  <w:r>
                    <w:rPr>
                      <w:rFonts w:hint="eastAsia"/>
                    </w:rPr>
                    <w:t>现场查核8月5日，对盘、碗、筷子等采用热风消毒，现场未见温度显示信息，</w:t>
                  </w:r>
                  <w:r>
                    <w:rPr>
                      <w:rFonts w:hint="eastAsia"/>
                      <w:color w:val="FF0000"/>
                      <w:highlight w:val="none"/>
                    </w:rPr>
                    <w:t>记录中也未见温度记录，消毒时间为</w:t>
                  </w:r>
                  <w:r>
                    <w:rPr>
                      <w:color w:val="FF0000"/>
                      <w:highlight w:val="none"/>
                    </w:rPr>
                    <w:t>40</w:t>
                  </w:r>
                  <w:r>
                    <w:rPr>
                      <w:rFonts w:hint="eastAsia"/>
                      <w:color w:val="FF0000"/>
                      <w:highlight w:val="none"/>
                    </w:rPr>
                    <w:t>min，符合2</w:t>
                  </w:r>
                  <w:r>
                    <w:rPr>
                      <w:color w:val="FF0000"/>
                      <w:highlight w:val="none"/>
                    </w:rPr>
                    <w:t>0</w:t>
                  </w:r>
                  <w:r>
                    <w:rPr>
                      <w:rFonts w:hint="eastAsia"/>
                      <w:color w:val="FF0000"/>
                      <w:highlight w:val="none"/>
                    </w:rPr>
                    <w:t>min要求。</w:t>
                  </w:r>
                </w:p>
              </w:tc>
              <w:tc>
                <w:tcPr>
                  <w:tcW w:w="1110" w:type="dxa"/>
                </w:tcPr>
                <w:p>
                  <w:r>
                    <w:rPr>
                      <w:rFonts w:hint="eastAsia"/>
                      <w:color w:val="FF0000"/>
                    </w:rPr>
                    <w:t>不符合</w:t>
                  </w:r>
                </w:p>
              </w:tc>
            </w:tr>
          </w:tbl>
          <w:p>
            <w:pPr>
              <w:pStyle w:val="4"/>
              <w:ind w:left="0"/>
            </w:pPr>
          </w:p>
        </w:tc>
        <w:tc>
          <w:tcPr>
            <w:tcW w:w="1337" w:type="dxa"/>
            <w:gridSpan w:val="2"/>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12"/>
            </w:pPr>
          </w:p>
          <w:p>
            <w:pPr>
              <w:pStyle w:val="12"/>
            </w:pPr>
          </w:p>
          <w:p>
            <w:pPr>
              <w:pStyle w:val="12"/>
            </w:pPr>
          </w:p>
          <w:p>
            <w:pPr>
              <w:pStyle w:val="12"/>
            </w:pPr>
          </w:p>
          <w:p>
            <w:pPr>
              <w:pStyle w:val="12"/>
            </w:pPr>
          </w:p>
          <w:p>
            <w:pPr>
              <w:pStyle w:val="12"/>
            </w:pPr>
          </w:p>
          <w:p>
            <w:pPr>
              <w:pStyle w:val="12"/>
            </w:pPr>
          </w:p>
          <w:p>
            <w:pPr>
              <w:pStyle w:val="12"/>
            </w:pPr>
          </w:p>
          <w:p>
            <w:pPr>
              <w:rPr>
                <w:color w:val="FF0000"/>
              </w:rPr>
            </w:pPr>
            <w:r>
              <w:rPr>
                <w:rFonts w:hint="eastAsia"/>
                <w:color w:val="FF0000"/>
              </w:rPr>
              <w:sym w:font="Wingdings" w:char="00A8"/>
            </w:r>
            <w:r>
              <w:rPr>
                <w:rFonts w:hint="eastAsia"/>
                <w:color w:val="FF0000"/>
              </w:rPr>
              <w:t xml:space="preserve">符合 </w:t>
            </w:r>
          </w:p>
          <w:p>
            <w:pPr>
              <w:rPr>
                <w:color w:val="FF0000"/>
              </w:rPr>
            </w:pPr>
            <w:r>
              <w:rPr>
                <w:rFonts w:hint="eastAsia"/>
                <w:color w:val="FF0000"/>
              </w:rPr>
              <w:sym w:font="Wingdings" w:char="00FE"/>
            </w:r>
            <w:r>
              <w:rPr>
                <w:rFonts w:hint="eastAsia"/>
                <w:color w:val="FF0000"/>
              </w:rPr>
              <w:t>不符合</w:t>
            </w: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color w:val="FF0000"/>
              </w:rPr>
            </w:pPr>
            <w:r>
              <w:rPr>
                <w:rFonts w:hint="eastAsia"/>
                <w:color w:val="FF0000"/>
              </w:rPr>
              <w:sym w:font="Wingdings" w:char="00A8"/>
            </w:r>
            <w:r>
              <w:rPr>
                <w:rFonts w:hint="eastAsia"/>
                <w:color w:val="FF0000"/>
              </w:rPr>
              <w:t xml:space="preserve">符合 </w:t>
            </w:r>
          </w:p>
          <w:p>
            <w:pPr>
              <w:rPr>
                <w:color w:val="FF0000"/>
              </w:rPr>
            </w:pPr>
            <w:r>
              <w:rPr>
                <w:rFonts w:hint="eastAsia"/>
                <w:color w:val="FF0000"/>
              </w:rPr>
              <w:sym w:font="Wingdings" w:char="00FE"/>
            </w:r>
            <w:r>
              <w:rPr>
                <w:rFonts w:hint="eastAsia"/>
                <w:color w:val="FF0000"/>
              </w:rPr>
              <w:t>不符合</w:t>
            </w:r>
          </w:p>
          <w:p>
            <w:pPr>
              <w:pStyle w:val="12"/>
            </w:pPr>
          </w:p>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8" w:hRule="atLeast"/>
        </w:trPr>
        <w:tc>
          <w:tcPr>
            <w:tcW w:w="1920" w:type="dxa"/>
            <w:gridSpan w:val="2"/>
            <w:vMerge w:val="restart"/>
            <w:shd w:val="clear" w:color="auto" w:fill="auto"/>
          </w:tcPr>
          <w:p>
            <w:r>
              <w:rPr>
                <w:rFonts w:hint="eastAsia"/>
              </w:rPr>
              <w:t>可追溯性</w:t>
            </w:r>
          </w:p>
        </w:tc>
        <w:tc>
          <w:tcPr>
            <w:tcW w:w="1010" w:type="dxa"/>
            <w:shd w:val="clear" w:color="auto" w:fill="auto"/>
          </w:tcPr>
          <w:p>
            <w:r>
              <w:rPr>
                <w:rFonts w:hint="eastAsia"/>
              </w:rPr>
              <w:t>Q8.5.2</w:t>
            </w:r>
          </w:p>
          <w:p>
            <w:r>
              <w:rPr>
                <w:rFonts w:hint="eastAsia"/>
              </w:rPr>
              <w:t>F8.3</w:t>
            </w:r>
          </w:p>
          <w:p>
            <w:pPr>
              <w:pStyle w:val="6"/>
            </w:pPr>
            <w:r>
              <w:rPr>
                <w:rFonts w:hint="eastAsia"/>
              </w:rPr>
              <w:t>H（V1.0）3.7</w:t>
            </w:r>
          </w:p>
        </w:tc>
        <w:tc>
          <w:tcPr>
            <w:tcW w:w="1036" w:type="dxa"/>
            <w:shd w:val="clear" w:color="auto" w:fill="auto"/>
          </w:tcPr>
          <w:p>
            <w:r>
              <w:rPr>
                <w:rFonts w:hint="eastAsia"/>
              </w:rPr>
              <w:t>文件名称</w:t>
            </w:r>
          </w:p>
        </w:tc>
        <w:tc>
          <w:tcPr>
            <w:tcW w:w="9350" w:type="dxa"/>
            <w:gridSpan w:val="2"/>
            <w:shd w:val="clear" w:color="auto" w:fill="auto"/>
          </w:tcPr>
          <w:p>
            <w:r>
              <w:rPr>
                <w:rFonts w:hint="eastAsia"/>
              </w:rPr>
              <w:sym w:font="Wingdings" w:char="00FE"/>
            </w:r>
            <w:r>
              <w:rPr>
                <w:rFonts w:hint="eastAsia"/>
              </w:rPr>
              <w:t>管理手册</w:t>
            </w:r>
            <w:r>
              <w:t>8.5.2</w:t>
            </w:r>
            <w:r>
              <w:rPr>
                <w:rFonts w:hint="eastAsia"/>
              </w:rPr>
              <w:t>条款、</w:t>
            </w:r>
            <w:r>
              <w:rPr>
                <w:rFonts w:hint="eastAsia"/>
              </w:rPr>
              <w:sym w:font="Wingdings" w:char="00A8"/>
            </w:r>
            <w:r>
              <w:rPr>
                <w:rFonts w:hint="eastAsia"/>
              </w:rPr>
              <w:t>《良好操作规范》、</w:t>
            </w:r>
            <w:r>
              <w:rPr>
                <w:rFonts w:hint="eastAsia"/>
              </w:rPr>
              <w:sym w:font="Wingdings" w:char="00FE"/>
            </w:r>
            <w:r>
              <w:rPr>
                <w:rFonts w:hint="eastAsia"/>
              </w:rPr>
              <w:t>《</w:t>
            </w:r>
            <w:r>
              <w:rPr>
                <w:rFonts w:hint="eastAsia"/>
                <w:lang w:val="zh-CN"/>
              </w:rPr>
              <w:t>产品标识</w:t>
            </w:r>
            <w:r>
              <w:rPr>
                <w:rFonts w:hint="eastAsia"/>
              </w:rPr>
              <w:t>和可追溯性程序》、</w:t>
            </w:r>
            <w:r>
              <w:rPr>
                <w:rFonts w:hint="eastAsia"/>
              </w:rPr>
              <w:sym w:font="Wingdings" w:char="00A8"/>
            </w:r>
            <w:r>
              <w:rPr>
                <w:rFonts w:hint="eastAsia"/>
              </w:rPr>
              <w:t>《配送中心安全控制措施》</w:t>
            </w:r>
          </w:p>
        </w:tc>
        <w:tc>
          <w:tcPr>
            <w:tcW w:w="1337" w:type="dxa"/>
            <w:gridSpan w:val="2"/>
            <w:vMerge w:val="restart"/>
            <w:shd w:val="clear" w:color="auto" w:fill="auto"/>
          </w:tcPr>
          <w:p>
            <w:r>
              <w:rPr>
                <w:rFonts w:hint="eastAsia"/>
              </w:rPr>
              <w:sym w:font="Wingdings" w:char="00FE"/>
            </w:r>
            <w:r>
              <w:rPr>
                <w:rFonts w:hint="eastAsia"/>
              </w:rPr>
              <w:t>符合</w:t>
            </w:r>
          </w:p>
          <w:p>
            <w:pPr>
              <w:pStyle w:val="12"/>
            </w:pPr>
            <w:r>
              <w:rPr>
                <w:rFonts w:hint="eastAsia"/>
              </w:rPr>
              <w:sym w:font="Wingdings" w:char="00A8"/>
            </w:r>
            <w:r>
              <w:rPr>
                <w:rFonts w:hint="eastAsia"/>
              </w:rPr>
              <w:t>不符合</w:t>
            </w: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
          <w:p/>
          <w:p/>
          <w:p/>
          <w:p/>
          <w:p/>
          <w:p/>
          <w:p/>
          <w:p/>
          <w:p/>
          <w:p/>
          <w:p/>
          <w:p>
            <w:pPr>
              <w:rPr>
                <w:bCs/>
                <w:spacing w:val="10"/>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color w:val="FF0000"/>
              </w:rPr>
            </w:pPr>
            <w:r>
              <w:rPr>
                <w:rFonts w:hint="eastAsia"/>
                <w:color w:val="FF0000"/>
              </w:rPr>
              <w:sym w:font="Wingdings" w:char="00A8"/>
            </w:r>
            <w:r>
              <w:rPr>
                <w:rFonts w:hint="eastAsia"/>
                <w:color w:val="FF0000"/>
              </w:rPr>
              <w:t>符合</w:t>
            </w:r>
          </w:p>
          <w:p>
            <w:pPr>
              <w:rPr>
                <w:rFonts w:hint="eastAsia"/>
              </w:rPr>
            </w:pPr>
            <w:r>
              <w:rPr>
                <w:rFonts w:hint="eastAsia"/>
                <w:color w:val="FF0000"/>
              </w:rPr>
              <w:sym w:font="Wingdings" w:char="00FE"/>
            </w:r>
            <w:r>
              <w:rPr>
                <w:rFonts w:hint="eastAsia"/>
                <w:color w:val="FF000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34" w:hRule="atLeast"/>
        </w:trPr>
        <w:tc>
          <w:tcPr>
            <w:tcW w:w="1920" w:type="dxa"/>
            <w:gridSpan w:val="2"/>
            <w:vMerge w:val="continue"/>
            <w:shd w:val="clear" w:color="auto" w:fill="auto"/>
          </w:tcPr>
          <w:p/>
        </w:tc>
        <w:tc>
          <w:tcPr>
            <w:tcW w:w="1010" w:type="dxa"/>
            <w:vMerge w:val="restart"/>
            <w:shd w:val="clear" w:color="auto" w:fill="auto"/>
          </w:tcPr>
          <w:p/>
        </w:tc>
        <w:tc>
          <w:tcPr>
            <w:tcW w:w="1036" w:type="dxa"/>
            <w:shd w:val="clear" w:color="auto" w:fill="auto"/>
          </w:tcPr>
          <w:p>
            <w:r>
              <w:rPr>
                <w:rFonts w:hint="eastAsia"/>
              </w:rPr>
              <w:t>运行证据</w:t>
            </w:r>
          </w:p>
        </w:tc>
        <w:tc>
          <w:tcPr>
            <w:tcW w:w="9350" w:type="dxa"/>
            <w:gridSpan w:val="2"/>
            <w:shd w:val="clear" w:color="auto" w:fill="auto"/>
          </w:tcPr>
          <w:p>
            <w:r>
              <w:rPr>
                <w:rFonts w:hint="eastAsia"/>
              </w:rPr>
              <w:t>在建立和实施可追溯性体系时，考虑了以下内容：</w:t>
            </w:r>
          </w:p>
          <w:p>
            <w:r>
              <w:rPr>
                <w:rFonts w:hint="eastAsia"/>
              </w:rPr>
              <w:t xml:space="preserve"> </w:t>
            </w:r>
            <w:r>
              <w:rPr>
                <w:rFonts w:hint="eastAsia"/>
              </w:rPr>
              <w:sym w:font="Wingdings" w:char="00FE"/>
            </w:r>
            <w:r>
              <w:rPr>
                <w:rFonts w:hint="eastAsia"/>
              </w:rPr>
              <w:t>接收物料、配料、中间产品批量与最终产品的关系；</w:t>
            </w:r>
          </w:p>
          <w:p>
            <w:r>
              <w:rPr>
                <w:rFonts w:hint="eastAsia"/>
              </w:rPr>
              <w:t xml:space="preserve"> </w:t>
            </w:r>
            <w:r>
              <w:rPr>
                <w:rFonts w:hint="eastAsia"/>
              </w:rPr>
              <w:sym w:font="Wingdings" w:char="00FE"/>
            </w:r>
            <w:r>
              <w:rPr>
                <w:rFonts w:hint="eastAsia"/>
              </w:rPr>
              <w:t>材料/产品的返工；</w:t>
            </w:r>
          </w:p>
          <w:p>
            <w:r>
              <w:rPr>
                <w:rFonts w:hint="eastAsia"/>
              </w:rPr>
              <w:t xml:space="preserve"> </w:t>
            </w:r>
            <w:r>
              <w:rPr>
                <w:rFonts w:hint="eastAsia"/>
              </w:rPr>
              <w:sym w:font="Wingdings" w:char="00FE"/>
            </w:r>
            <w:r>
              <w:rPr>
                <w:rFonts w:hint="eastAsia"/>
              </w:rPr>
              <w:t>最终产品的分销。</w:t>
            </w:r>
          </w:p>
          <w:p/>
          <w:p>
            <w:r>
              <w:t>原材料的唯一性标识方式：</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rFonts w:hint="eastAsia"/>
              </w:rPr>
              <w:t xml:space="preserve">  </w:t>
            </w:r>
            <w:r>
              <w:rPr/>
              <w:sym w:font="Wingdings" w:char="00FE"/>
            </w:r>
            <w:r>
              <w:t>其他</w:t>
            </w:r>
            <w:r>
              <w:rPr>
                <w:rFonts w:hint="eastAsia"/>
              </w:rPr>
              <w:t>——进货批号标识</w:t>
            </w:r>
          </w:p>
          <w:p/>
          <w:p>
            <w:r>
              <w:t>半成品的唯一性标识方式：</w:t>
            </w:r>
          </w:p>
          <w:p>
            <w:r>
              <w:rPr/>
              <w:sym w:font="Wingdings" w:char="00A8"/>
            </w:r>
            <w:r>
              <w:t xml:space="preserve">容器编号  </w:t>
            </w:r>
            <w:r>
              <w:rPr/>
              <w:sym w:font="Wingdings" w:char="00FE"/>
            </w:r>
            <w:r>
              <w:t xml:space="preserve">标牌  </w:t>
            </w:r>
            <w:r>
              <w:rPr/>
              <w:sym w:font="Wingdings" w:char="00A8"/>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FE"/>
            </w:r>
            <w:r>
              <w:t>其他</w:t>
            </w:r>
            <w:r>
              <w:rPr>
                <w:rFonts w:hint="eastAsia"/>
              </w:rPr>
              <w:t>：容器标识</w:t>
            </w:r>
          </w:p>
          <w:p>
            <w:pPr>
              <w:pStyle w:val="4"/>
            </w:pPr>
          </w:p>
          <w:p>
            <w:r>
              <w:t>成品的唯一性标识方式：</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—盛装容器</w:t>
            </w:r>
          </w:p>
          <w:p>
            <w:pPr>
              <w:pStyle w:val="12"/>
            </w:pPr>
          </w:p>
          <w:p>
            <w:r>
              <w:rPr>
                <w:rFonts w:hint="eastAsia"/>
              </w:rPr>
              <w:t>组织于</w:t>
            </w:r>
            <w:r>
              <w:rPr>
                <w:rFonts w:hint="eastAsia"/>
                <w:szCs w:val="21"/>
                <w:u w:val="single"/>
              </w:rPr>
              <w:t xml:space="preserve">  202</w:t>
            </w:r>
            <w:r>
              <w:rPr>
                <w:szCs w:val="21"/>
                <w:u w:val="single"/>
              </w:rPr>
              <w:t>1</w:t>
            </w:r>
            <w:r>
              <w:rPr>
                <w:rFonts w:hint="eastAsia"/>
                <w:szCs w:val="21"/>
                <w:u w:val="single"/>
              </w:rPr>
              <w:t xml:space="preserve"> </w:t>
            </w:r>
            <w:r>
              <w:rPr>
                <w:rFonts w:hint="eastAsia"/>
                <w:szCs w:val="21"/>
              </w:rPr>
              <w:t>年</w:t>
            </w:r>
            <w:r>
              <w:rPr>
                <w:szCs w:val="21"/>
                <w:u w:val="single"/>
              </w:rPr>
              <w:t>12</w:t>
            </w:r>
            <w:r>
              <w:rPr>
                <w:rFonts w:hint="eastAsia"/>
                <w:szCs w:val="21"/>
                <w:u w:val="single"/>
              </w:rPr>
              <w:t xml:space="preserve"> </w:t>
            </w:r>
            <w:r>
              <w:rPr>
                <w:rFonts w:hint="eastAsia"/>
                <w:szCs w:val="21"/>
              </w:rPr>
              <w:t>月</w:t>
            </w:r>
            <w:r>
              <w:rPr>
                <w:rFonts w:hint="eastAsia"/>
                <w:szCs w:val="21"/>
                <w:u w:val="single"/>
              </w:rPr>
              <w:t xml:space="preserve"> 2</w:t>
            </w:r>
            <w:r>
              <w:rPr>
                <w:szCs w:val="21"/>
                <w:u w:val="single"/>
              </w:rPr>
              <w:t>5</w:t>
            </w:r>
            <w:r>
              <w:rPr>
                <w:rFonts w:hint="eastAsia"/>
                <w:szCs w:val="21"/>
                <w:u w:val="single"/>
              </w:rPr>
              <w:t xml:space="preserve"> </w:t>
            </w:r>
            <w:r>
              <w:rPr>
                <w:rFonts w:hint="eastAsia"/>
                <w:szCs w:val="21"/>
              </w:rPr>
              <w:t>日</w:t>
            </w:r>
            <w:r>
              <w:rPr>
                <w:rFonts w:hint="eastAsia"/>
              </w:rPr>
              <w:t>验证和测试可追溯性体系的有效性。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550"/>
              <w:gridCol w:w="1360"/>
              <w:gridCol w:w="1160"/>
              <w:gridCol w:w="1430"/>
              <w:gridCol w:w="12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r>
                    <w:rPr>
                      <w:rFonts w:hint="eastAsia"/>
                    </w:rPr>
                    <w:t>产品批号</w:t>
                  </w:r>
                </w:p>
              </w:tc>
              <w:tc>
                <w:tcPr>
                  <w:tcW w:w="1550" w:type="dxa"/>
                </w:tcPr>
                <w:p>
                  <w:r>
                    <w:rPr>
                      <w:rFonts w:hint="eastAsia"/>
                    </w:rPr>
                    <w:t>不合格简述</w:t>
                  </w:r>
                </w:p>
              </w:tc>
              <w:tc>
                <w:tcPr>
                  <w:tcW w:w="1360" w:type="dxa"/>
                </w:tcPr>
                <w:p>
                  <w:r>
                    <w:t>生产记录</w:t>
                  </w:r>
                  <w:r>
                    <w:rPr>
                      <w:rFonts w:hint="eastAsia"/>
                    </w:rPr>
                    <w:t>情况</w:t>
                  </w:r>
                </w:p>
              </w:tc>
              <w:tc>
                <w:tcPr>
                  <w:tcW w:w="1160" w:type="dxa"/>
                </w:tcPr>
                <w:p>
                  <w:r>
                    <w:t>检验记录</w:t>
                  </w:r>
                  <w:r>
                    <w:rPr>
                      <w:rFonts w:hint="eastAsia"/>
                    </w:rPr>
                    <w:t>情况</w:t>
                  </w:r>
                </w:p>
              </w:tc>
              <w:tc>
                <w:tcPr>
                  <w:tcW w:w="1430" w:type="dxa"/>
                </w:tcPr>
                <w:p>
                  <w:r>
                    <w:t>采购记录</w:t>
                  </w:r>
                  <w:r>
                    <w:rPr>
                      <w:rFonts w:hint="eastAsia"/>
                    </w:rPr>
                    <w:t>情况</w:t>
                  </w:r>
                </w:p>
              </w:tc>
              <w:tc>
                <w:tcPr>
                  <w:tcW w:w="1220" w:type="dxa"/>
                </w:tcPr>
                <w:p>
                  <w:r>
                    <w:t>产品留样</w:t>
                  </w:r>
                  <w:r>
                    <w:rPr>
                      <w:rFonts w:hint="eastAsia"/>
                    </w:rPr>
                    <w:t>确认</w:t>
                  </w:r>
                </w:p>
              </w:tc>
              <w:tc>
                <w:tcPr>
                  <w:tcW w:w="1320"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3" w:type="dxa"/>
                </w:tcPr>
                <w:p>
                  <w:r>
                    <w:rPr>
                      <w:rFonts w:hint="eastAsia"/>
                    </w:rPr>
                    <w:t>202</w:t>
                  </w:r>
                  <w:r>
                    <w:t>1</w:t>
                  </w:r>
                  <w:r>
                    <w:rPr>
                      <w:rFonts w:hint="eastAsia"/>
                    </w:rPr>
                    <w:t>12</w:t>
                  </w:r>
                  <w:r>
                    <w:t>25</w:t>
                  </w:r>
                </w:p>
              </w:tc>
              <w:tc>
                <w:tcPr>
                  <w:tcW w:w="1550" w:type="dxa"/>
                </w:tcPr>
                <w:p>
                  <w:r>
                    <w:rPr>
                      <w:rFonts w:hint="eastAsia"/>
                    </w:rPr>
                    <w:t>就餐人员（学生）吃菜后突然出现腹痛、恶心、呕吐等症状（模拟）</w:t>
                  </w:r>
                </w:p>
              </w:tc>
              <w:tc>
                <w:tcPr>
                  <w:tcW w:w="1360" w:type="dxa"/>
                </w:tcPr>
                <w:p>
                  <w:r>
                    <w:rPr>
                      <w:rFonts w:hint="eastAsia"/>
                    </w:rPr>
                    <w:t>202</w:t>
                  </w:r>
                  <w:r>
                    <w:t>11225</w:t>
                  </w:r>
                </w:p>
              </w:tc>
              <w:tc>
                <w:tcPr>
                  <w:tcW w:w="1160" w:type="dxa"/>
                </w:tcPr>
                <w:p>
                  <w:r>
                    <w:rPr>
                      <w:rFonts w:hint="eastAsia"/>
                    </w:rPr>
                    <w:t>——</w:t>
                  </w:r>
                </w:p>
              </w:tc>
              <w:tc>
                <w:tcPr>
                  <w:tcW w:w="1430" w:type="dxa"/>
                </w:tcPr>
                <w:p>
                  <w:r>
                    <w:rPr>
                      <w:rFonts w:hint="eastAsia"/>
                    </w:rPr>
                    <w:t>未明确</w:t>
                  </w:r>
                </w:p>
              </w:tc>
              <w:tc>
                <w:tcPr>
                  <w:tcW w:w="1220" w:type="dxa"/>
                </w:tcPr>
                <w:p>
                  <w:r>
                    <w:rPr>
                      <w:rFonts w:hint="eastAsia"/>
                    </w:rPr>
                    <w:t>有留样，但未在演练中确认</w:t>
                  </w:r>
                </w:p>
              </w:tc>
              <w:tc>
                <w:tcPr>
                  <w:tcW w:w="1320" w:type="dxa"/>
                </w:tcPr>
                <w:p>
                  <w:r>
                    <w:rPr>
                      <w:rFonts w:hint="eastAsia"/>
                    </w:rPr>
                    <w:t>未提供充分销售记录</w:t>
                  </w:r>
                </w:p>
              </w:tc>
            </w:tr>
          </w:tbl>
          <w:p>
            <w:pPr>
              <w:pStyle w:val="6"/>
              <w:numPr>
                <w:ilvl w:val="0"/>
                <w:numId w:val="2"/>
              </w:numPr>
              <w:spacing w:line="360" w:lineRule="auto"/>
              <w:rPr>
                <w:u w:val="single"/>
              </w:rPr>
            </w:pPr>
            <w:r>
              <w:rPr>
                <w:rFonts w:hint="eastAsia"/>
                <w:u w:val="single"/>
              </w:rPr>
              <w:t>产品召回处置方式不充分；2. 产品召回未对留样进行确认；3. 产品召回模拟情况不充分，需要关注涉及食品安全问题的事件，对追溯过程进行的不够合理，也未提供追溯的原始记录，已现场沟通。</w:t>
            </w:r>
          </w:p>
          <w:p>
            <w:pPr>
              <w:pStyle w:val="6"/>
              <w:ind w:left="90"/>
            </w:pPr>
          </w:p>
          <w:p>
            <w:pPr>
              <w:pStyle w:val="6"/>
            </w:pPr>
          </w:p>
          <w:p>
            <w:r>
              <w:rPr>
                <w:rFonts w:hint="eastAsia"/>
              </w:rPr>
              <w:t>可追溯性系统证据的保留期限</w:t>
            </w:r>
            <w:r>
              <w:rPr>
                <w:rFonts w:hint="eastAsia"/>
                <w:u w:val="single"/>
              </w:rPr>
              <w:t xml:space="preserve"> 1</w:t>
            </w:r>
            <w:r>
              <w:rPr>
                <w:u w:val="single"/>
              </w:rPr>
              <w:t>2</w:t>
            </w:r>
            <w:r>
              <w:rPr>
                <w:rFonts w:hint="eastAsia"/>
              </w:rPr>
              <w:t>个月，至少包括产品的保质期</w:t>
            </w:r>
            <w:r>
              <w:rPr>
                <w:rFonts w:hint="eastAsia"/>
                <w:u w:val="single"/>
              </w:rPr>
              <w:t xml:space="preserve"> </w:t>
            </w:r>
            <w:r>
              <w:rPr>
                <w:rFonts w:hint="eastAsia"/>
                <w:u w:val="single"/>
                <w:lang w:val="en-US" w:eastAsia="zh-CN"/>
              </w:rPr>
              <w:t>4</w:t>
            </w:r>
            <w:r>
              <w:rPr>
                <w:rFonts w:hint="eastAsia"/>
                <w:u w:val="single"/>
              </w:rPr>
              <w:t xml:space="preserve">小时 </w:t>
            </w:r>
            <w:r>
              <w:rPr>
                <w:rFonts w:hint="eastAsia"/>
              </w:rPr>
              <w:t>。</w:t>
            </w:r>
          </w:p>
          <w:p/>
          <w:p>
            <w:r>
              <w:rPr>
                <w:rFonts w:hint="eastAsia"/>
              </w:rPr>
              <w:t>产品留样（适用时）</w:t>
            </w:r>
          </w:p>
          <w:p>
            <w:r>
              <w:rPr>
                <w:rFonts w:hint="eastAsia"/>
              </w:rPr>
              <w:t>抽查产品留样记录：</w:t>
            </w:r>
            <w:r>
              <w:rPr>
                <w:rFonts w:hint="eastAsia"/>
                <w:u w:val="single"/>
              </w:rPr>
              <w:t>规定要求留样每种1</w:t>
            </w:r>
            <w:r>
              <w:rPr>
                <w:u w:val="single"/>
              </w:rPr>
              <w:t>50</w:t>
            </w:r>
            <w:r>
              <w:rPr>
                <w:rFonts w:hint="eastAsia"/>
                <w:u w:val="single"/>
              </w:rPr>
              <w:t>克以上，留样48h</w:t>
            </w:r>
          </w:p>
          <w:tbl>
            <w:tblPr>
              <w:tblStyle w:val="10"/>
              <w:tblpPr w:leftFromText="180" w:rightFromText="180" w:vertAnchor="text" w:horzAnchor="page" w:tblpX="182" w:tblpY="388"/>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297"/>
              <w:gridCol w:w="2320"/>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08" w:type="dxa"/>
                </w:tcPr>
                <w:p>
                  <w:r>
                    <w:rPr>
                      <w:rFonts w:hint="eastAsia"/>
                    </w:rPr>
                    <w:t>产品名称</w:t>
                  </w:r>
                </w:p>
              </w:tc>
              <w:tc>
                <w:tcPr>
                  <w:tcW w:w="1297" w:type="dxa"/>
                </w:tcPr>
                <w:p>
                  <w:pPr>
                    <w:rPr>
                      <w:rFonts w:hint="default" w:eastAsia="宋体"/>
                      <w:lang w:val="en-US" w:eastAsia="zh-CN"/>
                    </w:rPr>
                  </w:pPr>
                  <w:r>
                    <w:rPr>
                      <w:rFonts w:hint="eastAsia"/>
                    </w:rPr>
                    <w:t>规格</w:t>
                  </w:r>
                  <w:r>
                    <w:rPr>
                      <w:rFonts w:hint="eastAsia"/>
                      <w:lang w:val="en-US" w:eastAsia="zh-CN"/>
                    </w:rPr>
                    <w:t>/g</w:t>
                  </w:r>
                </w:p>
              </w:tc>
              <w:tc>
                <w:tcPr>
                  <w:tcW w:w="2320" w:type="dxa"/>
                </w:tcPr>
                <w:p>
                  <w:r>
                    <w:rPr>
                      <w:rFonts w:hint="eastAsia"/>
                    </w:rPr>
                    <w:t>生产日期/留样日期</w:t>
                  </w:r>
                </w:p>
              </w:tc>
              <w:tc>
                <w:tcPr>
                  <w:tcW w:w="1809" w:type="dxa"/>
                </w:tcPr>
                <w:p>
                  <w:r>
                    <w:rPr>
                      <w:rFonts w:hint="eastAsia"/>
                    </w:rPr>
                    <w:t>保存期限</w:t>
                  </w:r>
                </w:p>
              </w:tc>
              <w:tc>
                <w:tcPr>
                  <w:tcW w:w="1809" w:type="dxa"/>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土豆块</w:t>
                  </w:r>
                </w:p>
              </w:tc>
              <w:tc>
                <w:tcPr>
                  <w:tcW w:w="1297" w:type="dxa"/>
                </w:tcPr>
                <w:p>
                  <w:pPr>
                    <w:rPr>
                      <w:rFonts w:hint="eastAsia" w:eastAsia="宋体"/>
                      <w:lang w:val="en-US" w:eastAsia="zh-CN"/>
                    </w:rPr>
                  </w:pPr>
                  <w:r>
                    <w:rPr>
                      <w:rFonts w:hint="eastAsia"/>
                    </w:rPr>
                    <w:t>1</w:t>
                  </w:r>
                  <w:r>
                    <w:t>71</w:t>
                  </w:r>
                </w:p>
              </w:tc>
              <w:tc>
                <w:tcPr>
                  <w:tcW w:w="2320" w:type="dxa"/>
                </w:tcPr>
                <w:p>
                  <w:r>
                    <w:rPr>
                      <w:rFonts w:hint="eastAsia"/>
                    </w:rPr>
                    <w:t>202</w:t>
                  </w:r>
                  <w:r>
                    <w:t>2</w:t>
                  </w:r>
                  <w:r>
                    <w:rPr>
                      <w:rFonts w:hint="eastAsia"/>
                    </w:rPr>
                    <w:t>-</w:t>
                  </w:r>
                  <w:r>
                    <w:t>7</w:t>
                  </w:r>
                  <w:r>
                    <w:rPr>
                      <w:rFonts w:hint="eastAsia"/>
                    </w:rPr>
                    <w:t>-</w:t>
                  </w:r>
                  <w:r>
                    <w:t>31</w:t>
                  </w:r>
                  <w:r>
                    <w:rPr>
                      <w:rFonts w:hint="eastAsia"/>
                    </w:rPr>
                    <w:t>（1</w:t>
                  </w:r>
                  <w:r>
                    <w:t>1</w:t>
                  </w:r>
                  <w:r>
                    <w:rPr>
                      <w:rFonts w:hint="eastAsia"/>
                    </w:rPr>
                    <w:t>:</w:t>
                  </w:r>
                  <w:r>
                    <w:t>30</w:t>
                  </w:r>
                  <w:r>
                    <w:rPr>
                      <w:rFonts w:hint="eastAsia"/>
                    </w:rPr>
                    <w:t>）</w:t>
                  </w:r>
                </w:p>
              </w:tc>
              <w:tc>
                <w:tcPr>
                  <w:tcW w:w="1809" w:type="dxa"/>
                </w:tcPr>
                <w:p>
                  <w:r>
                    <w:rPr>
                      <w:rFonts w:hint="eastAsia"/>
                    </w:rPr>
                    <w:t>48h</w:t>
                  </w:r>
                </w:p>
              </w:tc>
              <w:tc>
                <w:tcPr>
                  <w:tcW w:w="1809" w:type="dxa"/>
                </w:tcPr>
                <w:p>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猪肘面</w:t>
                  </w:r>
                </w:p>
              </w:tc>
              <w:tc>
                <w:tcPr>
                  <w:tcW w:w="1297" w:type="dxa"/>
                </w:tcPr>
                <w:p>
                  <w:r>
                    <w:rPr>
                      <w:rFonts w:hint="eastAsia"/>
                    </w:rPr>
                    <w:t>1</w:t>
                  </w:r>
                  <w:r>
                    <w:t>58</w:t>
                  </w:r>
                </w:p>
              </w:tc>
              <w:tc>
                <w:tcPr>
                  <w:tcW w:w="2320" w:type="dxa"/>
                </w:tcPr>
                <w:p>
                  <w:r>
                    <w:rPr>
                      <w:rFonts w:hint="eastAsia"/>
                    </w:rPr>
                    <w:t>202</w:t>
                  </w:r>
                  <w:r>
                    <w:t>2</w:t>
                  </w:r>
                  <w:r>
                    <w:rPr>
                      <w:rFonts w:hint="eastAsia"/>
                    </w:rPr>
                    <w:t>-</w:t>
                  </w:r>
                  <w:r>
                    <w:t>7</w:t>
                  </w:r>
                  <w:r>
                    <w:rPr>
                      <w:rFonts w:hint="eastAsia"/>
                    </w:rPr>
                    <w:t>-</w:t>
                  </w:r>
                  <w:r>
                    <w:t>31</w:t>
                  </w:r>
                  <w:r>
                    <w:rPr>
                      <w:rFonts w:hint="eastAsia"/>
                    </w:rPr>
                    <w:t>（1</w:t>
                  </w:r>
                  <w:r>
                    <w:t>1</w:t>
                  </w:r>
                  <w:r>
                    <w:rPr>
                      <w:rFonts w:hint="eastAsia"/>
                    </w:rPr>
                    <w:t>:</w:t>
                  </w:r>
                  <w:r>
                    <w:t>30</w:t>
                  </w:r>
                  <w:r>
                    <w:rPr>
                      <w:rFonts w:hint="eastAsia"/>
                    </w:rPr>
                    <w:t>）</w:t>
                  </w:r>
                </w:p>
              </w:tc>
              <w:tc>
                <w:tcPr>
                  <w:tcW w:w="1809" w:type="dxa"/>
                </w:tcPr>
                <w:p>
                  <w:r>
                    <w:rPr>
                      <w:rFonts w:hint="eastAsia"/>
                    </w:rPr>
                    <w:t>48h</w:t>
                  </w:r>
                </w:p>
              </w:tc>
              <w:tc>
                <w:tcPr>
                  <w:tcW w:w="1809" w:type="dxa"/>
                </w:tcPr>
                <w:p>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米饭</w:t>
                  </w:r>
                </w:p>
              </w:tc>
              <w:tc>
                <w:tcPr>
                  <w:tcW w:w="1297" w:type="dxa"/>
                </w:tcPr>
                <w:p>
                  <w:r>
                    <w:rPr>
                      <w:rFonts w:hint="eastAsia"/>
                    </w:rPr>
                    <w:t>1</w:t>
                  </w:r>
                  <w:r>
                    <w:t>55</w:t>
                  </w:r>
                </w:p>
              </w:tc>
              <w:tc>
                <w:tcPr>
                  <w:tcW w:w="2320" w:type="dxa"/>
                </w:tcPr>
                <w:p>
                  <w:r>
                    <w:rPr>
                      <w:rFonts w:hint="eastAsia"/>
                    </w:rPr>
                    <w:t>202</w:t>
                  </w:r>
                  <w:r>
                    <w:t>2</w:t>
                  </w:r>
                  <w:r>
                    <w:rPr>
                      <w:rFonts w:hint="eastAsia"/>
                    </w:rPr>
                    <w:t>-</w:t>
                  </w:r>
                  <w:r>
                    <w:t>7</w:t>
                  </w:r>
                  <w:r>
                    <w:rPr>
                      <w:rFonts w:hint="eastAsia"/>
                    </w:rPr>
                    <w:t>-</w:t>
                  </w:r>
                  <w:r>
                    <w:t>29</w:t>
                  </w:r>
                  <w:r>
                    <w:rPr>
                      <w:rFonts w:hint="eastAsia"/>
                    </w:rPr>
                    <w:t>（1</w:t>
                  </w:r>
                  <w:r>
                    <w:t>7</w:t>
                  </w:r>
                  <w:r>
                    <w:rPr>
                      <w:rFonts w:hint="eastAsia"/>
                    </w:rPr>
                    <w:t>:</w:t>
                  </w:r>
                  <w:r>
                    <w:t>30</w:t>
                  </w:r>
                  <w:r>
                    <w:rPr>
                      <w:rFonts w:hint="eastAsia"/>
                    </w:rPr>
                    <w:t>）</w:t>
                  </w:r>
                </w:p>
              </w:tc>
              <w:tc>
                <w:tcPr>
                  <w:tcW w:w="1809" w:type="dxa"/>
                </w:tcPr>
                <w:p>
                  <w:r>
                    <w:rPr>
                      <w:rFonts w:hint="eastAsia"/>
                    </w:rPr>
                    <w:t>48h</w:t>
                  </w:r>
                </w:p>
              </w:tc>
              <w:tc>
                <w:tcPr>
                  <w:tcW w:w="1809" w:type="dxa"/>
                </w:tcPr>
                <w:p>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母鸡汤</w:t>
                  </w:r>
                </w:p>
              </w:tc>
              <w:tc>
                <w:tcPr>
                  <w:tcW w:w="1297" w:type="dxa"/>
                </w:tcPr>
                <w:p>
                  <w:r>
                    <w:rPr>
                      <w:rFonts w:hint="eastAsia"/>
                    </w:rPr>
                    <w:t>1</w:t>
                  </w:r>
                  <w:r>
                    <w:t>59</w:t>
                  </w:r>
                </w:p>
              </w:tc>
              <w:tc>
                <w:tcPr>
                  <w:tcW w:w="2320" w:type="dxa"/>
                </w:tcPr>
                <w:p>
                  <w:r>
                    <w:rPr>
                      <w:rFonts w:hint="eastAsia"/>
                    </w:rPr>
                    <w:t>202</w:t>
                  </w:r>
                  <w:r>
                    <w:t>2</w:t>
                  </w:r>
                  <w:r>
                    <w:rPr>
                      <w:rFonts w:hint="eastAsia"/>
                    </w:rPr>
                    <w:t>-</w:t>
                  </w:r>
                  <w:r>
                    <w:t>7</w:t>
                  </w:r>
                  <w:r>
                    <w:rPr>
                      <w:rFonts w:hint="eastAsia"/>
                    </w:rPr>
                    <w:t>-</w:t>
                  </w:r>
                  <w:r>
                    <w:t>29</w:t>
                  </w:r>
                  <w:r>
                    <w:rPr>
                      <w:rFonts w:hint="eastAsia"/>
                    </w:rPr>
                    <w:t>（1</w:t>
                  </w:r>
                  <w:r>
                    <w:t>7</w:t>
                  </w:r>
                  <w:r>
                    <w:rPr>
                      <w:rFonts w:hint="eastAsia"/>
                    </w:rPr>
                    <w:t>:</w:t>
                  </w:r>
                  <w:r>
                    <w:t>30</w:t>
                  </w:r>
                  <w:r>
                    <w:rPr>
                      <w:rFonts w:hint="eastAsia"/>
                    </w:rPr>
                    <w:t>）</w:t>
                  </w:r>
                </w:p>
              </w:tc>
              <w:tc>
                <w:tcPr>
                  <w:tcW w:w="1809" w:type="dxa"/>
                </w:tcPr>
                <w:p>
                  <w:r>
                    <w:rPr>
                      <w:rFonts w:hint="eastAsia"/>
                    </w:rPr>
                    <w:t>48h</w:t>
                  </w:r>
                </w:p>
              </w:tc>
              <w:tc>
                <w:tcPr>
                  <w:tcW w:w="1809" w:type="dxa"/>
                </w:tcPr>
                <w:p>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297" w:type="dxa"/>
                </w:tcPr>
                <w:p/>
              </w:tc>
              <w:tc>
                <w:tcPr>
                  <w:tcW w:w="2320" w:type="dxa"/>
                </w:tcPr>
                <w:p/>
              </w:tc>
              <w:tc>
                <w:tcPr>
                  <w:tcW w:w="1809" w:type="dxa"/>
                </w:tcPr>
                <w:p/>
              </w:tc>
              <w:tc>
                <w:tcPr>
                  <w:tcW w:w="1809" w:type="dxa"/>
                </w:tcPr>
                <w:p/>
              </w:tc>
            </w:tr>
          </w:tbl>
          <w:p>
            <w:r>
              <w:rPr>
                <w:rFonts w:hint="eastAsia"/>
              </w:rPr>
              <w:t>抽查：</w:t>
            </w:r>
          </w:p>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 w:hRule="atLeast"/>
        </w:trPr>
        <w:tc>
          <w:tcPr>
            <w:tcW w:w="1920" w:type="dxa"/>
            <w:gridSpan w:val="2"/>
            <w:vMerge w:val="continue"/>
            <w:shd w:val="clear" w:color="auto" w:fill="auto"/>
          </w:tcPr>
          <w:p>
            <w:pPr>
              <w:rPr>
                <w:highlight w:val="yellow"/>
              </w:rPr>
            </w:pPr>
          </w:p>
        </w:tc>
        <w:tc>
          <w:tcPr>
            <w:tcW w:w="1010" w:type="dxa"/>
            <w:vMerge w:val="continue"/>
            <w:shd w:val="clear" w:color="auto" w:fill="auto"/>
          </w:tcPr>
          <w:p>
            <w:pPr>
              <w:rPr>
                <w:highlight w:val="yellow"/>
              </w:rPr>
            </w:pPr>
          </w:p>
        </w:tc>
        <w:tc>
          <w:tcPr>
            <w:tcW w:w="1036" w:type="dxa"/>
            <w:shd w:val="clear" w:color="auto" w:fill="auto"/>
          </w:tcPr>
          <w:p>
            <w:r>
              <w:rPr>
                <w:rFonts w:hint="eastAsia"/>
              </w:rPr>
              <w:t>现场观察</w:t>
            </w:r>
          </w:p>
        </w:tc>
        <w:tc>
          <w:tcPr>
            <w:tcW w:w="9350" w:type="dxa"/>
            <w:gridSpan w:val="2"/>
            <w:shd w:val="clear" w:color="auto" w:fill="auto"/>
          </w:tcPr>
          <w:p>
            <w:r>
              <w:rPr>
                <w:rFonts w:hint="eastAsia"/>
              </w:rPr>
              <w:t>在生产或服务场所对原材料的标识情况：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pStyle w:val="4"/>
              <w:rPr>
                <w:u w:val="single"/>
              </w:rPr>
            </w:pPr>
            <w:r>
              <w:rPr>
                <w:rFonts w:hint="eastAsia"/>
                <w:u w:val="single"/>
              </w:rPr>
              <w:t>冷冻柜：-</w:t>
            </w:r>
            <w:r>
              <w:rPr>
                <w:u w:val="single"/>
              </w:rPr>
              <w:t>15</w:t>
            </w:r>
            <w:r>
              <w:rPr>
                <w:rFonts w:hint="eastAsia"/>
                <w:u w:val="single"/>
              </w:rPr>
              <w:t>℃，冷藏柜</w:t>
            </w:r>
            <w:r>
              <w:rPr>
                <w:u w:val="single"/>
              </w:rPr>
              <w:t>6</w:t>
            </w:r>
            <w:r>
              <w:rPr>
                <w:rFonts w:hint="eastAsia"/>
                <w:u w:val="single"/>
              </w:rPr>
              <w:t>℃。留样冰箱内产品标识清楚，留样时间4</w:t>
            </w:r>
            <w:r>
              <w:rPr>
                <w:u w:val="single"/>
              </w:rPr>
              <w:t>8</w:t>
            </w:r>
            <w:r>
              <w:rPr>
                <w:rFonts w:hint="eastAsia"/>
                <w:u w:val="single"/>
              </w:rPr>
              <w:t>小时，留样冰箱温度为</w:t>
            </w:r>
            <w:r>
              <w:rPr>
                <w:u w:val="single"/>
              </w:rPr>
              <w:t>8</w:t>
            </w:r>
            <w:r>
              <w:rPr>
                <w:rFonts w:hint="eastAsia"/>
                <w:u w:val="single"/>
              </w:rPr>
              <w:t>℃。</w:t>
            </w:r>
          </w:p>
          <w:p>
            <w:pPr>
              <w:pStyle w:val="4"/>
              <w:ind w:left="0"/>
              <w:rPr>
                <w:u w:val="single"/>
              </w:rPr>
            </w:pPr>
            <w:r>
              <w:rPr>
                <w:rFonts w:hint="eastAsia"/>
              </w:rPr>
              <w:t>在生产或服务场所对半成品的标识情况：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u w:val="single"/>
              </w:rPr>
              <w:t>当天切配当天使用，存放在周转筐中</w:t>
            </w:r>
          </w:p>
          <w:p>
            <w:pPr>
              <w:rPr>
                <w:u w:val="double"/>
              </w:rPr>
            </w:pPr>
            <w:r>
              <w:rPr>
                <w:rFonts w:hint="eastAsia"/>
              </w:rPr>
              <w:t>在生产或服务场所对成品的标识情况：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double"/>
              </w:rPr>
              <w:t>现场堂食，无标签，主要根据产品类型不同使用盛器进行区分。</w:t>
            </w:r>
          </w:p>
          <w:p>
            <w:pPr>
              <w:rPr>
                <w:u w:val="single"/>
              </w:rPr>
            </w:pPr>
            <w:r>
              <w:rPr>
                <w:rFonts w:hint="eastAsia"/>
              </w:rPr>
              <w:t>在原材料库房的标识情况：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single"/>
              </w:rPr>
              <w:t>现场查看：大米、植物油分区存放，存放在托盘上，隔墙离地；调味料类置于置物架上，分区存放，有标示牌，现场查看未见添加剂；</w:t>
            </w:r>
            <w:r>
              <w:rPr>
                <w:rFonts w:hint="eastAsia"/>
                <w:highlight w:val="none"/>
                <w:u w:val="single"/>
              </w:rPr>
              <w:t>但对过敏物质如面粉等没有进行标识，现场沟通。</w:t>
            </w:r>
          </w:p>
          <w:p>
            <w:r>
              <w:rPr>
                <w:rFonts w:hint="eastAsia"/>
              </w:rPr>
              <w:t>在半成品库房的标识情况：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不适宜说明：（不涉及，当天切配当天使用）</w:t>
            </w:r>
          </w:p>
          <w:p>
            <w:r>
              <w:rPr>
                <w:rFonts w:hint="eastAsia"/>
              </w:rPr>
              <w:t>在成品库房的标识情况：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u w:val="single"/>
              </w:rPr>
              <w:t>不涉及，</w:t>
            </w:r>
            <w:r>
              <w:rPr>
                <w:rFonts w:hint="eastAsia"/>
                <w:color w:val="FF0000"/>
                <w:u w:val="single"/>
              </w:rPr>
              <w:t>隔夜产品报废，</w:t>
            </w:r>
            <w:r>
              <w:rPr>
                <w:rFonts w:hint="eastAsia"/>
                <w:color w:val="FF0000"/>
                <w:highlight w:val="none"/>
                <w:u w:val="single"/>
              </w:rPr>
              <w:t>但在现场发现有隔夜米饭，无标识，也未提供重烧证据，与管理人员要求的隔餐食品报废处理不一致</w:t>
            </w:r>
          </w:p>
        </w:tc>
        <w:tc>
          <w:tcPr>
            <w:tcW w:w="1337" w:type="dxa"/>
            <w:gridSpan w:val="2"/>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8" w:hRule="atLeast"/>
        </w:trPr>
        <w:tc>
          <w:tcPr>
            <w:tcW w:w="1920" w:type="dxa"/>
            <w:gridSpan w:val="2"/>
            <w:vMerge w:val="restart"/>
          </w:tcPr>
          <w:p>
            <w:r>
              <w:rPr>
                <w:rFonts w:hint="eastAsia"/>
              </w:rPr>
              <w:t>防护</w:t>
            </w:r>
          </w:p>
        </w:tc>
        <w:tc>
          <w:tcPr>
            <w:tcW w:w="1010" w:type="dxa"/>
            <w:vMerge w:val="restart"/>
          </w:tcPr>
          <w:p>
            <w:r>
              <w:rPr>
                <w:rFonts w:hint="eastAsia"/>
              </w:rPr>
              <w:t>Q8.5.4</w:t>
            </w:r>
          </w:p>
          <w:p>
            <w:pPr>
              <w:pStyle w:val="12"/>
            </w:pPr>
            <w:r>
              <w:rPr>
                <w:rFonts w:hint="eastAsia"/>
              </w:rPr>
              <w:t>H3.3</w:t>
            </w:r>
          </w:p>
        </w:tc>
        <w:tc>
          <w:tcPr>
            <w:tcW w:w="1036" w:type="dxa"/>
          </w:tcPr>
          <w:p>
            <w:r>
              <w:rPr>
                <w:rFonts w:hint="eastAsia"/>
              </w:rPr>
              <w:t>文件名称</w:t>
            </w:r>
          </w:p>
        </w:tc>
        <w:tc>
          <w:tcPr>
            <w:tcW w:w="9350"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《生产过程控制程序》、口《食堂仓库管理办法》、口《库房管理制度》、</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《前提方案》《良好生产规范》</w:t>
            </w:r>
          </w:p>
        </w:tc>
        <w:tc>
          <w:tcPr>
            <w:tcW w:w="1337"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1920" w:type="dxa"/>
            <w:gridSpan w:val="2"/>
            <w:vMerge w:val="continue"/>
          </w:tcPr>
          <w:p/>
        </w:tc>
        <w:tc>
          <w:tcPr>
            <w:tcW w:w="1010" w:type="dxa"/>
            <w:vMerge w:val="continue"/>
          </w:tcPr>
          <w:p/>
        </w:tc>
        <w:tc>
          <w:tcPr>
            <w:tcW w:w="1036" w:type="dxa"/>
          </w:tcPr>
          <w:p>
            <w:r>
              <w:rPr>
                <w:rFonts w:hint="eastAsia"/>
              </w:rPr>
              <w:t>运行证据</w:t>
            </w:r>
          </w:p>
        </w:tc>
        <w:tc>
          <w:tcPr>
            <w:tcW w:w="9350" w:type="dxa"/>
            <w:gridSpan w:val="2"/>
          </w:tcPr>
          <w:p>
            <w:r>
              <w:rPr>
                <w:rFonts w:hint="eastAsia"/>
              </w:rPr>
              <w:t>产品防护性要求：</w:t>
            </w:r>
            <w:r>
              <w:rPr>
                <w:rFonts w:hint="eastAsia"/>
              </w:rPr>
              <w:sym w:font="Wingdings" w:char="00A8"/>
            </w:r>
            <w:r>
              <w:rPr>
                <w:rFonts w:hint="eastAsia"/>
              </w:rPr>
              <w:t xml:space="preserve">防磕碰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防火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易碎  </w:t>
            </w:r>
            <w:r>
              <w:rPr>
                <w:rFonts w:hint="eastAsia"/>
              </w:rPr>
              <w:sym w:font="Wingdings" w:char="00FE"/>
            </w:r>
            <w:r>
              <w:rPr>
                <w:rFonts w:hint="eastAsia"/>
              </w:rPr>
              <w:t xml:space="preserve">防倒置   </w:t>
            </w:r>
            <w:r>
              <w:rPr>
                <w:rFonts w:hint="eastAsia"/>
              </w:rPr>
              <w:sym w:font="Wingdings" w:char="00FE"/>
            </w:r>
            <w:r>
              <w:rPr>
                <w:rFonts w:hint="eastAsia"/>
              </w:rPr>
              <w:t xml:space="preserve">防雨淋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防日晒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码放高度  </w:t>
            </w:r>
          </w:p>
          <w:p>
            <w:pPr>
              <w:ind w:firstLine="1680" w:firstLineChars="800"/>
            </w:pPr>
            <w:r>
              <w:rPr>
                <w:rFonts w:hint="eastAsia"/>
              </w:rPr>
              <w:sym w:font="Wingdings" w:char="00FE"/>
            </w:r>
            <w:r>
              <w:rPr>
                <w:rFonts w:hint="eastAsia"/>
              </w:rPr>
              <w:t xml:space="preserve">温度    </w:t>
            </w:r>
            <w:r>
              <w:rPr>
                <w:rFonts w:hint="eastAsia"/>
              </w:rPr>
              <w:sym w:font="Wingdings" w:char="00A8"/>
            </w:r>
            <w:r>
              <w:rPr>
                <w:rFonts w:hint="eastAsia"/>
              </w:rPr>
              <w:t xml:space="preserve">湿度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清洁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卫生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保存期限  </w:t>
            </w:r>
            <w:r>
              <w:rPr>
                <w:rFonts w:hint="eastAsia"/>
              </w:rPr>
              <w:sym w:font="Wingdings" w:char="00A8"/>
            </w:r>
            <w:r>
              <w:rPr>
                <w:rFonts w:hint="eastAsia"/>
              </w:rPr>
              <w:t>其他</w:t>
            </w:r>
          </w:p>
          <w:p>
            <w:r>
              <w:rPr>
                <w:rFonts w:hint="eastAsia"/>
              </w:rPr>
              <w:t>防护方法可包括：</w:t>
            </w:r>
          </w:p>
          <w:p>
            <w:r>
              <w:rPr>
                <w:rFonts w:hint="eastAsia"/>
              </w:rPr>
              <w:sym w:font="Wingdings" w:char="00FE"/>
            </w:r>
            <w:r>
              <w:rPr>
                <w:rFonts w:hint="eastAsia"/>
              </w:rPr>
              <w:t xml:space="preserve">防护性标识   </w:t>
            </w:r>
            <w:r>
              <w:rPr>
                <w:rFonts w:hint="eastAsia"/>
              </w:rPr>
              <w:sym w:font="Wingdings" w:char="00A8"/>
            </w:r>
            <w:r>
              <w:rPr>
                <w:rFonts w:hint="eastAsia"/>
              </w:rPr>
              <w:t xml:space="preserve">处置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污染控制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包装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储存   </w:t>
            </w:r>
            <w:r>
              <w:rPr>
                <w:rFonts w:hint="eastAsia"/>
              </w:rPr>
              <w:sym w:font="Wingdings" w:char="00A8"/>
            </w:r>
            <w:r>
              <w:rPr>
                <w:rFonts w:hint="eastAsia"/>
              </w:rPr>
              <w:t xml:space="preserve">传输或运输  </w:t>
            </w:r>
            <w:r>
              <w:rPr>
                <w:rFonts w:hint="eastAsia"/>
              </w:rPr>
              <w:sym w:font="Wingdings" w:char="00A8"/>
            </w:r>
            <w:r>
              <w:rPr>
                <w:rFonts w:hint="eastAsia"/>
              </w:rPr>
              <w:t>保护</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1920" w:type="dxa"/>
            <w:gridSpan w:val="2"/>
            <w:vMerge w:val="continue"/>
          </w:tcPr>
          <w:p/>
        </w:tc>
        <w:tc>
          <w:tcPr>
            <w:tcW w:w="1010" w:type="dxa"/>
            <w:vMerge w:val="continue"/>
          </w:tcPr>
          <w:p/>
        </w:tc>
        <w:tc>
          <w:tcPr>
            <w:tcW w:w="1036" w:type="dxa"/>
          </w:tcPr>
          <w:p>
            <w:r>
              <w:rPr>
                <w:rFonts w:hint="eastAsia"/>
              </w:rPr>
              <w:t>现场观察</w:t>
            </w:r>
          </w:p>
        </w:tc>
        <w:tc>
          <w:tcPr>
            <w:tcW w:w="9350" w:type="dxa"/>
            <w:gridSpan w:val="2"/>
          </w:tcPr>
          <w:p/>
          <w:p>
            <w:r>
              <w:rPr>
                <w:rFonts w:hint="eastAsia"/>
              </w:rPr>
              <w:t xml:space="preserve">查看仓库管理规程，是否包括“先进先出”和“有效期优先”的原则。 </w:t>
            </w:r>
            <w:r>
              <w:rPr>
                <w:rFonts w:hint="eastAsia"/>
              </w:rPr>
              <w:sym w:font="Wingdings" w:char="00FE"/>
            </w:r>
            <w:r>
              <w:rPr>
                <w:rFonts w:hint="eastAsia"/>
              </w:rPr>
              <w:t xml:space="preserve">是  </w:t>
            </w:r>
            <w:r>
              <w:rPr>
                <w:rFonts w:hint="eastAsia"/>
              </w:rPr>
              <w:sym w:font="Wingdings" w:char="00A8"/>
            </w:r>
            <w:r>
              <w:rPr>
                <w:rFonts w:hint="eastAsia"/>
              </w:rPr>
              <w:t>否</w:t>
            </w:r>
          </w:p>
          <w:p/>
          <w:p>
            <w:pPr>
              <w:rPr>
                <w:u w:val="single"/>
              </w:rPr>
            </w:pPr>
            <w:r>
              <w:rPr>
                <w:rFonts w:hint="eastAsia"/>
              </w:rPr>
              <w:t>原材料库房管理：抽查原材料名称：</w:t>
            </w:r>
            <w:r>
              <w:rPr>
                <w:rFonts w:hint="eastAsia"/>
                <w:u w:val="single"/>
              </w:rPr>
              <w:t xml:space="preserve">    大米 、酱油、醋、食用盐、大豆油等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分类存放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FE"/>
            </w:r>
            <w:r>
              <w:rPr>
                <w:rFonts w:hint="eastAsia"/>
              </w:rPr>
              <w:t xml:space="preserve">账物卡相符  </w:t>
            </w:r>
            <w:r>
              <w:rPr>
                <w:rFonts w:hint="eastAsia"/>
              </w:rPr>
              <w:sym w:font="Wingdings" w:char="00A8"/>
            </w:r>
            <w:r>
              <w:rPr>
                <w:rFonts w:hint="eastAsia"/>
              </w:rPr>
              <w:t xml:space="preserve">防护措施  </w:t>
            </w:r>
          </w:p>
          <w:p/>
          <w:p>
            <w:pPr>
              <w:rPr>
                <w:u w:val="single"/>
              </w:rPr>
            </w:pPr>
            <w:r>
              <w:rPr>
                <w:rFonts w:hint="eastAsia"/>
              </w:rPr>
              <w:t>食品添加剂库房管理：抽查食品添加剂名称：</w:t>
            </w:r>
            <w:r>
              <w:rPr>
                <w:rFonts w:hint="eastAsia"/>
                <w:u w:val="single"/>
              </w:rPr>
              <w:t xml:space="preserve">   不涉及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Pr>
              <w:pStyle w:val="12"/>
            </w:pPr>
          </w:p>
          <w:p>
            <w:pPr>
              <w:rPr>
                <w:u w:val="single"/>
              </w:rPr>
            </w:pPr>
            <w:r>
              <w:rPr>
                <w:rFonts w:hint="eastAsia"/>
              </w:rPr>
              <w:t>半成品库房管理：抽查成品名称：</w:t>
            </w:r>
            <w:r>
              <w:rPr>
                <w:rFonts w:hint="eastAsia"/>
                <w:u w:val="single"/>
              </w:rPr>
              <w:t xml:space="preserve">      不涉及，当天切配当天使用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      </w:t>
            </w:r>
            <w:r>
              <w:rPr>
                <w:rFonts w:hint="eastAsia"/>
              </w:rPr>
              <w:sym w:font="Wingdings" w:char="00A8"/>
            </w:r>
            <w:r>
              <w:rPr>
                <w:rFonts w:hint="eastAsia"/>
              </w:rPr>
              <w:t xml:space="preserve">账物卡相符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防护措施 </w:t>
            </w:r>
          </w:p>
          <w:p>
            <w:pPr>
              <w:rPr>
                <w:color w:val="0000FF"/>
              </w:rPr>
            </w:pPr>
          </w:p>
          <w:p>
            <w:pPr>
              <w:rPr>
                <w:u w:val="single"/>
              </w:rPr>
            </w:pPr>
            <w:r>
              <w:rPr>
                <w:rFonts w:hint="eastAsia"/>
              </w:rPr>
              <w:t>成品库房管理：抽查成品名称：</w:t>
            </w:r>
            <w:r>
              <w:rPr>
                <w:rFonts w:hint="eastAsia"/>
                <w:u w:val="single"/>
              </w:rPr>
              <w:t xml:space="preserve">  不涉及     当餐加工当餐售卖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Pr>
              <w:pStyle w:val="12"/>
            </w:pPr>
          </w:p>
          <w:p>
            <w:r>
              <w:rPr>
                <w:rFonts w:hint="eastAsia"/>
              </w:rPr>
              <w:t>检查库存产品的质量和卫生情况的频次：</w:t>
            </w:r>
            <w:r>
              <w:rPr>
                <w:rFonts w:hint="eastAsia"/>
                <w:u w:val="single"/>
              </w:rPr>
              <w:t xml:space="preserve">    每天      </w:t>
            </w:r>
            <w:r>
              <w:rPr>
                <w:rFonts w:hint="eastAsia"/>
              </w:rPr>
              <w:t xml:space="preserve"> </w:t>
            </w:r>
          </w:p>
          <w:p>
            <w:r>
              <w:rPr>
                <w:rFonts w:hint="eastAsia"/>
              </w:rPr>
              <w:t>是否及时清理变质或超过保质期的库存。</w:t>
            </w:r>
            <w:r>
              <w:rPr>
                <w:rFonts w:hint="eastAsia"/>
              </w:rPr>
              <w:sym w:font="Wingdings" w:char="00FE"/>
            </w:r>
            <w:r>
              <w:rPr>
                <w:rFonts w:hint="eastAsia"/>
              </w:rPr>
              <w:t xml:space="preserve">是  </w:t>
            </w:r>
            <w:r>
              <w:rPr>
                <w:rFonts w:hint="eastAsia"/>
              </w:rPr>
              <w:sym w:font="Wingdings" w:char="00A8"/>
            </w:r>
            <w:r>
              <w:rPr>
                <w:rFonts w:hint="eastAsia"/>
              </w:rPr>
              <w:t>否</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1920" w:type="dxa"/>
            <w:gridSpan w:val="2"/>
          </w:tcPr>
          <w:p/>
        </w:tc>
        <w:tc>
          <w:tcPr>
            <w:tcW w:w="1010" w:type="dxa"/>
          </w:tcPr>
          <w:p/>
        </w:tc>
        <w:tc>
          <w:tcPr>
            <w:tcW w:w="1036" w:type="dxa"/>
          </w:tcPr>
          <w:p>
            <w:r>
              <w:rPr>
                <w:rFonts w:hint="eastAsia"/>
              </w:rPr>
              <w:t>现场观察</w:t>
            </w:r>
          </w:p>
        </w:tc>
        <w:tc>
          <w:tcPr>
            <w:tcW w:w="9350" w:type="dxa"/>
            <w:gridSpan w:val="2"/>
          </w:tcPr>
          <w:p>
            <w:r>
              <w:rPr>
                <w:rFonts w:hint="eastAsia"/>
              </w:rPr>
              <w:t>原料库分区存放，隔地离墙；有标识卡；</w:t>
            </w:r>
          </w:p>
          <w:p>
            <w:pPr>
              <w:pStyle w:val="12"/>
            </w:pPr>
            <w:r>
              <w:rPr>
                <w:rFonts w:hint="eastAsia"/>
              </w:rPr>
              <w:t>冷藏柜温度：</w:t>
            </w:r>
            <w:r>
              <w:t>6</w:t>
            </w:r>
            <w:r>
              <w:rPr>
                <w:rFonts w:hint="eastAsia"/>
              </w:rPr>
              <w:t>℃，冷冻柜温度：-1</w:t>
            </w:r>
            <w:r>
              <w:t>5</w:t>
            </w:r>
            <w:r>
              <w:rPr>
                <w:rFonts w:hint="eastAsia"/>
              </w:rPr>
              <w:t>℃。冷藏柜和冷冻柜一般通过档口各人员进行自查为主。</w:t>
            </w:r>
          </w:p>
        </w:tc>
        <w:tc>
          <w:tcPr>
            <w:tcW w:w="1337" w:type="dxa"/>
            <w:gridSpan w:val="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8" w:hRule="atLeast"/>
        </w:trPr>
        <w:tc>
          <w:tcPr>
            <w:tcW w:w="1920" w:type="dxa"/>
            <w:gridSpan w:val="2"/>
            <w:vMerge w:val="restart"/>
          </w:tcPr>
          <w:p>
            <w:r>
              <w:rPr>
                <w:rFonts w:hint="eastAsia"/>
              </w:rPr>
              <w:t>更改控制</w:t>
            </w:r>
          </w:p>
        </w:tc>
        <w:tc>
          <w:tcPr>
            <w:tcW w:w="1010" w:type="dxa"/>
            <w:vMerge w:val="restart"/>
          </w:tcPr>
          <w:p>
            <w:r>
              <w:rPr>
                <w:rFonts w:hint="eastAsia"/>
              </w:rPr>
              <w:t>Q 8.5.6</w:t>
            </w:r>
          </w:p>
        </w:tc>
        <w:tc>
          <w:tcPr>
            <w:tcW w:w="1036" w:type="dxa"/>
          </w:tcPr>
          <w:p>
            <w:r>
              <w:rPr>
                <w:rFonts w:hint="eastAsia"/>
              </w:rPr>
              <w:t>文件名称</w:t>
            </w:r>
          </w:p>
        </w:tc>
        <w:tc>
          <w:tcPr>
            <w:tcW w:w="9350"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.5</w:t>
            </w:r>
            <w:r>
              <w:rPr>
                <w:rFonts w:hint="eastAsia" w:ascii="宋体" w:hAnsi="宋体"/>
              </w:rPr>
              <w:t>条款、</w:t>
            </w:r>
            <w:r>
              <w:rPr>
                <w:rFonts w:hint="eastAsia"/>
              </w:rPr>
              <w:t>《生产过程控制程序》或《变更控制程序》</w:t>
            </w:r>
          </w:p>
        </w:tc>
        <w:tc>
          <w:tcPr>
            <w:tcW w:w="1337"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49" w:hRule="atLeast"/>
        </w:trPr>
        <w:tc>
          <w:tcPr>
            <w:tcW w:w="1920" w:type="dxa"/>
            <w:gridSpan w:val="2"/>
            <w:vMerge w:val="continue"/>
          </w:tcPr>
          <w:p/>
        </w:tc>
        <w:tc>
          <w:tcPr>
            <w:tcW w:w="1010" w:type="dxa"/>
            <w:vMerge w:val="continue"/>
          </w:tcPr>
          <w:p/>
        </w:tc>
        <w:tc>
          <w:tcPr>
            <w:tcW w:w="1036" w:type="dxa"/>
          </w:tcPr>
          <w:p>
            <w:r>
              <w:rPr>
                <w:rFonts w:hint="eastAsia"/>
              </w:rPr>
              <w:t>运行证据</w:t>
            </w:r>
          </w:p>
        </w:tc>
        <w:tc>
          <w:tcPr>
            <w:tcW w:w="9350" w:type="dxa"/>
            <w:gridSpan w:val="2"/>
          </w:tcPr>
          <w:p>
            <w:r>
              <w:rPr>
                <w:rFonts w:hint="eastAsia"/>
              </w:rPr>
              <w:t>变更的原因：</w:t>
            </w:r>
          </w:p>
          <w:p>
            <w:r>
              <w:rPr>
                <w:rFonts w:hint="eastAsia"/>
              </w:rPr>
              <w:t>外部因素：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顾客或供方发起的变更；</w:t>
            </w:r>
          </w:p>
          <w:p>
            <w:r>
              <w:rPr>
                <w:rFonts w:hint="eastAsia"/>
              </w:rPr>
              <w:t>内部因素：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设备失效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反复出现不合格品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技术改造</w:t>
            </w:r>
          </w:p>
          <w:p/>
          <w:p>
            <w:pPr>
              <w:rPr>
                <w:u w:val="single"/>
              </w:rPr>
            </w:pPr>
            <w:r>
              <w:rPr>
                <w:rFonts w:hint="eastAsia"/>
              </w:rPr>
              <w:t>抽取变更控制相关记录名称：</w:t>
            </w:r>
            <w:r>
              <w:rPr>
                <w:rFonts w:hint="eastAsia"/>
                <w:u w:val="single"/>
              </w:rPr>
              <w:t>《 体系运行一年以来未发生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1661"/>
              <w:gridCol w:w="1671"/>
              <w:gridCol w:w="1172"/>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726" w:type="dxa"/>
                </w:tcPr>
                <w:p>
                  <w:r>
                    <w:rPr>
                      <w:rFonts w:hint="eastAsia"/>
                    </w:rPr>
                    <w:t>变更的原因</w:t>
                  </w:r>
                </w:p>
              </w:tc>
              <w:tc>
                <w:tcPr>
                  <w:tcW w:w="1661" w:type="dxa"/>
                </w:tcPr>
                <w:p>
                  <w:r>
                    <w:rPr>
                      <w:rFonts w:hint="eastAsia"/>
                    </w:rPr>
                    <w:t>评审的结论</w:t>
                  </w:r>
                </w:p>
              </w:tc>
              <w:tc>
                <w:tcPr>
                  <w:tcW w:w="1671" w:type="dxa"/>
                </w:tcPr>
                <w:p>
                  <w:r>
                    <w:rPr>
                      <w:rFonts w:hint="eastAsia"/>
                    </w:rPr>
                    <w:t>实施前的验证或确认的结果</w:t>
                  </w:r>
                </w:p>
              </w:tc>
              <w:tc>
                <w:tcPr>
                  <w:tcW w:w="1172" w:type="dxa"/>
                </w:tcPr>
                <w:p>
                  <w:r>
                    <w:rPr>
                      <w:rFonts w:hint="eastAsia"/>
                    </w:rPr>
                    <w:t>批准或</w:t>
                  </w:r>
                </w:p>
                <w:p>
                  <w:r>
                    <w:rPr>
                      <w:rFonts w:hint="eastAsia"/>
                    </w:rPr>
                    <w:t>顾客授权</w:t>
                  </w:r>
                </w:p>
              </w:tc>
              <w:tc>
                <w:tcPr>
                  <w:tcW w:w="2046" w:type="dxa"/>
                </w:tcPr>
                <w:p>
                  <w:r>
                    <w:rPr>
                      <w:rFonts w:hint="eastAsia"/>
                    </w:rPr>
                    <w:t>更新QMS要素的证据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1661" w:type="dxa"/>
                </w:tcPr>
                <w:p/>
              </w:tc>
              <w:tc>
                <w:tcPr>
                  <w:tcW w:w="1671" w:type="dxa"/>
                </w:tcPr>
                <w:p/>
              </w:tc>
              <w:tc>
                <w:tcPr>
                  <w:tcW w:w="1172"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1661" w:type="dxa"/>
                </w:tcPr>
                <w:p/>
              </w:tc>
              <w:tc>
                <w:tcPr>
                  <w:tcW w:w="1671" w:type="dxa"/>
                </w:tcPr>
                <w:p/>
              </w:tc>
              <w:tc>
                <w:tcPr>
                  <w:tcW w:w="1172" w:type="dxa"/>
                </w:tcPr>
                <w:p/>
              </w:tc>
              <w:tc>
                <w:tcPr>
                  <w:tcW w:w="2046" w:type="dxa"/>
                </w:tcPr>
                <w:p/>
              </w:tc>
            </w:tr>
          </w:tbl>
          <w:p/>
          <w:p>
            <w:r>
              <w:rPr>
                <w:rFonts w:hint="eastAsia"/>
              </w:rPr>
              <w:t>上述变更评审、验证和确认的人员</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与公司授权一致  </w:t>
            </w:r>
            <w:r>
              <w:rPr>
                <w:rFonts w:hint="eastAsia"/>
                <w:color w:val="000000"/>
                <w:szCs w:val="21"/>
              </w:rPr>
              <w:t>□</w:t>
            </w:r>
            <w:r>
              <w:rPr>
                <w:rFonts w:hint="eastAsia"/>
              </w:rPr>
              <w:t>与公司授权存在不一致</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920" w:type="dxa"/>
            <w:gridSpan w:val="2"/>
            <w:vMerge w:val="restart"/>
          </w:tcPr>
          <w:p>
            <w:r>
              <w:rPr>
                <w:rFonts w:hint="eastAsia"/>
              </w:rPr>
              <w:t>产品和服务放行</w:t>
            </w:r>
          </w:p>
        </w:tc>
        <w:tc>
          <w:tcPr>
            <w:tcW w:w="1010" w:type="dxa"/>
            <w:vMerge w:val="restart"/>
          </w:tcPr>
          <w:p>
            <w:r>
              <w:rPr>
                <w:rFonts w:hint="eastAsia"/>
              </w:rPr>
              <w:t>Q8.6</w:t>
            </w:r>
          </w:p>
          <w:p>
            <w:r>
              <w:rPr>
                <w:rFonts w:hint="eastAsia"/>
              </w:rPr>
              <w:t>F8.9.4.2</w:t>
            </w:r>
          </w:p>
          <w:p>
            <w:pPr>
              <w:pStyle w:val="12"/>
            </w:pPr>
            <w:r>
              <w:rPr>
                <w:rFonts w:hint="eastAsia"/>
              </w:rPr>
              <w:t>H3.8</w:t>
            </w:r>
          </w:p>
        </w:tc>
        <w:tc>
          <w:tcPr>
            <w:tcW w:w="1036" w:type="dxa"/>
          </w:tcPr>
          <w:p>
            <w:r>
              <w:rPr>
                <w:rFonts w:hint="eastAsia"/>
              </w:rPr>
              <w:t>文件名称</w:t>
            </w:r>
          </w:p>
        </w:tc>
        <w:tc>
          <w:tcPr>
            <w:tcW w:w="9350" w:type="dxa"/>
            <w:gridSpan w:val="2"/>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w:t>
            </w:r>
            <w:r>
              <w:rPr>
                <w:rFonts w:hint="eastAsia"/>
              </w:rPr>
              <w:t>成品验收管理制度》、</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《配送中心安全控制措施》</w:t>
            </w:r>
            <w:r>
              <w:rPr>
                <w:rFonts w:hint="eastAsia"/>
              </w:rPr>
              <w:t>、《产品检验控制程序》或《服务放行控制程序》、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w:t>
            </w:r>
            <w:r>
              <w:rPr>
                <w:rFonts w:hint="eastAsia"/>
              </w:rPr>
              <w:t>食品进货查验记录制度》、</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《产品检验规程》、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《前提方案》《良好生产规范》</w:t>
            </w:r>
          </w:p>
          <w:p>
            <w:r>
              <w:rPr>
                <w:rFonts w:hint="eastAsia"/>
              </w:rPr>
              <w:t>执行标准（接收准则）：</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325"/>
              <w:gridCol w:w="4564"/>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放行类型</w:t>
                  </w:r>
                </w:p>
              </w:tc>
              <w:tc>
                <w:tcPr>
                  <w:tcW w:w="1325" w:type="dxa"/>
                </w:tcPr>
                <w:p>
                  <w:r>
                    <w:rPr>
                      <w:rFonts w:hint="eastAsia"/>
                    </w:rPr>
                    <w:t>抽样要求</w:t>
                  </w:r>
                </w:p>
              </w:tc>
              <w:tc>
                <w:tcPr>
                  <w:tcW w:w="4564" w:type="dxa"/>
                </w:tcPr>
                <w:p>
                  <w:r>
                    <w:rPr>
                      <w:rFonts w:hint="eastAsia"/>
                    </w:rPr>
                    <w:t>执行标准或规范文件名称</w:t>
                  </w:r>
                </w:p>
              </w:tc>
              <w:tc>
                <w:tcPr>
                  <w:tcW w:w="1820"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334" w:type="dxa"/>
                </w:tcPr>
                <w:p>
                  <w:r>
                    <w:rPr>
                      <w:rFonts w:hint="eastAsia"/>
                    </w:rPr>
                    <w:t>原辅料检验</w:t>
                  </w:r>
                </w:p>
              </w:tc>
              <w:tc>
                <w:tcPr>
                  <w:tcW w:w="1325" w:type="dxa"/>
                </w:tcPr>
                <w:p>
                  <w:r>
                    <w:rPr>
                      <w:rFonts w:hint="eastAsia"/>
                    </w:rPr>
                    <w:t>随机抽取</w:t>
                  </w:r>
                </w:p>
              </w:tc>
              <w:tc>
                <w:tcPr>
                  <w:tcW w:w="4564" w:type="dxa"/>
                </w:tcPr>
                <w:p>
                  <w:r>
                    <w:rPr>
                      <w:rFonts w:hint="eastAsia"/>
                    </w:rPr>
                    <w:t>一般：感官检查、预包装完好、重量等</w:t>
                  </w:r>
                </w:p>
                <w:p>
                  <w:pPr>
                    <w:pStyle w:val="4"/>
                    <w:ind w:left="0"/>
                  </w:pPr>
                  <w:r>
                    <w:rPr>
                      <w:rFonts w:hint="eastAsia"/>
                    </w:rPr>
                    <w:t>蔬菜：查验农药残留合格证明、新鲜、无腐烂变质；</w:t>
                  </w:r>
                </w:p>
                <w:p>
                  <w:pPr>
                    <w:pStyle w:val="4"/>
                    <w:ind w:left="0"/>
                  </w:pPr>
                  <w:r>
                    <w:rPr>
                      <w:rFonts w:hint="eastAsia"/>
                    </w:rPr>
                    <w:t>畜禽肉类：合格证明</w:t>
                  </w:r>
                </w:p>
              </w:tc>
              <w:tc>
                <w:tcPr>
                  <w:tcW w:w="1820" w:type="dxa"/>
                </w:tcPr>
                <w:p>
                  <w:pPr>
                    <w:rPr>
                      <w:szCs w:val="21"/>
                    </w:rPr>
                  </w:pPr>
                  <w:r>
                    <w:rPr>
                      <w:rFonts w:hint="eastAsia"/>
                      <w:color w:val="000000"/>
                      <w:szCs w:val="21"/>
                    </w:rPr>
                    <w:t>☑</w:t>
                  </w:r>
                  <w:r>
                    <w:rPr>
                      <w:rFonts w:hint="eastAsia"/>
                      <w:szCs w:val="21"/>
                    </w:rPr>
                    <w:t xml:space="preserve">符合 </w:t>
                  </w:r>
                  <w:r>
                    <w:rPr>
                      <w:rFonts w:hint="eastAsia"/>
                      <w:color w:val="000000"/>
                      <w:szCs w:val="21"/>
                    </w:rPr>
                    <w:t>□</w:t>
                  </w:r>
                  <w:r>
                    <w:rPr>
                      <w:rFonts w:hint="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334" w:type="dxa"/>
                </w:tcPr>
                <w:p>
                  <w:r>
                    <w:rPr>
                      <w:rFonts w:hint="eastAsia"/>
                    </w:rPr>
                    <w:t>餐盒验收</w:t>
                  </w:r>
                </w:p>
              </w:tc>
              <w:tc>
                <w:tcPr>
                  <w:tcW w:w="1325" w:type="dxa"/>
                </w:tcPr>
                <w:p>
                  <w:r>
                    <w:rPr>
                      <w:rFonts w:hint="eastAsia"/>
                    </w:rPr>
                    <w:t>随机抽取</w:t>
                  </w:r>
                </w:p>
              </w:tc>
              <w:tc>
                <w:tcPr>
                  <w:tcW w:w="4564" w:type="dxa"/>
                </w:tcPr>
                <w:p>
                  <w:r>
                    <w:rPr>
                      <w:rFonts w:hint="eastAsia"/>
                    </w:rPr>
                    <w:t>外观、标识、感官要求（形状良好，两边偏差等）</w:t>
                  </w:r>
                </w:p>
              </w:tc>
              <w:tc>
                <w:tcPr>
                  <w:tcW w:w="1820" w:type="dxa"/>
                </w:tcPr>
                <w:p>
                  <w:pPr>
                    <w:rPr>
                      <w:color w:val="000000"/>
                      <w:szCs w:val="21"/>
                    </w:rPr>
                  </w:pPr>
                  <w:r>
                    <w:rPr>
                      <w:rFonts w:hint="eastAsia"/>
                      <w:color w:val="000000"/>
                      <w:szCs w:val="21"/>
                    </w:rPr>
                    <w:t>☑</w:t>
                  </w:r>
                  <w:r>
                    <w:rPr>
                      <w:rFonts w:hint="eastAsia"/>
                      <w:szCs w:val="21"/>
                    </w:rPr>
                    <w:t xml:space="preserve">符合 </w:t>
                  </w:r>
                  <w:r>
                    <w:rPr>
                      <w:rFonts w:hint="eastAsia"/>
                      <w:color w:val="000000"/>
                      <w:szCs w:val="21"/>
                    </w:rPr>
                    <w:t>□</w:t>
                  </w:r>
                  <w:r>
                    <w:rPr>
                      <w:rFonts w:hint="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半成品首检</w:t>
                  </w:r>
                </w:p>
              </w:tc>
              <w:tc>
                <w:tcPr>
                  <w:tcW w:w="1325" w:type="dxa"/>
                </w:tcPr>
                <w:p>
                  <w:r>
                    <w:rPr>
                      <w:rFonts w:hint="eastAsia"/>
                    </w:rPr>
                    <w:t>——</w:t>
                  </w:r>
                </w:p>
              </w:tc>
              <w:tc>
                <w:tcPr>
                  <w:tcW w:w="4564" w:type="dxa"/>
                </w:tcPr>
                <w:p/>
              </w:tc>
              <w:tc>
                <w:tcPr>
                  <w:tcW w:w="1820"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半成品检验</w:t>
                  </w:r>
                </w:p>
              </w:tc>
              <w:tc>
                <w:tcPr>
                  <w:tcW w:w="1325" w:type="dxa"/>
                </w:tcPr>
                <w:p>
                  <w:r>
                    <w:rPr>
                      <w:rFonts w:hint="eastAsia"/>
                    </w:rPr>
                    <w:t>随机抽取</w:t>
                  </w:r>
                </w:p>
              </w:tc>
              <w:tc>
                <w:tcPr>
                  <w:tcW w:w="4564" w:type="dxa"/>
                </w:tcPr>
                <w:p>
                  <w:r>
                    <w:rPr>
                      <w:rFonts w:hint="eastAsia"/>
                    </w:rPr>
                    <w:t>餐饮部现场主要通过感官检验为主</w:t>
                  </w:r>
                </w:p>
              </w:tc>
              <w:tc>
                <w:tcPr>
                  <w:tcW w:w="1820" w:type="dxa"/>
                </w:tcPr>
                <w:p>
                  <w:r>
                    <w:rPr>
                      <w:rFonts w:hint="eastAsia"/>
                      <w:color w:val="000000"/>
                      <w:szCs w:val="21"/>
                    </w:rPr>
                    <w:sym w:font="Wingdings 2" w:char="0052"/>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成品检验</w:t>
                  </w:r>
                </w:p>
              </w:tc>
              <w:tc>
                <w:tcPr>
                  <w:tcW w:w="1325" w:type="dxa"/>
                </w:tcPr>
                <w:p>
                  <w:r>
                    <w:rPr>
                      <w:rFonts w:hint="eastAsia"/>
                    </w:rPr>
                    <w:t>随机抽取</w:t>
                  </w:r>
                </w:p>
              </w:tc>
              <w:tc>
                <w:tcPr>
                  <w:tcW w:w="4564" w:type="dxa"/>
                </w:tcPr>
                <w:p>
                  <w:r>
                    <w:rPr>
                      <w:rFonts w:hint="eastAsia"/>
                    </w:rPr>
                    <w:t>感官、餐食中心温度、烧熟煮透等</w:t>
                  </w:r>
                </w:p>
              </w:tc>
              <w:tc>
                <w:tcPr>
                  <w:tcW w:w="1820"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服务放行</w:t>
                  </w:r>
                </w:p>
              </w:tc>
              <w:tc>
                <w:tcPr>
                  <w:tcW w:w="1325" w:type="dxa"/>
                </w:tcPr>
                <w:p>
                  <w:r>
                    <w:rPr>
                      <w:rFonts w:hint="eastAsia"/>
                    </w:rPr>
                    <w:t>现场随机</w:t>
                  </w:r>
                </w:p>
              </w:tc>
              <w:tc>
                <w:tcPr>
                  <w:tcW w:w="4564" w:type="dxa"/>
                </w:tcPr>
                <w:p/>
              </w:tc>
              <w:tc>
                <w:tcPr>
                  <w:tcW w:w="1820"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bl>
          <w:p>
            <w:pPr>
              <w:pStyle w:val="2"/>
              <w:rPr>
                <w:rFonts w:hint="eastAsia"/>
              </w:rPr>
            </w:pPr>
          </w:p>
        </w:tc>
        <w:tc>
          <w:tcPr>
            <w:tcW w:w="1337"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920" w:type="dxa"/>
            <w:gridSpan w:val="2"/>
            <w:vMerge w:val="continue"/>
          </w:tcPr>
          <w:p/>
        </w:tc>
        <w:tc>
          <w:tcPr>
            <w:tcW w:w="1010" w:type="dxa"/>
            <w:vMerge w:val="continue"/>
          </w:tcPr>
          <w:p/>
        </w:tc>
        <w:tc>
          <w:tcPr>
            <w:tcW w:w="1036" w:type="dxa"/>
          </w:tcPr>
          <w:p>
            <w:r>
              <w:rPr>
                <w:rFonts w:hint="eastAsia"/>
              </w:rPr>
              <w:t>运行证据</w:t>
            </w:r>
          </w:p>
        </w:tc>
        <w:tc>
          <w:tcPr>
            <w:tcW w:w="9350" w:type="dxa"/>
            <w:gridSpan w:val="2"/>
          </w:tcPr>
          <w:p>
            <w:r>
              <w:rPr>
                <w:rFonts w:hint="eastAsia"/>
              </w:rPr>
              <w:t>放行包括：</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原材料进厂  </w:t>
            </w:r>
            <w:r>
              <w:rPr>
                <w:rFonts w:hint="eastAsia"/>
                <w:color w:val="000000"/>
                <w:szCs w:val="21"/>
              </w:rPr>
              <w:sym w:font="Wingdings 2" w:char="00A3"/>
            </w:r>
            <w:r>
              <w:rPr>
                <w:rFonts w:hint="eastAsia"/>
              </w:rPr>
              <w:t xml:space="preserve">半成品转序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成品放行 </w:t>
            </w:r>
            <w:r>
              <w:rPr>
                <w:rFonts w:hint="eastAsia"/>
                <w:color w:val="000000"/>
                <w:szCs w:val="21"/>
              </w:rPr>
              <w:sym w:font="Wingdings 2" w:char="0052"/>
            </w:r>
            <w:r>
              <w:rPr>
                <w:rFonts w:hint="eastAsia"/>
              </w:rPr>
              <w:t>服务放行</w:t>
            </w:r>
          </w:p>
          <w:p>
            <w:pPr>
              <w:rPr>
                <w:u w:val="single"/>
              </w:rPr>
            </w:pPr>
            <w:r>
              <w:rPr>
                <w:rFonts w:hint="eastAsia"/>
              </w:rPr>
              <w:t>抽取原材料检验相关记录名称：</w:t>
            </w:r>
            <w:r>
              <w:rPr>
                <w:rFonts w:hint="eastAsia"/>
                <w:u w:val="single"/>
              </w:rPr>
              <w:t>《 食品进货查验登记表》（蔬菜、粮油、冻品、调味品）</w:t>
            </w:r>
          </w:p>
          <w:tbl>
            <w:tblPr>
              <w:tblStyle w:val="10"/>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85"/>
              <w:gridCol w:w="706"/>
              <w:gridCol w:w="1660"/>
              <w:gridCol w:w="2759"/>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sz w:val="18"/>
                      <w:szCs w:val="18"/>
                    </w:rPr>
                  </w:pPr>
                  <w:r>
                    <w:rPr>
                      <w:rFonts w:hint="eastAsia"/>
                      <w:sz w:val="18"/>
                      <w:szCs w:val="18"/>
                    </w:rPr>
                    <w:t>日期</w:t>
                  </w:r>
                </w:p>
              </w:tc>
              <w:tc>
                <w:tcPr>
                  <w:tcW w:w="1585" w:type="dxa"/>
                </w:tcPr>
                <w:p>
                  <w:pPr>
                    <w:rPr>
                      <w:sz w:val="18"/>
                      <w:szCs w:val="18"/>
                    </w:rPr>
                  </w:pPr>
                  <w:r>
                    <w:rPr>
                      <w:rFonts w:hint="eastAsia"/>
                      <w:sz w:val="18"/>
                      <w:szCs w:val="18"/>
                    </w:rPr>
                    <w:t>物料名称/批次</w:t>
                  </w:r>
                </w:p>
              </w:tc>
              <w:tc>
                <w:tcPr>
                  <w:tcW w:w="706" w:type="dxa"/>
                </w:tcPr>
                <w:p>
                  <w:pPr>
                    <w:rPr>
                      <w:sz w:val="18"/>
                      <w:szCs w:val="18"/>
                    </w:rPr>
                  </w:pPr>
                  <w:r>
                    <w:rPr>
                      <w:rFonts w:hint="eastAsia"/>
                      <w:sz w:val="18"/>
                      <w:szCs w:val="18"/>
                    </w:rPr>
                    <w:t>抽样比例</w:t>
                  </w:r>
                </w:p>
              </w:tc>
              <w:tc>
                <w:tcPr>
                  <w:tcW w:w="1660" w:type="dxa"/>
                </w:tcPr>
                <w:p>
                  <w:pPr>
                    <w:rPr>
                      <w:sz w:val="18"/>
                      <w:szCs w:val="18"/>
                    </w:rPr>
                  </w:pPr>
                  <w:r>
                    <w:rPr>
                      <w:rFonts w:hint="eastAsia"/>
                      <w:b/>
                      <w:bCs/>
                      <w:sz w:val="18"/>
                      <w:szCs w:val="18"/>
                    </w:rPr>
                    <w:t>关键特性</w:t>
                  </w:r>
                  <w:r>
                    <w:rPr>
                      <w:rFonts w:hint="eastAsia"/>
                      <w:sz w:val="18"/>
                      <w:szCs w:val="18"/>
                    </w:rPr>
                    <w:t>要求</w:t>
                  </w:r>
                </w:p>
              </w:tc>
              <w:tc>
                <w:tcPr>
                  <w:tcW w:w="2759" w:type="dxa"/>
                </w:tcPr>
                <w:p>
                  <w:pPr>
                    <w:rPr>
                      <w:sz w:val="18"/>
                      <w:szCs w:val="18"/>
                    </w:rPr>
                  </w:pPr>
                  <w:r>
                    <w:rPr>
                      <w:rFonts w:hint="eastAsia"/>
                      <w:sz w:val="18"/>
                      <w:szCs w:val="18"/>
                    </w:rPr>
                    <w:t>实测结果</w:t>
                  </w:r>
                </w:p>
              </w:tc>
              <w:tc>
                <w:tcPr>
                  <w:tcW w:w="1918" w:type="dxa"/>
                </w:tcPr>
                <w:p>
                  <w:pPr>
                    <w:rPr>
                      <w:sz w:val="18"/>
                      <w:szCs w:val="18"/>
                    </w:rPr>
                  </w:pPr>
                  <w:r>
                    <w:rPr>
                      <w:rFonts w:hint="eastAsia"/>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sz w:val="18"/>
                      <w:szCs w:val="18"/>
                    </w:rPr>
                  </w:pPr>
                  <w:r>
                    <w:rPr>
                      <w:rFonts w:hint="eastAsia"/>
                      <w:sz w:val="18"/>
                      <w:szCs w:val="18"/>
                    </w:rPr>
                    <w:t>2022-0</w:t>
                  </w:r>
                  <w:r>
                    <w:rPr>
                      <w:sz w:val="18"/>
                      <w:szCs w:val="18"/>
                    </w:rPr>
                    <w:t>7</w:t>
                  </w:r>
                  <w:r>
                    <w:rPr>
                      <w:rFonts w:hint="eastAsia"/>
                      <w:sz w:val="18"/>
                      <w:szCs w:val="18"/>
                    </w:rPr>
                    <w:t>-</w:t>
                  </w:r>
                  <w:r>
                    <w:rPr>
                      <w:sz w:val="18"/>
                      <w:szCs w:val="18"/>
                    </w:rPr>
                    <w:t>15</w:t>
                  </w:r>
                </w:p>
              </w:tc>
              <w:tc>
                <w:tcPr>
                  <w:tcW w:w="1585" w:type="dxa"/>
                </w:tcPr>
                <w:p>
                  <w:pPr>
                    <w:pStyle w:val="12"/>
                    <w:rPr>
                      <w:sz w:val="18"/>
                      <w:szCs w:val="18"/>
                    </w:rPr>
                  </w:pPr>
                  <w:r>
                    <w:rPr>
                      <w:rFonts w:hint="eastAsia"/>
                      <w:sz w:val="18"/>
                      <w:szCs w:val="18"/>
                    </w:rPr>
                    <w:t>猪-分割肉（2</w:t>
                  </w:r>
                  <w:r>
                    <w:rPr>
                      <w:sz w:val="18"/>
                      <w:szCs w:val="18"/>
                    </w:rPr>
                    <w:t>022.7.15</w:t>
                  </w:r>
                  <w:r>
                    <w:rPr>
                      <w:rFonts w:hint="eastAsia"/>
                      <w:sz w:val="18"/>
                      <w:szCs w:val="18"/>
                    </w:rPr>
                    <w:t>）</w:t>
                  </w:r>
                </w:p>
              </w:tc>
              <w:tc>
                <w:tcPr>
                  <w:tcW w:w="706" w:type="dxa"/>
                </w:tcPr>
                <w:p>
                  <w:pPr>
                    <w:rPr>
                      <w:sz w:val="18"/>
                      <w:szCs w:val="18"/>
                    </w:rPr>
                  </w:pPr>
                  <w:r>
                    <w:rPr>
                      <w:rFonts w:hint="eastAsia"/>
                      <w:sz w:val="18"/>
                      <w:szCs w:val="18"/>
                    </w:rPr>
                    <w:t>随机</w:t>
                  </w:r>
                </w:p>
              </w:tc>
              <w:tc>
                <w:tcPr>
                  <w:tcW w:w="1660" w:type="dxa"/>
                </w:tcPr>
                <w:p>
                  <w:pPr>
                    <w:rPr>
                      <w:sz w:val="18"/>
                      <w:szCs w:val="18"/>
                    </w:rPr>
                  </w:pPr>
                  <w:r>
                    <w:rPr>
                      <w:rFonts w:hint="eastAsia"/>
                      <w:sz w:val="18"/>
                      <w:szCs w:val="18"/>
                    </w:rPr>
                    <w:t>有动物检验检疫合格证、数量、感官</w:t>
                  </w:r>
                </w:p>
              </w:tc>
              <w:tc>
                <w:tcPr>
                  <w:tcW w:w="2759" w:type="dxa"/>
                </w:tcPr>
                <w:p>
                  <w:pPr>
                    <w:pStyle w:val="12"/>
                    <w:rPr>
                      <w:sz w:val="18"/>
                      <w:szCs w:val="18"/>
                    </w:rPr>
                  </w:pPr>
                  <w:r>
                    <w:rPr>
                      <w:rFonts w:hint="eastAsia"/>
                      <w:sz w:val="18"/>
                      <w:szCs w:val="18"/>
                    </w:rPr>
                    <w:t>感官无异常，有动物检验检疫合格证，数量50kg</w:t>
                  </w:r>
                </w:p>
              </w:tc>
              <w:tc>
                <w:tcPr>
                  <w:tcW w:w="1918" w:type="dxa"/>
                </w:tcPr>
                <w:p>
                  <w:pPr>
                    <w:rPr>
                      <w:sz w:val="18"/>
                      <w:szCs w:val="18"/>
                    </w:rPr>
                  </w:pPr>
                  <w:r>
                    <w:rPr>
                      <w:rFonts w:hint="eastAsia"/>
                      <w:color w:val="000000"/>
                      <w:sz w:val="18"/>
                      <w:szCs w:val="18"/>
                    </w:rPr>
                    <w:sym w:font="Wingdings 2" w:char="0052"/>
                  </w:r>
                  <w:r>
                    <w:rPr>
                      <w:rFonts w:hint="eastAsia"/>
                      <w:sz w:val="18"/>
                      <w:szCs w:val="18"/>
                    </w:rPr>
                    <w:t xml:space="preserve">合格 </w:t>
                  </w:r>
                  <w:r>
                    <w:rPr>
                      <w:rFonts w:hint="eastAsia"/>
                      <w:color w:val="000000"/>
                      <w:sz w:val="18"/>
                      <w:szCs w:val="18"/>
                    </w:rPr>
                    <w:t>□</w:t>
                  </w:r>
                  <w:r>
                    <w:rPr>
                      <w:rFonts w:hint="eastAsia"/>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sz w:val="18"/>
                      <w:szCs w:val="18"/>
                    </w:rPr>
                  </w:pPr>
                  <w:r>
                    <w:rPr>
                      <w:rFonts w:hint="eastAsia"/>
                      <w:sz w:val="18"/>
                      <w:szCs w:val="18"/>
                    </w:rPr>
                    <w:t>2022-0</w:t>
                  </w:r>
                  <w:r>
                    <w:rPr>
                      <w:sz w:val="18"/>
                      <w:szCs w:val="18"/>
                    </w:rPr>
                    <w:t>8</w:t>
                  </w:r>
                  <w:r>
                    <w:rPr>
                      <w:rFonts w:hint="eastAsia"/>
                      <w:sz w:val="18"/>
                      <w:szCs w:val="18"/>
                    </w:rPr>
                    <w:t>-</w:t>
                  </w:r>
                  <w:r>
                    <w:rPr>
                      <w:sz w:val="18"/>
                      <w:szCs w:val="18"/>
                    </w:rPr>
                    <w:t>03</w:t>
                  </w:r>
                </w:p>
              </w:tc>
              <w:tc>
                <w:tcPr>
                  <w:tcW w:w="1585" w:type="dxa"/>
                </w:tcPr>
                <w:p>
                  <w:pPr>
                    <w:pStyle w:val="12"/>
                    <w:rPr>
                      <w:sz w:val="18"/>
                      <w:szCs w:val="18"/>
                    </w:rPr>
                  </w:pPr>
                  <w:r>
                    <w:rPr>
                      <w:rFonts w:hint="eastAsia"/>
                      <w:sz w:val="18"/>
                      <w:szCs w:val="18"/>
                    </w:rPr>
                    <w:t>生菜球、白菜、土豆、洋葱、豆角等</w:t>
                  </w:r>
                </w:p>
              </w:tc>
              <w:tc>
                <w:tcPr>
                  <w:tcW w:w="706" w:type="dxa"/>
                </w:tcPr>
                <w:p>
                  <w:pPr>
                    <w:rPr>
                      <w:sz w:val="18"/>
                      <w:szCs w:val="18"/>
                    </w:rPr>
                  </w:pPr>
                  <w:r>
                    <w:rPr>
                      <w:rFonts w:hint="eastAsia"/>
                      <w:sz w:val="18"/>
                      <w:szCs w:val="18"/>
                    </w:rPr>
                    <w:t>随机</w:t>
                  </w:r>
                </w:p>
              </w:tc>
              <w:tc>
                <w:tcPr>
                  <w:tcW w:w="1660" w:type="dxa"/>
                </w:tcPr>
                <w:p>
                  <w:pPr>
                    <w:rPr>
                      <w:sz w:val="18"/>
                      <w:szCs w:val="18"/>
                    </w:rPr>
                  </w:pPr>
                  <w:r>
                    <w:rPr>
                      <w:rFonts w:hint="eastAsia"/>
                      <w:sz w:val="18"/>
                      <w:szCs w:val="18"/>
                    </w:rPr>
                    <w:t>索证、新鲜、供方农残测试报告阴性、数量</w:t>
                  </w:r>
                </w:p>
              </w:tc>
              <w:tc>
                <w:tcPr>
                  <w:tcW w:w="2759" w:type="dxa"/>
                </w:tcPr>
                <w:p>
                  <w:pPr>
                    <w:pStyle w:val="12"/>
                    <w:rPr>
                      <w:sz w:val="18"/>
                      <w:szCs w:val="18"/>
                    </w:rPr>
                  </w:pPr>
                  <w:r>
                    <w:rPr>
                      <w:rFonts w:hint="eastAsia"/>
                      <w:sz w:val="18"/>
                      <w:szCs w:val="18"/>
                    </w:rPr>
                    <w:t>新鲜，无腐烂变质；供方农残测试结果阴性；数量（如西兰花5斤，土豆2</w:t>
                  </w:r>
                  <w:r>
                    <w:rPr>
                      <w:sz w:val="18"/>
                      <w:szCs w:val="18"/>
                    </w:rPr>
                    <w:t>0</w:t>
                  </w:r>
                  <w:r>
                    <w:rPr>
                      <w:rFonts w:hint="eastAsia"/>
                      <w:sz w:val="18"/>
                      <w:szCs w:val="18"/>
                    </w:rPr>
                    <w:t>斤等）</w:t>
                  </w:r>
                </w:p>
              </w:tc>
              <w:tc>
                <w:tcPr>
                  <w:tcW w:w="1918" w:type="dxa"/>
                </w:tcPr>
                <w:p>
                  <w:pPr>
                    <w:rPr>
                      <w:sz w:val="18"/>
                      <w:szCs w:val="18"/>
                    </w:rPr>
                  </w:pPr>
                  <w:r>
                    <w:rPr>
                      <w:rFonts w:hint="eastAsia" w:ascii="Segoe UI Symbol" w:hAnsi="Segoe UI Symbol" w:cs="Segoe UI Symbol"/>
                      <w:color w:val="000000"/>
                      <w:sz w:val="18"/>
                      <w:szCs w:val="18"/>
                    </w:rPr>
                    <w:sym w:font="Wingdings 2" w:char="0052"/>
                  </w:r>
                  <w:r>
                    <w:rPr>
                      <w:rFonts w:hint="eastAsia"/>
                      <w:sz w:val="18"/>
                      <w:szCs w:val="18"/>
                    </w:rPr>
                    <w:t xml:space="preserve">合格 </w:t>
                  </w:r>
                  <w:r>
                    <w:rPr>
                      <w:rFonts w:hint="eastAsia"/>
                      <w:color w:val="000000"/>
                      <w:sz w:val="18"/>
                      <w:szCs w:val="18"/>
                    </w:rPr>
                    <w:t>□</w:t>
                  </w:r>
                  <w:r>
                    <w:rPr>
                      <w:rFonts w:hint="eastAsia"/>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sz w:val="18"/>
                      <w:szCs w:val="18"/>
                    </w:rPr>
                  </w:pPr>
                  <w:r>
                    <w:rPr>
                      <w:rFonts w:hint="eastAsia"/>
                      <w:sz w:val="18"/>
                      <w:szCs w:val="18"/>
                    </w:rPr>
                    <w:t>2</w:t>
                  </w:r>
                  <w:r>
                    <w:rPr>
                      <w:sz w:val="18"/>
                      <w:szCs w:val="18"/>
                    </w:rPr>
                    <w:t>022.3.10</w:t>
                  </w:r>
                </w:p>
              </w:tc>
              <w:tc>
                <w:tcPr>
                  <w:tcW w:w="1585" w:type="dxa"/>
                </w:tcPr>
                <w:p>
                  <w:pPr>
                    <w:pStyle w:val="12"/>
                    <w:rPr>
                      <w:sz w:val="18"/>
                      <w:szCs w:val="18"/>
                    </w:rPr>
                  </w:pPr>
                  <w:r>
                    <w:rPr>
                      <w:rFonts w:hint="eastAsia"/>
                      <w:sz w:val="18"/>
                      <w:szCs w:val="18"/>
                    </w:rPr>
                    <w:t>鸡产品（鸡腿、鸡胸碎肉等）</w:t>
                  </w:r>
                </w:p>
              </w:tc>
              <w:tc>
                <w:tcPr>
                  <w:tcW w:w="706" w:type="dxa"/>
                </w:tcPr>
                <w:p>
                  <w:pPr>
                    <w:rPr>
                      <w:sz w:val="18"/>
                      <w:szCs w:val="18"/>
                    </w:rPr>
                  </w:pPr>
                  <w:r>
                    <w:rPr>
                      <w:rFonts w:hint="eastAsia"/>
                      <w:sz w:val="18"/>
                      <w:szCs w:val="18"/>
                    </w:rPr>
                    <w:t>随机</w:t>
                  </w:r>
                </w:p>
              </w:tc>
              <w:tc>
                <w:tcPr>
                  <w:tcW w:w="1660" w:type="dxa"/>
                </w:tcPr>
                <w:p>
                  <w:pPr>
                    <w:rPr>
                      <w:sz w:val="18"/>
                      <w:szCs w:val="18"/>
                    </w:rPr>
                  </w:pPr>
                  <w:r>
                    <w:rPr>
                      <w:rFonts w:hint="eastAsia"/>
                      <w:sz w:val="18"/>
                      <w:szCs w:val="18"/>
                    </w:rPr>
                    <w:t>索证、配送单、数量等</w:t>
                  </w:r>
                </w:p>
              </w:tc>
              <w:tc>
                <w:tcPr>
                  <w:tcW w:w="2759" w:type="dxa"/>
                </w:tcPr>
                <w:p>
                  <w:pPr>
                    <w:pStyle w:val="4"/>
                    <w:ind w:left="0"/>
                    <w:rPr>
                      <w:sz w:val="18"/>
                      <w:szCs w:val="18"/>
                    </w:rPr>
                  </w:pPr>
                  <w:r>
                    <w:rPr>
                      <w:rFonts w:hint="eastAsia"/>
                      <w:sz w:val="18"/>
                      <w:szCs w:val="18"/>
                    </w:rPr>
                    <w:t>有送货单、产品合格证明、数量2箱</w:t>
                  </w:r>
                </w:p>
              </w:tc>
              <w:tc>
                <w:tcPr>
                  <w:tcW w:w="1918" w:type="dxa"/>
                </w:tcPr>
                <w:p>
                  <w:pPr>
                    <w:rPr>
                      <w:rFonts w:ascii="Segoe UI Symbol" w:hAnsi="Segoe UI Symbol" w:cs="Segoe UI Symbol"/>
                      <w:color w:val="000000"/>
                      <w:sz w:val="18"/>
                      <w:szCs w:val="18"/>
                    </w:rPr>
                  </w:pPr>
                  <w:r>
                    <w:rPr>
                      <w:rFonts w:hint="eastAsia" w:ascii="Segoe UI Symbol" w:hAnsi="Segoe UI Symbol" w:cs="Segoe UI Symbol"/>
                      <w:color w:val="000000"/>
                      <w:sz w:val="18"/>
                      <w:szCs w:val="18"/>
                    </w:rPr>
                    <w:sym w:font="Wingdings 2" w:char="0052"/>
                  </w:r>
                  <w:r>
                    <w:rPr>
                      <w:rFonts w:hint="eastAsia"/>
                      <w:sz w:val="18"/>
                      <w:szCs w:val="18"/>
                    </w:rPr>
                    <w:t xml:space="preserve">合格 </w:t>
                  </w:r>
                  <w:r>
                    <w:rPr>
                      <w:rFonts w:hint="eastAsia"/>
                      <w:color w:val="000000"/>
                      <w:sz w:val="18"/>
                      <w:szCs w:val="18"/>
                    </w:rPr>
                    <w:t>□</w:t>
                  </w:r>
                  <w:r>
                    <w:rPr>
                      <w:rFonts w:hint="eastAsia"/>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sz w:val="18"/>
                      <w:szCs w:val="18"/>
                    </w:rPr>
                  </w:pPr>
                  <w:r>
                    <w:rPr>
                      <w:rFonts w:hint="eastAsia"/>
                      <w:sz w:val="18"/>
                      <w:szCs w:val="18"/>
                    </w:rPr>
                    <w:t>202</w:t>
                  </w:r>
                  <w:r>
                    <w:rPr>
                      <w:sz w:val="18"/>
                      <w:szCs w:val="18"/>
                    </w:rPr>
                    <w:t>1</w:t>
                  </w:r>
                  <w:r>
                    <w:rPr>
                      <w:rFonts w:hint="eastAsia"/>
                      <w:sz w:val="18"/>
                      <w:szCs w:val="18"/>
                    </w:rPr>
                    <w:t>-</w:t>
                  </w:r>
                  <w:r>
                    <w:rPr>
                      <w:sz w:val="18"/>
                      <w:szCs w:val="18"/>
                    </w:rPr>
                    <w:t>1</w:t>
                  </w:r>
                  <w:r>
                    <w:rPr>
                      <w:rFonts w:hint="eastAsia"/>
                      <w:sz w:val="18"/>
                      <w:szCs w:val="18"/>
                    </w:rPr>
                    <w:t>2-</w:t>
                  </w:r>
                  <w:r>
                    <w:rPr>
                      <w:sz w:val="18"/>
                      <w:szCs w:val="18"/>
                    </w:rPr>
                    <w:t>2</w:t>
                  </w:r>
                  <w:r>
                    <w:rPr>
                      <w:rFonts w:hint="eastAsia"/>
                      <w:sz w:val="18"/>
                      <w:szCs w:val="18"/>
                    </w:rPr>
                    <w:t>8</w:t>
                  </w:r>
                </w:p>
              </w:tc>
              <w:tc>
                <w:tcPr>
                  <w:tcW w:w="1585" w:type="dxa"/>
                </w:tcPr>
                <w:p>
                  <w:pPr>
                    <w:pStyle w:val="12"/>
                    <w:rPr>
                      <w:sz w:val="18"/>
                      <w:szCs w:val="18"/>
                    </w:rPr>
                  </w:pPr>
                  <w:r>
                    <w:rPr>
                      <w:rFonts w:hint="eastAsia"/>
                      <w:sz w:val="18"/>
                      <w:szCs w:val="18"/>
                    </w:rPr>
                    <w:t>海天海鲜酱（调味品）</w:t>
                  </w:r>
                </w:p>
              </w:tc>
              <w:tc>
                <w:tcPr>
                  <w:tcW w:w="706" w:type="dxa"/>
                </w:tcPr>
                <w:p>
                  <w:pPr>
                    <w:rPr>
                      <w:sz w:val="18"/>
                      <w:szCs w:val="18"/>
                    </w:rPr>
                  </w:pPr>
                  <w:r>
                    <w:rPr>
                      <w:rFonts w:hint="eastAsia"/>
                      <w:sz w:val="18"/>
                      <w:szCs w:val="18"/>
                    </w:rPr>
                    <w:t>随机</w:t>
                  </w:r>
                </w:p>
              </w:tc>
              <w:tc>
                <w:tcPr>
                  <w:tcW w:w="1660" w:type="dxa"/>
                </w:tcPr>
                <w:p>
                  <w:pPr>
                    <w:rPr>
                      <w:sz w:val="18"/>
                      <w:szCs w:val="18"/>
                    </w:rPr>
                  </w:pPr>
                  <w:r>
                    <w:rPr>
                      <w:rFonts w:hint="eastAsia"/>
                      <w:sz w:val="18"/>
                      <w:szCs w:val="18"/>
                    </w:rPr>
                    <w:t>索证、配送单、数量等</w:t>
                  </w:r>
                </w:p>
              </w:tc>
              <w:tc>
                <w:tcPr>
                  <w:tcW w:w="2759" w:type="dxa"/>
                </w:tcPr>
                <w:p>
                  <w:pPr>
                    <w:pStyle w:val="4"/>
                    <w:ind w:left="0"/>
                    <w:rPr>
                      <w:sz w:val="18"/>
                      <w:szCs w:val="18"/>
                    </w:rPr>
                  </w:pPr>
                  <w:r>
                    <w:rPr>
                      <w:rFonts w:hint="eastAsia"/>
                      <w:sz w:val="18"/>
                      <w:szCs w:val="18"/>
                    </w:rPr>
                    <w:t>有送货单、产品合格证明、数量2箱</w:t>
                  </w:r>
                </w:p>
              </w:tc>
              <w:tc>
                <w:tcPr>
                  <w:tcW w:w="1918" w:type="dxa"/>
                </w:tcPr>
                <w:p>
                  <w:pPr>
                    <w:rPr>
                      <w:rFonts w:ascii="Segoe UI Symbol" w:hAnsi="Segoe UI Symbol" w:cs="Segoe UI Symbol"/>
                      <w:color w:val="000000"/>
                      <w:sz w:val="18"/>
                      <w:szCs w:val="18"/>
                    </w:rPr>
                  </w:pPr>
                  <w:r>
                    <w:rPr>
                      <w:rFonts w:hint="eastAsia" w:ascii="Segoe UI Symbol" w:hAnsi="Segoe UI Symbol" w:cs="Segoe UI Symbol"/>
                      <w:color w:val="000000"/>
                      <w:sz w:val="18"/>
                      <w:szCs w:val="18"/>
                    </w:rPr>
                    <w:sym w:font="Wingdings 2" w:char="0052"/>
                  </w:r>
                  <w:r>
                    <w:rPr>
                      <w:rFonts w:hint="eastAsia"/>
                      <w:sz w:val="18"/>
                      <w:szCs w:val="18"/>
                    </w:rPr>
                    <w:t xml:space="preserve">合格 </w:t>
                  </w:r>
                  <w:r>
                    <w:rPr>
                      <w:rFonts w:hint="eastAsia"/>
                      <w:color w:val="000000"/>
                      <w:sz w:val="18"/>
                      <w:szCs w:val="18"/>
                    </w:rPr>
                    <w:t>□</w:t>
                  </w:r>
                  <w:r>
                    <w:rPr>
                      <w:rFonts w:hint="eastAsia"/>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sz w:val="18"/>
                      <w:szCs w:val="18"/>
                    </w:rPr>
                  </w:pPr>
                  <w:r>
                    <w:rPr>
                      <w:rFonts w:hint="eastAsia"/>
                      <w:sz w:val="18"/>
                      <w:szCs w:val="18"/>
                    </w:rPr>
                    <w:t>2</w:t>
                  </w:r>
                  <w:r>
                    <w:rPr>
                      <w:sz w:val="18"/>
                      <w:szCs w:val="18"/>
                    </w:rPr>
                    <w:t>022.7.23</w:t>
                  </w:r>
                </w:p>
              </w:tc>
              <w:tc>
                <w:tcPr>
                  <w:tcW w:w="1585" w:type="dxa"/>
                </w:tcPr>
                <w:p>
                  <w:pPr>
                    <w:pStyle w:val="12"/>
                    <w:rPr>
                      <w:sz w:val="18"/>
                      <w:szCs w:val="18"/>
                    </w:rPr>
                  </w:pPr>
                  <w:r>
                    <w:rPr>
                      <w:rFonts w:hint="eastAsia"/>
                      <w:sz w:val="18"/>
                      <w:szCs w:val="18"/>
                    </w:rPr>
                    <w:t>大米、五得利三星面</w:t>
                  </w:r>
                </w:p>
              </w:tc>
              <w:tc>
                <w:tcPr>
                  <w:tcW w:w="706" w:type="dxa"/>
                </w:tcPr>
                <w:p>
                  <w:pPr>
                    <w:rPr>
                      <w:sz w:val="18"/>
                      <w:szCs w:val="18"/>
                    </w:rPr>
                  </w:pPr>
                  <w:r>
                    <w:rPr>
                      <w:rFonts w:hint="eastAsia"/>
                      <w:sz w:val="18"/>
                      <w:szCs w:val="18"/>
                    </w:rPr>
                    <w:t>随机</w:t>
                  </w:r>
                </w:p>
              </w:tc>
              <w:tc>
                <w:tcPr>
                  <w:tcW w:w="1660" w:type="dxa"/>
                </w:tcPr>
                <w:p>
                  <w:pPr>
                    <w:rPr>
                      <w:sz w:val="18"/>
                      <w:szCs w:val="18"/>
                    </w:rPr>
                  </w:pPr>
                  <w:r>
                    <w:rPr>
                      <w:rFonts w:hint="eastAsia"/>
                      <w:sz w:val="18"/>
                      <w:szCs w:val="18"/>
                    </w:rPr>
                    <w:t>从合格供方采购，数量，外观完好</w:t>
                  </w:r>
                </w:p>
              </w:tc>
              <w:tc>
                <w:tcPr>
                  <w:tcW w:w="2759" w:type="dxa"/>
                </w:tcPr>
                <w:p>
                  <w:pPr>
                    <w:rPr>
                      <w:rFonts w:ascii="宋体" w:hAnsi="宋体"/>
                      <w:sz w:val="18"/>
                      <w:szCs w:val="18"/>
                    </w:rPr>
                  </w:pPr>
                  <w:r>
                    <w:rPr>
                      <w:rFonts w:hint="eastAsia" w:ascii="宋体" w:hAnsi="宋体"/>
                      <w:sz w:val="18"/>
                      <w:szCs w:val="18"/>
                    </w:rPr>
                    <w:t>合格供方采购、大米</w:t>
                  </w:r>
                  <w:r>
                    <w:rPr>
                      <w:rFonts w:ascii="宋体" w:hAnsi="宋体"/>
                      <w:sz w:val="18"/>
                      <w:szCs w:val="18"/>
                    </w:rPr>
                    <w:t>50</w:t>
                  </w:r>
                  <w:r>
                    <w:rPr>
                      <w:rFonts w:hint="eastAsia" w:ascii="宋体" w:hAnsi="宋体"/>
                      <w:sz w:val="18"/>
                      <w:szCs w:val="18"/>
                    </w:rPr>
                    <w:t>包、4</w:t>
                  </w:r>
                  <w:r>
                    <w:rPr>
                      <w:rFonts w:ascii="宋体" w:hAnsi="宋体"/>
                      <w:sz w:val="18"/>
                      <w:szCs w:val="18"/>
                    </w:rPr>
                    <w:t>0</w:t>
                  </w:r>
                  <w:r>
                    <w:rPr>
                      <w:rFonts w:hint="eastAsia" w:ascii="宋体" w:hAnsi="宋体"/>
                      <w:sz w:val="18"/>
                      <w:szCs w:val="18"/>
                    </w:rPr>
                    <w:t>包面粉，外观完好。有大米出厂检验报告。</w:t>
                  </w:r>
                </w:p>
              </w:tc>
              <w:tc>
                <w:tcPr>
                  <w:tcW w:w="1918" w:type="dxa"/>
                </w:tcPr>
                <w:p>
                  <w:pPr>
                    <w:rPr>
                      <w:rFonts w:ascii="Segoe UI Symbol" w:hAnsi="Segoe UI Symbol" w:cs="Segoe UI Symbol"/>
                      <w:color w:val="000000"/>
                      <w:sz w:val="18"/>
                      <w:szCs w:val="18"/>
                    </w:rPr>
                  </w:pPr>
                  <w:r>
                    <w:rPr>
                      <w:rFonts w:hint="eastAsia" w:ascii="Segoe UI Symbol" w:hAnsi="Segoe UI Symbol" w:cs="Segoe UI Symbol"/>
                      <w:color w:val="000000"/>
                      <w:sz w:val="18"/>
                      <w:szCs w:val="18"/>
                    </w:rPr>
                    <w:sym w:font="Wingdings 2" w:char="0052"/>
                  </w:r>
                  <w:r>
                    <w:rPr>
                      <w:rFonts w:hint="eastAsia"/>
                      <w:sz w:val="18"/>
                      <w:szCs w:val="18"/>
                    </w:rPr>
                    <w:t xml:space="preserve">合格 </w:t>
                  </w:r>
                  <w:r>
                    <w:rPr>
                      <w:rFonts w:hint="eastAsia"/>
                      <w:color w:val="000000"/>
                      <w:sz w:val="18"/>
                      <w:szCs w:val="18"/>
                    </w:rPr>
                    <w:t>□</w:t>
                  </w:r>
                  <w:r>
                    <w:rPr>
                      <w:rFonts w:hint="eastAsia"/>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sz w:val="18"/>
                      <w:szCs w:val="18"/>
                    </w:rPr>
                  </w:pPr>
                  <w:r>
                    <w:rPr>
                      <w:rFonts w:hint="eastAsia"/>
                      <w:sz w:val="18"/>
                      <w:szCs w:val="18"/>
                    </w:rPr>
                    <w:t>2</w:t>
                  </w:r>
                  <w:r>
                    <w:rPr>
                      <w:sz w:val="18"/>
                      <w:szCs w:val="18"/>
                    </w:rPr>
                    <w:t>022.2.22</w:t>
                  </w:r>
                </w:p>
              </w:tc>
              <w:tc>
                <w:tcPr>
                  <w:tcW w:w="1585" w:type="dxa"/>
                </w:tcPr>
                <w:p>
                  <w:pPr>
                    <w:pStyle w:val="12"/>
                    <w:rPr>
                      <w:sz w:val="18"/>
                      <w:szCs w:val="18"/>
                    </w:rPr>
                  </w:pPr>
                  <w:r>
                    <w:rPr>
                      <w:rFonts w:hint="eastAsia"/>
                      <w:sz w:val="18"/>
                      <w:szCs w:val="18"/>
                    </w:rPr>
                    <w:t>筷子四件套（勺子、牙签、筷子、纸巾）</w:t>
                  </w:r>
                </w:p>
              </w:tc>
              <w:tc>
                <w:tcPr>
                  <w:tcW w:w="706" w:type="dxa"/>
                </w:tcPr>
                <w:p>
                  <w:pPr>
                    <w:rPr>
                      <w:sz w:val="18"/>
                      <w:szCs w:val="18"/>
                    </w:rPr>
                  </w:pPr>
                  <w:r>
                    <w:rPr>
                      <w:rFonts w:hint="eastAsia"/>
                      <w:sz w:val="18"/>
                      <w:szCs w:val="18"/>
                    </w:rPr>
                    <w:t>随机</w:t>
                  </w:r>
                </w:p>
              </w:tc>
              <w:tc>
                <w:tcPr>
                  <w:tcW w:w="1660" w:type="dxa"/>
                </w:tcPr>
                <w:p>
                  <w:pPr>
                    <w:rPr>
                      <w:sz w:val="18"/>
                      <w:szCs w:val="18"/>
                    </w:rPr>
                  </w:pPr>
                  <w:r>
                    <w:rPr>
                      <w:rFonts w:hint="eastAsia"/>
                      <w:sz w:val="18"/>
                      <w:szCs w:val="18"/>
                    </w:rPr>
                    <w:t>从合格供方采购，数量，外观完好</w:t>
                  </w:r>
                </w:p>
              </w:tc>
              <w:tc>
                <w:tcPr>
                  <w:tcW w:w="2759" w:type="dxa"/>
                </w:tcPr>
                <w:p>
                  <w:pPr>
                    <w:rPr>
                      <w:rFonts w:ascii="宋体" w:hAnsi="宋体"/>
                      <w:sz w:val="18"/>
                      <w:szCs w:val="18"/>
                    </w:rPr>
                  </w:pPr>
                  <w:r>
                    <w:rPr>
                      <w:rFonts w:hint="eastAsia" w:ascii="宋体" w:hAnsi="宋体"/>
                      <w:sz w:val="18"/>
                      <w:szCs w:val="18"/>
                    </w:rPr>
                    <w:t>合格供方采购、数量</w:t>
                  </w:r>
                  <w:r>
                    <w:rPr>
                      <w:rFonts w:ascii="宋体" w:hAnsi="宋体"/>
                      <w:sz w:val="18"/>
                      <w:szCs w:val="18"/>
                    </w:rPr>
                    <w:t>5</w:t>
                  </w:r>
                  <w:r>
                    <w:rPr>
                      <w:rFonts w:hint="eastAsia" w:ascii="宋体" w:hAnsi="宋体"/>
                      <w:sz w:val="18"/>
                      <w:szCs w:val="18"/>
                    </w:rPr>
                    <w:t>件，外观完好</w:t>
                  </w:r>
                </w:p>
              </w:tc>
              <w:tc>
                <w:tcPr>
                  <w:tcW w:w="1918" w:type="dxa"/>
                </w:tcPr>
                <w:p>
                  <w:pPr>
                    <w:rPr>
                      <w:rFonts w:ascii="Segoe UI Symbol" w:hAnsi="Segoe UI Symbol" w:cs="Segoe UI Symbol"/>
                      <w:color w:val="000000"/>
                      <w:sz w:val="18"/>
                      <w:szCs w:val="18"/>
                    </w:rPr>
                  </w:pPr>
                  <w:r>
                    <w:rPr>
                      <w:rFonts w:hint="eastAsia" w:ascii="Segoe UI Symbol" w:hAnsi="Segoe UI Symbol" w:cs="Segoe UI Symbol"/>
                      <w:color w:val="000000"/>
                      <w:sz w:val="18"/>
                      <w:szCs w:val="18"/>
                    </w:rPr>
                    <w:sym w:font="Wingdings 2" w:char="0052"/>
                  </w:r>
                  <w:r>
                    <w:rPr>
                      <w:rFonts w:hint="eastAsia"/>
                      <w:sz w:val="18"/>
                      <w:szCs w:val="18"/>
                    </w:rPr>
                    <w:t xml:space="preserve">合格 </w:t>
                  </w:r>
                  <w:r>
                    <w:rPr>
                      <w:rFonts w:hint="eastAsia"/>
                      <w:color w:val="000000"/>
                      <w:sz w:val="18"/>
                      <w:szCs w:val="18"/>
                    </w:rPr>
                    <w:t>□</w:t>
                  </w:r>
                  <w:r>
                    <w:rPr>
                      <w:rFonts w:hint="eastAsia"/>
                      <w:sz w:val="18"/>
                      <w:szCs w:val="18"/>
                    </w:rPr>
                    <w:t>不合格</w:t>
                  </w:r>
                </w:p>
              </w:tc>
            </w:tr>
          </w:tbl>
          <w:p>
            <w:pPr>
              <w:rPr>
                <w:highlight w:val="yellow"/>
              </w:rPr>
            </w:pPr>
          </w:p>
          <w:p>
            <w:pPr>
              <w:rPr>
                <w:u w:val="single"/>
              </w:rPr>
            </w:pPr>
            <w:r>
              <w:rPr>
                <w:rFonts w:hint="eastAsia"/>
              </w:rPr>
              <w:t>抽取半成品</w:t>
            </w:r>
            <w:r>
              <w:rPr>
                <w:rFonts w:hint="eastAsia"/>
                <w:b/>
                <w:bCs/>
              </w:rPr>
              <w:t>检验</w:t>
            </w:r>
            <w:r>
              <w:rPr>
                <w:rFonts w:hint="eastAsia"/>
              </w:rPr>
              <w:t>相关记录名称：</w:t>
            </w:r>
            <w:r>
              <w:rPr>
                <w:rFonts w:hint="eastAsia"/>
                <w:u w:val="single"/>
              </w:rPr>
              <w:t>《  ——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620" w:type="dxa"/>
                </w:tcPr>
                <w:p/>
              </w:tc>
              <w:tc>
                <w:tcPr>
                  <w:tcW w:w="1364" w:type="dxa"/>
                </w:tcPr>
                <w:p/>
              </w:tc>
              <w:tc>
                <w:tcPr>
                  <w:tcW w:w="1680" w:type="dxa"/>
                </w:tcPr>
                <w:p/>
              </w:tc>
              <w:tc>
                <w:tcPr>
                  <w:tcW w:w="1566" w:type="dxa"/>
                </w:tcPr>
                <w:p/>
              </w:tc>
              <w:tc>
                <w:tcPr>
                  <w:tcW w:w="2046" w:type="dxa"/>
                </w:tcPr>
                <w:p/>
              </w:tc>
            </w:tr>
          </w:tbl>
          <w:p>
            <w:r>
              <w:rPr>
                <w:rFonts w:hint="eastAsia"/>
              </w:rPr>
              <w:t>半成品检验：主要在现场制售过程中，各档口人员通过感官检验、测试餐食中心温度等为主，见餐饮部Q8.5.1条款审核记录；</w:t>
            </w:r>
          </w:p>
          <w:p>
            <w:pPr>
              <w:pStyle w:val="2"/>
              <w:ind w:left="0" w:firstLine="0" w:firstLineChars="0"/>
              <w:rPr>
                <w:highlight w:val="yellow"/>
              </w:rPr>
            </w:pPr>
          </w:p>
          <w:p>
            <w:r>
              <w:rPr>
                <w:rFonts w:hint="eastAsia"/>
              </w:rPr>
              <w:t>抽取成品</w:t>
            </w:r>
            <w:r>
              <w:rPr>
                <w:rFonts w:hint="eastAsia"/>
                <w:b/>
                <w:bCs/>
              </w:rPr>
              <w:t>检验</w:t>
            </w:r>
            <w:r>
              <w:rPr>
                <w:rFonts w:hint="eastAsia"/>
              </w:rPr>
              <w:t>相关记录名称：</w:t>
            </w:r>
            <w:r>
              <w:rPr>
                <w:rFonts w:hint="eastAsia"/>
                <w:u w:val="single"/>
              </w:rPr>
              <w:t>《食品中心温度计记录表》</w:t>
            </w:r>
          </w:p>
          <w:tbl>
            <w:tblPr>
              <w:tblStyle w:val="10"/>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391"/>
              <w:gridCol w:w="979"/>
              <w:gridCol w:w="1298"/>
              <w:gridCol w:w="242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32" w:type="dxa"/>
                </w:tcPr>
                <w:p>
                  <w:r>
                    <w:rPr>
                      <w:rFonts w:hint="eastAsia"/>
                    </w:rPr>
                    <w:t>日期</w:t>
                  </w:r>
                </w:p>
              </w:tc>
              <w:tc>
                <w:tcPr>
                  <w:tcW w:w="1391" w:type="dxa"/>
                </w:tcPr>
                <w:p>
                  <w:r>
                    <w:rPr>
                      <w:rFonts w:hint="eastAsia"/>
                    </w:rPr>
                    <w:t>成品名称/批次</w:t>
                  </w:r>
                </w:p>
              </w:tc>
              <w:tc>
                <w:tcPr>
                  <w:tcW w:w="979" w:type="dxa"/>
                </w:tcPr>
                <w:p>
                  <w:r>
                    <w:rPr>
                      <w:rFonts w:hint="eastAsia"/>
                    </w:rPr>
                    <w:t>抽样比例</w:t>
                  </w:r>
                </w:p>
              </w:tc>
              <w:tc>
                <w:tcPr>
                  <w:tcW w:w="1298" w:type="dxa"/>
                </w:tcPr>
                <w:p>
                  <w:r>
                    <w:rPr>
                      <w:rFonts w:hint="eastAsia"/>
                      <w:b/>
                      <w:bCs/>
                    </w:rPr>
                    <w:t>关键特性</w:t>
                  </w:r>
                  <w:r>
                    <w:rPr>
                      <w:rFonts w:hint="eastAsia"/>
                    </w:rPr>
                    <w:t>要求</w:t>
                  </w:r>
                </w:p>
              </w:tc>
              <w:tc>
                <w:tcPr>
                  <w:tcW w:w="2429" w:type="dxa"/>
                </w:tcPr>
                <w:p>
                  <w:r>
                    <w:rPr>
                      <w:rFonts w:hint="eastAsia"/>
                    </w:rPr>
                    <w:t>实测结果</w:t>
                  </w:r>
                </w:p>
              </w:tc>
              <w:tc>
                <w:tcPr>
                  <w:tcW w:w="1809"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32" w:type="dxa"/>
                </w:tcPr>
                <w:p>
                  <w:r>
                    <w:rPr>
                      <w:rFonts w:hint="eastAsia"/>
                    </w:rPr>
                    <w:t>2</w:t>
                  </w:r>
                  <w:r>
                    <w:t>021.11.3</w:t>
                  </w:r>
                </w:p>
              </w:tc>
              <w:tc>
                <w:tcPr>
                  <w:tcW w:w="1391" w:type="dxa"/>
                </w:tcPr>
                <w:p>
                  <w:r>
                    <w:rPr>
                      <w:rFonts w:hint="eastAsia"/>
                    </w:rPr>
                    <w:t>现加工热食（未明确加工产品名称）</w:t>
                  </w:r>
                </w:p>
              </w:tc>
              <w:tc>
                <w:tcPr>
                  <w:tcW w:w="979" w:type="dxa"/>
                </w:tcPr>
                <w:p>
                  <w:r>
                    <w:rPr>
                      <w:rFonts w:hint="eastAsia"/>
                    </w:rPr>
                    <w:t>随机</w:t>
                  </w:r>
                </w:p>
              </w:tc>
              <w:tc>
                <w:tcPr>
                  <w:tcW w:w="1298" w:type="dxa"/>
                </w:tcPr>
                <w:p>
                  <w:pPr>
                    <w:rPr>
                      <w:b/>
                      <w:bCs/>
                    </w:rPr>
                  </w:pPr>
                  <w:r>
                    <w:rPr>
                      <w:rFonts w:hint="eastAsia"/>
                      <w:b/>
                      <w:bCs/>
                    </w:rPr>
                    <w:t>烧熟煮透</w:t>
                  </w:r>
                </w:p>
                <w:p>
                  <w:pPr>
                    <w:pStyle w:val="2"/>
                    <w:ind w:left="0" w:firstLine="0" w:firstLineChars="0"/>
                  </w:pPr>
                  <w:r>
                    <w:rPr>
                      <w:rFonts w:hint="eastAsia"/>
                    </w:rPr>
                    <w:t>中心温度≥</w:t>
                  </w:r>
                  <w:r>
                    <w:t>70</w:t>
                  </w:r>
                  <w:r>
                    <w:rPr>
                      <w:rFonts w:hint="eastAsia"/>
                    </w:rPr>
                    <w:t>℃</w:t>
                  </w:r>
                </w:p>
              </w:tc>
              <w:tc>
                <w:tcPr>
                  <w:tcW w:w="2429" w:type="dxa"/>
                </w:tcPr>
                <w:p>
                  <w:r>
                    <w:rPr>
                      <w:rFonts w:hint="eastAsia"/>
                    </w:rPr>
                    <w:t>8</w:t>
                  </w:r>
                  <w:r>
                    <w:t>5</w:t>
                  </w:r>
                  <w:r>
                    <w:rPr>
                      <w:rFonts w:hint="eastAsia"/>
                    </w:rPr>
                    <w:t>℃以上</w:t>
                  </w:r>
                </w:p>
                <w:p>
                  <w:pPr>
                    <w:pStyle w:val="2"/>
                    <w:ind w:left="0" w:firstLine="0" w:firstLineChars="0"/>
                  </w:pPr>
                  <w:r>
                    <w:rPr>
                      <w:rFonts w:hint="eastAsia"/>
                    </w:rPr>
                    <w:t>（未明确具体温度，现场沟通）</w:t>
                  </w:r>
                </w:p>
              </w:tc>
              <w:tc>
                <w:tcPr>
                  <w:tcW w:w="1809" w:type="dxa"/>
                </w:tcPr>
                <w:p>
                  <w:r>
                    <w:rPr>
                      <w:rFonts w:hint="eastAsia"/>
                      <w:color w:val="000000"/>
                      <w:szCs w:val="21"/>
                    </w:rPr>
                    <w:t>□</w:t>
                  </w:r>
                  <w:r>
                    <w:rPr>
                      <w:rFonts w:hint="eastAsia"/>
                    </w:rPr>
                    <w:t>不合格</w:t>
                  </w:r>
                </w:p>
                <w:p>
                  <w:r>
                    <w:rPr>
                      <w:rFonts w:hint="eastAsia"/>
                      <w:color w:val="000000"/>
                      <w:szCs w:val="21"/>
                    </w:rPr>
                    <w:t>☑基本</w:t>
                  </w:r>
                  <w:r>
                    <w:rPr>
                      <w:rFonts w:hint="eastAsia"/>
                    </w:rPr>
                    <w:t>合格</w:t>
                  </w:r>
                </w:p>
                <w:p>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32" w:type="dxa"/>
                </w:tcPr>
                <w:p>
                  <w:r>
                    <w:rPr>
                      <w:rFonts w:hint="eastAsia"/>
                    </w:rPr>
                    <w:t>2</w:t>
                  </w:r>
                  <w:r>
                    <w:t>022.3.21</w:t>
                  </w:r>
                </w:p>
              </w:tc>
              <w:tc>
                <w:tcPr>
                  <w:tcW w:w="1391" w:type="dxa"/>
                </w:tcPr>
                <w:p>
                  <w:r>
                    <w:rPr>
                      <w:rFonts w:hint="eastAsia"/>
                    </w:rPr>
                    <w:t>现加工热食（未明确加工产品名称）</w:t>
                  </w:r>
                </w:p>
              </w:tc>
              <w:tc>
                <w:tcPr>
                  <w:tcW w:w="979" w:type="dxa"/>
                </w:tcPr>
                <w:p>
                  <w:r>
                    <w:rPr>
                      <w:rFonts w:hint="eastAsia"/>
                    </w:rPr>
                    <w:t>随机</w:t>
                  </w:r>
                </w:p>
              </w:tc>
              <w:tc>
                <w:tcPr>
                  <w:tcW w:w="1298" w:type="dxa"/>
                </w:tcPr>
                <w:p>
                  <w:pPr>
                    <w:rPr>
                      <w:b/>
                      <w:bCs/>
                    </w:rPr>
                  </w:pPr>
                  <w:r>
                    <w:rPr>
                      <w:rFonts w:hint="eastAsia"/>
                      <w:b/>
                      <w:bCs/>
                    </w:rPr>
                    <w:t>烧熟煮透</w:t>
                  </w:r>
                </w:p>
                <w:p>
                  <w:pPr>
                    <w:pStyle w:val="12"/>
                  </w:pPr>
                  <w:r>
                    <w:rPr>
                      <w:rFonts w:hint="eastAsia"/>
                    </w:rPr>
                    <w:t>中心温度≥</w:t>
                  </w:r>
                  <w:r>
                    <w:t>70</w:t>
                  </w:r>
                  <w:r>
                    <w:rPr>
                      <w:rFonts w:hint="eastAsia"/>
                    </w:rPr>
                    <w:t>℃</w:t>
                  </w:r>
                </w:p>
              </w:tc>
              <w:tc>
                <w:tcPr>
                  <w:tcW w:w="2429" w:type="dxa"/>
                </w:tcPr>
                <w:p>
                  <w:r>
                    <w:rPr>
                      <w:rFonts w:hint="eastAsia"/>
                    </w:rPr>
                    <w:t>8</w:t>
                  </w:r>
                  <w:r>
                    <w:t>5</w:t>
                  </w:r>
                  <w:r>
                    <w:rPr>
                      <w:rFonts w:hint="eastAsia"/>
                    </w:rPr>
                    <w:t>℃以上</w:t>
                  </w:r>
                </w:p>
                <w:p>
                  <w:pPr>
                    <w:pStyle w:val="12"/>
                  </w:pPr>
                  <w:r>
                    <w:rPr>
                      <w:rFonts w:hint="eastAsia"/>
                    </w:rPr>
                    <w:t>（未明确具体温度，现场沟通）</w:t>
                  </w:r>
                </w:p>
              </w:tc>
              <w:tc>
                <w:tcPr>
                  <w:tcW w:w="1809" w:type="dxa"/>
                </w:tcPr>
                <w:p>
                  <w:r>
                    <w:rPr>
                      <w:rFonts w:hint="eastAsia"/>
                      <w:color w:val="000000"/>
                      <w:szCs w:val="21"/>
                    </w:rPr>
                    <w:t>□</w:t>
                  </w:r>
                  <w:r>
                    <w:rPr>
                      <w:rFonts w:hint="eastAsia"/>
                    </w:rPr>
                    <w:t>不合格</w:t>
                  </w:r>
                </w:p>
                <w:p>
                  <w:r>
                    <w:rPr>
                      <w:rFonts w:hint="eastAsia"/>
                      <w:color w:val="000000"/>
                      <w:szCs w:val="21"/>
                    </w:rPr>
                    <w:t>☑基本</w:t>
                  </w:r>
                  <w:r>
                    <w:rPr>
                      <w:rFonts w:hint="eastAsia"/>
                    </w:rPr>
                    <w:t>合格</w:t>
                  </w:r>
                </w:p>
                <w:p>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732" w:type="dxa"/>
                </w:tcPr>
                <w:p>
                  <w:r>
                    <w:rPr>
                      <w:rFonts w:hint="eastAsia"/>
                    </w:rPr>
                    <w:t>2022-0</w:t>
                  </w:r>
                  <w:r>
                    <w:t>8</w:t>
                  </w:r>
                  <w:r>
                    <w:rPr>
                      <w:rFonts w:hint="eastAsia"/>
                    </w:rPr>
                    <w:t>-</w:t>
                  </w:r>
                  <w:r>
                    <w:t>02</w:t>
                  </w:r>
                </w:p>
              </w:tc>
              <w:tc>
                <w:tcPr>
                  <w:tcW w:w="1391" w:type="dxa"/>
                </w:tcPr>
                <w:p>
                  <w:pPr>
                    <w:pStyle w:val="12"/>
                  </w:pPr>
                  <w:r>
                    <w:rPr>
                      <w:rFonts w:hint="eastAsia"/>
                    </w:rPr>
                    <w:t>1-</w:t>
                  </w:r>
                  <w:r>
                    <w:t>7</w:t>
                  </w:r>
                  <w:r>
                    <w:rPr>
                      <w:rFonts w:hint="eastAsia"/>
                    </w:rPr>
                    <w:t>胡辣汤</w:t>
                  </w:r>
                </w:p>
                <w:p>
                  <w:pPr>
                    <w:pStyle w:val="12"/>
                  </w:pPr>
                  <w:r>
                    <w:rPr>
                      <w:rFonts w:hint="eastAsia"/>
                    </w:rPr>
                    <w:t>1-</w:t>
                  </w:r>
                  <w:r>
                    <w:t>20</w:t>
                  </w:r>
                  <w:r>
                    <w:rPr>
                      <w:rFonts w:hint="eastAsia"/>
                    </w:rPr>
                    <w:t>蒸包</w:t>
                  </w:r>
                </w:p>
                <w:p>
                  <w:pPr>
                    <w:pStyle w:val="12"/>
                  </w:pPr>
                  <w:r>
                    <w:rPr>
                      <w:rFonts w:hint="eastAsia"/>
                    </w:rPr>
                    <w:t>1-</w:t>
                  </w:r>
                  <w:r>
                    <w:t>10</w:t>
                  </w:r>
                  <w:r>
                    <w:rPr>
                      <w:rFonts w:hint="eastAsia"/>
                    </w:rPr>
                    <w:t>小米粥</w:t>
                  </w:r>
                </w:p>
              </w:tc>
              <w:tc>
                <w:tcPr>
                  <w:tcW w:w="979" w:type="dxa"/>
                </w:tcPr>
                <w:p>
                  <w:r>
                    <w:rPr>
                      <w:rFonts w:hint="eastAsia"/>
                    </w:rPr>
                    <w:t>随机</w:t>
                  </w:r>
                </w:p>
              </w:tc>
              <w:tc>
                <w:tcPr>
                  <w:tcW w:w="1298" w:type="dxa"/>
                </w:tcPr>
                <w:p>
                  <w:pPr>
                    <w:rPr>
                      <w:b/>
                      <w:bCs/>
                    </w:rPr>
                  </w:pPr>
                  <w:r>
                    <w:rPr>
                      <w:rFonts w:hint="eastAsia"/>
                      <w:b/>
                      <w:bCs/>
                    </w:rPr>
                    <w:t>烧熟煮透</w:t>
                  </w:r>
                </w:p>
                <w:p>
                  <w:pPr>
                    <w:pStyle w:val="12"/>
                  </w:pPr>
                  <w:r>
                    <w:rPr>
                      <w:rFonts w:hint="eastAsia"/>
                    </w:rPr>
                    <w:t>中心温度≥</w:t>
                  </w:r>
                  <w:r>
                    <w:t>70</w:t>
                  </w:r>
                  <w:r>
                    <w:rPr>
                      <w:rFonts w:hint="eastAsia"/>
                    </w:rPr>
                    <w:t>℃</w:t>
                  </w:r>
                </w:p>
              </w:tc>
              <w:tc>
                <w:tcPr>
                  <w:tcW w:w="2429" w:type="dxa"/>
                </w:tcPr>
                <w:p>
                  <w:pPr>
                    <w:pStyle w:val="12"/>
                  </w:pPr>
                  <w:r>
                    <w:rPr>
                      <w:rFonts w:hint="eastAsia"/>
                    </w:rPr>
                    <w:t>感官：烧熟煮透</w:t>
                  </w:r>
                </w:p>
                <w:p>
                  <w:pPr>
                    <w:pStyle w:val="12"/>
                  </w:pPr>
                  <w:r>
                    <w:rPr>
                      <w:rFonts w:hint="eastAsia"/>
                    </w:rPr>
                    <w:t>中心温度8</w:t>
                  </w:r>
                  <w:r>
                    <w:t>7</w:t>
                  </w:r>
                  <w:r>
                    <w:rPr>
                      <w:rFonts w:hint="eastAsia"/>
                    </w:rPr>
                    <w:t>℃、8</w:t>
                  </w:r>
                  <w:r>
                    <w:t>5.5</w:t>
                  </w:r>
                  <w:r>
                    <w:rPr>
                      <w:rFonts w:hint="eastAsia"/>
                    </w:rPr>
                    <w:t>℃、8</w:t>
                  </w:r>
                  <w:r>
                    <w:t>6</w:t>
                  </w:r>
                  <w:r>
                    <w:rPr>
                      <w:rFonts w:hint="eastAsia"/>
                    </w:rPr>
                    <w:t>℃</w:t>
                  </w:r>
                </w:p>
              </w:tc>
              <w:tc>
                <w:tcPr>
                  <w:tcW w:w="1809"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732" w:type="dxa"/>
                </w:tcPr>
                <w:p>
                  <w:r>
                    <w:rPr>
                      <w:rFonts w:hint="eastAsia"/>
                    </w:rPr>
                    <w:t>2</w:t>
                  </w:r>
                  <w:r>
                    <w:t>022</w:t>
                  </w:r>
                  <w:r>
                    <w:rPr>
                      <w:rFonts w:hint="eastAsia"/>
                    </w:rPr>
                    <w:t>-</w:t>
                  </w:r>
                  <w:r>
                    <w:t>08</w:t>
                  </w:r>
                  <w:r>
                    <w:rPr>
                      <w:rFonts w:hint="eastAsia"/>
                    </w:rPr>
                    <w:t>-</w:t>
                  </w:r>
                  <w:r>
                    <w:t>05</w:t>
                  </w:r>
                </w:p>
              </w:tc>
              <w:tc>
                <w:tcPr>
                  <w:tcW w:w="1391" w:type="dxa"/>
                </w:tcPr>
                <w:p>
                  <w:pPr>
                    <w:pStyle w:val="12"/>
                  </w:pPr>
                  <w:r>
                    <w:rPr>
                      <w:rFonts w:hint="eastAsia"/>
                    </w:rPr>
                    <w:t>1-</w:t>
                  </w:r>
                  <w:r>
                    <w:t>5</w:t>
                  </w:r>
                  <w:r>
                    <w:rPr>
                      <w:rFonts w:hint="eastAsia"/>
                    </w:rPr>
                    <w:t>母鸡汤</w:t>
                  </w:r>
                </w:p>
                <w:p>
                  <w:pPr>
                    <w:pStyle w:val="12"/>
                  </w:pPr>
                  <w:r>
                    <w:rPr>
                      <w:rFonts w:hint="eastAsia"/>
                    </w:rPr>
                    <w:t>1-</w:t>
                  </w:r>
                  <w:r>
                    <w:t>11</w:t>
                  </w:r>
                  <w:r>
                    <w:rPr>
                      <w:rFonts w:hint="eastAsia"/>
                    </w:rPr>
                    <w:t>麻辣烫</w:t>
                  </w:r>
                </w:p>
                <w:p>
                  <w:pPr>
                    <w:pStyle w:val="12"/>
                  </w:pPr>
                  <w:r>
                    <w:rPr>
                      <w:rFonts w:hint="eastAsia"/>
                    </w:rPr>
                    <w:t>1-</w:t>
                  </w:r>
                  <w:r>
                    <w:t>23</w:t>
                  </w:r>
                  <w:r>
                    <w:rPr>
                      <w:rFonts w:hint="eastAsia"/>
                    </w:rPr>
                    <w:t>牛肉汤</w:t>
                  </w:r>
                </w:p>
              </w:tc>
              <w:tc>
                <w:tcPr>
                  <w:tcW w:w="979" w:type="dxa"/>
                </w:tcPr>
                <w:p>
                  <w:r>
                    <w:rPr>
                      <w:rFonts w:hint="eastAsia"/>
                    </w:rPr>
                    <w:t>随机</w:t>
                  </w:r>
                </w:p>
              </w:tc>
              <w:tc>
                <w:tcPr>
                  <w:tcW w:w="1298" w:type="dxa"/>
                </w:tcPr>
                <w:p>
                  <w:pPr>
                    <w:rPr>
                      <w:b/>
                      <w:bCs/>
                    </w:rPr>
                  </w:pPr>
                  <w:r>
                    <w:rPr>
                      <w:rFonts w:hint="eastAsia"/>
                      <w:b/>
                      <w:bCs/>
                    </w:rPr>
                    <w:t>烧熟煮透</w:t>
                  </w:r>
                </w:p>
                <w:p>
                  <w:pPr>
                    <w:rPr>
                      <w:b/>
                      <w:bCs/>
                    </w:rPr>
                  </w:pPr>
                  <w:r>
                    <w:rPr>
                      <w:rFonts w:hint="eastAsia"/>
                    </w:rPr>
                    <w:t>中心温度≥</w:t>
                  </w:r>
                  <w:r>
                    <w:t>70</w:t>
                  </w:r>
                  <w:r>
                    <w:rPr>
                      <w:rFonts w:hint="eastAsia"/>
                    </w:rPr>
                    <w:t>℃</w:t>
                  </w:r>
                </w:p>
              </w:tc>
              <w:tc>
                <w:tcPr>
                  <w:tcW w:w="2429" w:type="dxa"/>
                </w:tcPr>
                <w:p>
                  <w:pPr>
                    <w:pStyle w:val="12"/>
                  </w:pPr>
                  <w:r>
                    <w:rPr>
                      <w:rFonts w:hint="eastAsia"/>
                    </w:rPr>
                    <w:t>感官：烧熟煮透</w:t>
                  </w:r>
                </w:p>
                <w:p>
                  <w:pPr>
                    <w:pStyle w:val="12"/>
                  </w:pPr>
                  <w:r>
                    <w:rPr>
                      <w:rFonts w:hint="eastAsia"/>
                    </w:rPr>
                    <w:t>中心温度</w:t>
                  </w:r>
                  <w:r>
                    <w:t>92</w:t>
                  </w:r>
                  <w:r>
                    <w:rPr>
                      <w:rFonts w:hint="eastAsia"/>
                    </w:rPr>
                    <w:t>℃、8</w:t>
                  </w:r>
                  <w:r>
                    <w:t>9.3</w:t>
                  </w:r>
                  <w:r>
                    <w:rPr>
                      <w:rFonts w:hint="eastAsia"/>
                    </w:rPr>
                    <w:t>℃、8</w:t>
                  </w:r>
                  <w:r>
                    <w:t>7</w:t>
                  </w:r>
                  <w:r>
                    <w:rPr>
                      <w:rFonts w:hint="eastAsia"/>
                    </w:rPr>
                    <w:t>℃</w:t>
                  </w:r>
                </w:p>
              </w:tc>
              <w:tc>
                <w:tcPr>
                  <w:tcW w:w="1809" w:type="dxa"/>
                </w:tcPr>
                <w:p>
                  <w:pPr>
                    <w:rPr>
                      <w:color w:val="000000"/>
                      <w:szCs w:val="21"/>
                    </w:rPr>
                  </w:pPr>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32" w:type="dxa"/>
                </w:tcPr>
                <w:p/>
              </w:tc>
              <w:tc>
                <w:tcPr>
                  <w:tcW w:w="1391" w:type="dxa"/>
                </w:tcPr>
                <w:p>
                  <w:pPr>
                    <w:pStyle w:val="12"/>
                  </w:pPr>
                </w:p>
              </w:tc>
              <w:tc>
                <w:tcPr>
                  <w:tcW w:w="979" w:type="dxa"/>
                </w:tcPr>
                <w:p/>
              </w:tc>
              <w:tc>
                <w:tcPr>
                  <w:tcW w:w="1298" w:type="dxa"/>
                </w:tcPr>
                <w:p>
                  <w:pPr>
                    <w:spacing w:line="280" w:lineRule="exact"/>
                    <w:rPr>
                      <w:bCs/>
                      <w:spacing w:val="10"/>
                    </w:rPr>
                  </w:pPr>
                </w:p>
              </w:tc>
              <w:tc>
                <w:tcPr>
                  <w:tcW w:w="2429" w:type="dxa"/>
                </w:tcPr>
                <w:p>
                  <w:pPr>
                    <w:pStyle w:val="12"/>
                  </w:pPr>
                </w:p>
              </w:tc>
              <w:tc>
                <w:tcPr>
                  <w:tcW w:w="1809"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32" w:type="dxa"/>
                </w:tcPr>
                <w:p/>
              </w:tc>
              <w:tc>
                <w:tcPr>
                  <w:tcW w:w="1391" w:type="dxa"/>
                </w:tcPr>
                <w:p>
                  <w:pPr>
                    <w:pStyle w:val="12"/>
                  </w:pPr>
                </w:p>
              </w:tc>
              <w:tc>
                <w:tcPr>
                  <w:tcW w:w="979" w:type="dxa"/>
                </w:tcPr>
                <w:p/>
              </w:tc>
              <w:tc>
                <w:tcPr>
                  <w:tcW w:w="1298" w:type="dxa"/>
                </w:tcPr>
                <w:p>
                  <w:pPr>
                    <w:spacing w:line="280" w:lineRule="exact"/>
                  </w:pPr>
                </w:p>
              </w:tc>
              <w:tc>
                <w:tcPr>
                  <w:tcW w:w="2429" w:type="dxa"/>
                </w:tcPr>
                <w:p>
                  <w:pPr>
                    <w:pStyle w:val="12"/>
                  </w:pPr>
                </w:p>
              </w:tc>
              <w:tc>
                <w:tcPr>
                  <w:tcW w:w="1809" w:type="dxa"/>
                </w:tcPr>
                <w:p>
                  <w:pPr>
                    <w:rPr>
                      <w:color w:val="000000"/>
                      <w:szCs w:val="21"/>
                    </w:rPr>
                  </w:pPr>
                </w:p>
              </w:tc>
            </w:tr>
          </w:tbl>
          <w:p>
            <w:pPr>
              <w:pStyle w:val="12"/>
            </w:pPr>
          </w:p>
          <w:p>
            <w:r>
              <w:rPr>
                <w:rFonts w:hint="eastAsia"/>
              </w:rPr>
              <w:t>抽取服务放行相关记录名称：</w:t>
            </w:r>
            <w:r>
              <w:rPr>
                <w:rFonts w:hint="eastAsia"/>
                <w:u w:val="single"/>
              </w:rPr>
              <w:t xml:space="preserve">《  主要还是通过现场卫生、餐盘整理等工作》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780"/>
              <w:gridCol w:w="1410"/>
              <w:gridCol w:w="1720"/>
              <w:gridCol w:w="1217"/>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r>
                    <w:rPr>
                      <w:rFonts w:hint="eastAsia"/>
                    </w:rPr>
                    <w:t>日期</w:t>
                  </w:r>
                </w:p>
              </w:tc>
              <w:tc>
                <w:tcPr>
                  <w:tcW w:w="1780" w:type="dxa"/>
                </w:tcPr>
                <w:p>
                  <w:r>
                    <w:rPr>
                      <w:rFonts w:hint="eastAsia"/>
                    </w:rPr>
                    <w:t>岗位</w:t>
                  </w:r>
                </w:p>
              </w:tc>
              <w:tc>
                <w:tcPr>
                  <w:tcW w:w="1410" w:type="dxa"/>
                </w:tcPr>
                <w:p>
                  <w:r>
                    <w:rPr>
                      <w:rFonts w:hint="eastAsia"/>
                    </w:rPr>
                    <w:t>抽样比例</w:t>
                  </w:r>
                </w:p>
              </w:tc>
              <w:tc>
                <w:tcPr>
                  <w:tcW w:w="1720" w:type="dxa"/>
                </w:tcPr>
                <w:p>
                  <w:r>
                    <w:rPr>
                      <w:rFonts w:hint="eastAsia"/>
                      <w:b/>
                      <w:bCs/>
                    </w:rPr>
                    <w:t>服务规范</w:t>
                  </w:r>
                  <w:r>
                    <w:rPr>
                      <w:rFonts w:hint="eastAsia"/>
                    </w:rPr>
                    <w:t>要求</w:t>
                  </w:r>
                </w:p>
              </w:tc>
              <w:tc>
                <w:tcPr>
                  <w:tcW w:w="1217" w:type="dxa"/>
                </w:tcPr>
                <w:p>
                  <w:r>
                    <w:rPr>
                      <w:rFonts w:hint="eastAsia"/>
                    </w:rPr>
                    <w:t>检查结果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tc>
              <w:tc>
                <w:tcPr>
                  <w:tcW w:w="1780" w:type="dxa"/>
                </w:tcPr>
                <w:p/>
              </w:tc>
              <w:tc>
                <w:tcPr>
                  <w:tcW w:w="1410" w:type="dxa"/>
                </w:tcPr>
                <w:p/>
              </w:tc>
              <w:tc>
                <w:tcPr>
                  <w:tcW w:w="1720" w:type="dxa"/>
                </w:tcPr>
                <w:p/>
              </w:tc>
              <w:tc>
                <w:tcPr>
                  <w:tcW w:w="1217"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tc>
              <w:tc>
                <w:tcPr>
                  <w:tcW w:w="1780" w:type="dxa"/>
                </w:tcPr>
                <w:p/>
              </w:tc>
              <w:tc>
                <w:tcPr>
                  <w:tcW w:w="1410" w:type="dxa"/>
                </w:tcPr>
                <w:p/>
              </w:tc>
              <w:tc>
                <w:tcPr>
                  <w:tcW w:w="1720" w:type="dxa"/>
                </w:tcPr>
                <w:p/>
              </w:tc>
              <w:tc>
                <w:tcPr>
                  <w:tcW w:w="1217" w:type="dxa"/>
                </w:tcPr>
                <w:p/>
              </w:tc>
              <w:tc>
                <w:tcPr>
                  <w:tcW w:w="2046" w:type="dxa"/>
                </w:tcPr>
                <w:p/>
              </w:tc>
            </w:tr>
          </w:tbl>
          <w:p/>
          <w:p>
            <w:r>
              <w:rPr>
                <w:rFonts w:hint="eastAsia"/>
              </w:rPr>
              <w:t>抽取成品例外（</w:t>
            </w:r>
            <w:r>
              <w:t>在策划的安排已圆满完成之前</w:t>
            </w:r>
            <w:r>
              <w:rPr>
                <w:rFonts w:hint="eastAsia"/>
              </w:rPr>
              <w:t>）放行相关记录：</w:t>
            </w:r>
            <w:r>
              <w:rPr>
                <w:rFonts w:hint="eastAsia"/>
                <w:color w:val="000000"/>
                <w:szCs w:val="21"/>
              </w:rPr>
              <w:t>□</w:t>
            </w:r>
            <w:r>
              <w:rPr>
                <w:rFonts w:hint="eastAsia"/>
              </w:rPr>
              <w:t xml:space="preserve">已放生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未发生</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76"/>
              <w:gridCol w:w="2714"/>
              <w:gridCol w:w="1237"/>
              <w:gridCol w:w="132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176" w:type="dxa"/>
                </w:tcPr>
                <w:p>
                  <w:r>
                    <w:rPr>
                      <w:rFonts w:hint="eastAsia"/>
                    </w:rPr>
                    <w:t>成品名称/批次</w:t>
                  </w:r>
                </w:p>
              </w:tc>
              <w:tc>
                <w:tcPr>
                  <w:tcW w:w="2714" w:type="dxa"/>
                </w:tcPr>
                <w:p>
                  <w:r>
                    <w:rPr>
                      <w:rFonts w:hint="eastAsia"/>
                    </w:rPr>
                    <w:t>放行理由</w:t>
                  </w:r>
                </w:p>
              </w:tc>
              <w:tc>
                <w:tcPr>
                  <w:tcW w:w="1237" w:type="dxa"/>
                </w:tcPr>
                <w:p>
                  <w:r>
                    <w:t>授权人员的批准</w:t>
                  </w:r>
                </w:p>
              </w:tc>
              <w:tc>
                <w:tcPr>
                  <w:tcW w:w="1329" w:type="dxa"/>
                </w:tcPr>
                <w:p>
                  <w:r>
                    <w:t>顾客的批准</w:t>
                  </w:r>
                </w:p>
              </w:tc>
              <w:tc>
                <w:tcPr>
                  <w:tcW w:w="1820" w:type="dxa"/>
                </w:tcPr>
                <w:p>
                  <w:r>
                    <w:rPr>
                      <w:rFonts w:hint="eastAsia"/>
                    </w:rPr>
                    <w:t>后续结论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176" w:type="dxa"/>
                </w:tcPr>
                <w:p/>
              </w:tc>
              <w:tc>
                <w:tcPr>
                  <w:tcW w:w="2714" w:type="dxa"/>
                </w:tcPr>
                <w:p/>
              </w:tc>
              <w:tc>
                <w:tcPr>
                  <w:tcW w:w="1237"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329"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820"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176" w:type="dxa"/>
                </w:tcPr>
                <w:p/>
              </w:tc>
              <w:tc>
                <w:tcPr>
                  <w:tcW w:w="2714" w:type="dxa"/>
                </w:tcPr>
                <w:p/>
              </w:tc>
              <w:tc>
                <w:tcPr>
                  <w:tcW w:w="1237"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329"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820"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Pr>
              <w:rPr>
                <w:highlight w:val="yellow"/>
              </w:rPr>
            </w:pPr>
          </w:p>
          <w:p>
            <w:r>
              <w:rPr>
                <w:rFonts w:hint="eastAsia"/>
              </w:rPr>
              <w:t>上述成品/服务放行的人员</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与公司授权一致  </w:t>
            </w:r>
            <w:r>
              <w:rPr>
                <w:rFonts w:hint="eastAsia"/>
                <w:color w:val="000000"/>
                <w:szCs w:val="21"/>
              </w:rPr>
              <w:t>□</w:t>
            </w:r>
            <w:r>
              <w:rPr>
                <w:rFonts w:hint="eastAsia"/>
              </w:rPr>
              <w:t>与公司授权存在不一致</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920" w:type="dxa"/>
            <w:gridSpan w:val="2"/>
            <w:vMerge w:val="continue"/>
          </w:tcPr>
          <w:p/>
        </w:tc>
        <w:tc>
          <w:tcPr>
            <w:tcW w:w="1010" w:type="dxa"/>
            <w:vMerge w:val="continue"/>
          </w:tcPr>
          <w:p/>
        </w:tc>
        <w:tc>
          <w:tcPr>
            <w:tcW w:w="1036" w:type="dxa"/>
          </w:tcPr>
          <w:p>
            <w:r>
              <w:rPr>
                <w:rFonts w:hint="eastAsia"/>
              </w:rPr>
              <w:t>现场观察</w:t>
            </w:r>
          </w:p>
        </w:tc>
        <w:tc>
          <w:tcPr>
            <w:tcW w:w="9350" w:type="dxa"/>
            <w:gridSpan w:val="2"/>
          </w:tcPr>
          <w:p>
            <w:r>
              <w:rPr>
                <w:rFonts w:hint="eastAsia"/>
              </w:rPr>
              <w:t xml:space="preserve">成品/服务放行的人员对相关知识的理解和能力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符合  </w:t>
            </w:r>
            <w:r>
              <w:rPr>
                <w:rFonts w:hint="eastAsia"/>
                <w:color w:val="000000"/>
                <w:szCs w:val="21"/>
              </w:rPr>
              <w:t>□</w:t>
            </w:r>
            <w:r>
              <w:rPr>
                <w:rFonts w:hint="eastAsia"/>
              </w:rPr>
              <w:t>不符合</w:t>
            </w:r>
          </w:p>
          <w:p>
            <w:r>
              <w:rPr>
                <w:rFonts w:hint="eastAsia"/>
              </w:rPr>
              <w:t xml:space="preserve">由于成品/服务放行的监视设备满足要求且完好 </w:t>
            </w:r>
            <w:r>
              <w:rPr>
                <w:rFonts w:hint="eastAsia"/>
                <w:color w:val="000000"/>
                <w:szCs w:val="21"/>
              </w:rPr>
              <w:sym w:font="Wingdings 2" w:char="0052"/>
            </w:r>
            <w:r>
              <w:rPr>
                <w:rFonts w:hint="eastAsia"/>
              </w:rPr>
              <w:t xml:space="preserve">符合  </w:t>
            </w:r>
            <w:r>
              <w:rPr>
                <w:rFonts w:hint="eastAsia"/>
                <w:color w:val="000000"/>
                <w:szCs w:val="21"/>
              </w:rPr>
              <w:t>□</w:t>
            </w:r>
            <w:r>
              <w:rPr>
                <w:rFonts w:hint="eastAsia"/>
              </w:rPr>
              <w:t>不符合</w:t>
            </w:r>
          </w:p>
          <w:p>
            <w:pPr>
              <w:rPr>
                <w:color w:val="FF0000"/>
              </w:rPr>
            </w:pPr>
            <w:r>
              <w:rPr>
                <w:rFonts w:hint="eastAsia"/>
              </w:rPr>
              <w:t xml:space="preserve">由于成品/服务放行的测量设备满足要求且完好 </w:t>
            </w:r>
            <w:r>
              <w:rPr>
                <w:rFonts w:hint="eastAsia"/>
                <w:szCs w:val="21"/>
              </w:rPr>
              <w:sym w:font="Wingdings 2" w:char="0052"/>
            </w:r>
            <w:r>
              <w:rPr>
                <w:rFonts w:hint="eastAsia"/>
              </w:rPr>
              <w:t xml:space="preserve">符合  </w:t>
            </w:r>
            <w:r>
              <w:rPr>
                <w:rFonts w:hint="eastAsia"/>
                <w:szCs w:val="21"/>
              </w:rPr>
              <w:sym w:font="Wingdings 2" w:char="00A3"/>
            </w:r>
            <w:r>
              <w:rPr>
                <w:rFonts w:hint="eastAsia"/>
              </w:rPr>
              <w:t xml:space="preserve">不符合， </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486" w:hRule="atLeast"/>
        </w:trPr>
        <w:tc>
          <w:tcPr>
            <w:tcW w:w="1907" w:type="dxa"/>
            <w:vMerge w:val="restart"/>
            <w:shd w:val="clear" w:color="auto" w:fill="auto"/>
          </w:tcPr>
          <w:p>
            <w:r>
              <w:rPr>
                <w:rFonts w:hint="eastAsia"/>
              </w:rPr>
              <w:t>与 PRP、危害控制计划有关的验证</w:t>
            </w:r>
            <w:r>
              <w:rPr>
                <w:rFonts w:hint="eastAsia"/>
              </w:rPr>
              <w:br w:type="textWrapping"/>
            </w:r>
          </w:p>
          <w:p/>
        </w:tc>
        <w:tc>
          <w:tcPr>
            <w:tcW w:w="1010" w:type="dxa"/>
            <w:vMerge w:val="restart"/>
            <w:shd w:val="clear" w:color="auto" w:fill="auto"/>
          </w:tcPr>
          <w:p>
            <w:r>
              <w:rPr>
                <w:rFonts w:hint="eastAsia"/>
              </w:rPr>
              <w:t>F8.8.1</w:t>
            </w:r>
          </w:p>
          <w:p>
            <w:r>
              <w:rPr>
                <w:rFonts w:hint="eastAsia"/>
              </w:rPr>
              <w:t>H4.5</w:t>
            </w:r>
          </w:p>
        </w:tc>
        <w:tc>
          <w:tcPr>
            <w:tcW w:w="1036" w:type="dxa"/>
            <w:shd w:val="clear" w:color="auto" w:fill="auto"/>
          </w:tcPr>
          <w:p>
            <w:r>
              <w:rPr>
                <w:rFonts w:hint="eastAsia"/>
              </w:rPr>
              <w:t>文件名称</w:t>
            </w:r>
          </w:p>
        </w:tc>
        <w:tc>
          <w:tcPr>
            <w:tcW w:w="9350" w:type="dxa"/>
            <w:gridSpan w:val="2"/>
            <w:shd w:val="clear" w:color="auto" w:fill="auto"/>
          </w:tcPr>
          <w:p>
            <w:r>
              <w:rPr>
                <w:rFonts w:hint="eastAsia"/>
              </w:rPr>
              <w:t>如：</w:t>
            </w:r>
            <w:r>
              <w:rPr>
                <w:rFonts w:hint="eastAsia"/>
              </w:rPr>
              <w:sym w:font="Wingdings" w:char="00FE"/>
            </w:r>
            <w:r>
              <w:rPr>
                <w:rFonts w:hint="eastAsia"/>
              </w:rPr>
              <w:t>手册9.1.5/9.1.6条款、</w:t>
            </w:r>
            <w:r>
              <w:rPr>
                <w:rFonts w:hint="eastAsia"/>
              </w:rPr>
              <w:sym w:font="Wingdings" w:char="00FE"/>
            </w:r>
            <w:r>
              <w:rPr>
                <w:rFonts w:hint="eastAsia"/>
              </w:rPr>
              <w:t>《食品安全管理体系验证程序》</w:t>
            </w:r>
          </w:p>
          <w:p/>
        </w:tc>
        <w:tc>
          <w:tcPr>
            <w:tcW w:w="1337"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82" w:hRule="atLeast"/>
        </w:trPr>
        <w:tc>
          <w:tcPr>
            <w:tcW w:w="1907" w:type="dxa"/>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运行证据</w:t>
            </w:r>
          </w:p>
        </w:tc>
        <w:tc>
          <w:tcPr>
            <w:tcW w:w="9350" w:type="dxa"/>
            <w:gridSpan w:val="2"/>
            <w:shd w:val="clear" w:color="auto" w:fill="auto"/>
          </w:tcPr>
          <w:p>
            <w:r>
              <w:rPr>
                <w:rFonts w:hint="eastAsia"/>
              </w:rPr>
              <w:t>组织建立、实施和保持验证活动。策划“食品安全小组审核记录”</w:t>
            </w:r>
          </w:p>
          <w:tbl>
            <w:tblPr>
              <w:tblStyle w:val="9"/>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2"/>
              <w:gridCol w:w="650"/>
              <w:gridCol w:w="780"/>
              <w:gridCol w:w="138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742" w:type="dxa"/>
                </w:tcPr>
                <w:p>
                  <w:pPr>
                    <w:rPr>
                      <w:szCs w:val="21"/>
                    </w:rPr>
                  </w:pPr>
                  <w:r>
                    <w:rPr>
                      <w:rFonts w:hint="eastAsia"/>
                      <w:szCs w:val="21"/>
                    </w:rPr>
                    <w:t>目的</w:t>
                  </w:r>
                </w:p>
              </w:tc>
              <w:tc>
                <w:tcPr>
                  <w:tcW w:w="650" w:type="dxa"/>
                </w:tcPr>
                <w:p>
                  <w:pPr>
                    <w:rPr>
                      <w:szCs w:val="21"/>
                    </w:rPr>
                  </w:pPr>
                  <w:r>
                    <w:rPr>
                      <w:rFonts w:hint="eastAsia"/>
                      <w:szCs w:val="21"/>
                    </w:rPr>
                    <w:t>方法</w:t>
                  </w:r>
                </w:p>
              </w:tc>
              <w:tc>
                <w:tcPr>
                  <w:tcW w:w="780" w:type="dxa"/>
                </w:tcPr>
                <w:p>
                  <w:pPr>
                    <w:rPr>
                      <w:szCs w:val="21"/>
                    </w:rPr>
                  </w:pPr>
                  <w:r>
                    <w:rPr>
                      <w:rFonts w:hint="eastAsia"/>
                      <w:szCs w:val="21"/>
                    </w:rPr>
                    <w:t>频次</w:t>
                  </w:r>
                </w:p>
              </w:tc>
              <w:tc>
                <w:tcPr>
                  <w:tcW w:w="1380" w:type="dxa"/>
                </w:tcPr>
                <w:p>
                  <w:pPr>
                    <w:rPr>
                      <w:szCs w:val="21"/>
                    </w:rPr>
                  </w:pPr>
                  <w:r>
                    <w:rPr>
                      <w:rFonts w:hint="eastAsia"/>
                      <w:szCs w:val="21"/>
                    </w:rPr>
                    <w:t>职责</w:t>
                  </w:r>
                </w:p>
              </w:tc>
              <w:tc>
                <w:tcPr>
                  <w:tcW w:w="2965" w:type="dxa"/>
                </w:tcPr>
                <w:p>
                  <w:pPr>
                    <w:rPr>
                      <w:szCs w:val="21"/>
                    </w:rPr>
                  </w:pPr>
                  <w:r>
                    <w:rPr>
                      <w:rFonts w:hint="eastAsia"/>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742" w:type="dxa"/>
                </w:tcPr>
                <w:p>
                  <w:pPr>
                    <w:rPr>
                      <w:szCs w:val="21"/>
                    </w:rPr>
                  </w:pPr>
                  <w:r>
                    <w:rPr>
                      <w:rFonts w:hint="eastAsia"/>
                      <w:szCs w:val="21"/>
                    </w:rPr>
                    <w:t>PRP已实施且有效</w:t>
                  </w:r>
                </w:p>
              </w:tc>
              <w:tc>
                <w:tcPr>
                  <w:tcW w:w="650" w:type="dxa"/>
                </w:tcPr>
                <w:p>
                  <w:pPr>
                    <w:rPr>
                      <w:szCs w:val="21"/>
                    </w:rPr>
                  </w:pPr>
                </w:p>
              </w:tc>
              <w:tc>
                <w:tcPr>
                  <w:tcW w:w="780" w:type="dxa"/>
                </w:tcPr>
                <w:p>
                  <w:pPr>
                    <w:rPr>
                      <w:szCs w:val="21"/>
                    </w:rPr>
                  </w:pPr>
                </w:p>
              </w:tc>
              <w:tc>
                <w:tcPr>
                  <w:tcW w:w="1380" w:type="dxa"/>
                </w:tcPr>
                <w:p>
                  <w:pPr>
                    <w:rPr>
                      <w:szCs w:val="21"/>
                    </w:rPr>
                  </w:pPr>
                </w:p>
              </w:tc>
              <w:tc>
                <w:tcPr>
                  <w:tcW w:w="2965" w:type="dxa"/>
                </w:tcPr>
                <w:p>
                  <w:pPr>
                    <w:rPr>
                      <w:szCs w:val="21"/>
                    </w:rPr>
                  </w:pPr>
                  <w:r>
                    <w:rPr>
                      <w:rFonts w:hint="eastAsia"/>
                    </w:rPr>
                    <w:sym w:font="Wingdings" w:char="00A8"/>
                  </w:r>
                  <w:r>
                    <w:rPr>
                      <w:rFonts w:hint="eastAsia"/>
                      <w:szCs w:val="21"/>
                    </w:rPr>
                    <w:t xml:space="preserve">控制有效  </w:t>
                  </w: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42" w:type="dxa"/>
                </w:tcPr>
                <w:p>
                  <w:pPr>
                    <w:rPr>
                      <w:szCs w:val="21"/>
                    </w:rPr>
                  </w:pPr>
                  <w:r>
                    <w:rPr>
                      <w:rFonts w:hint="eastAsia"/>
                      <w:szCs w:val="21"/>
                    </w:rPr>
                    <w:t>危害控制计划实施有效</w:t>
                  </w:r>
                </w:p>
              </w:tc>
              <w:tc>
                <w:tcPr>
                  <w:tcW w:w="650" w:type="dxa"/>
                </w:tcPr>
                <w:p>
                  <w:pPr>
                    <w:rPr>
                      <w:szCs w:val="21"/>
                    </w:rPr>
                  </w:pPr>
                </w:p>
              </w:tc>
              <w:tc>
                <w:tcPr>
                  <w:tcW w:w="780" w:type="dxa"/>
                </w:tcPr>
                <w:p>
                  <w:pPr>
                    <w:rPr>
                      <w:szCs w:val="21"/>
                    </w:rPr>
                  </w:pPr>
                </w:p>
              </w:tc>
              <w:tc>
                <w:tcPr>
                  <w:tcW w:w="1380" w:type="dxa"/>
                </w:tcPr>
                <w:p>
                  <w:pPr>
                    <w:rPr>
                      <w:szCs w:val="21"/>
                    </w:rPr>
                  </w:pPr>
                </w:p>
              </w:tc>
              <w:tc>
                <w:tcPr>
                  <w:tcW w:w="2965" w:type="dxa"/>
                </w:tcPr>
                <w:p>
                  <w:pPr>
                    <w:rPr>
                      <w:szCs w:val="21"/>
                    </w:rPr>
                  </w:pPr>
                  <w:r>
                    <w:rPr>
                      <w:rFonts w:hint="eastAsia"/>
                    </w:rPr>
                    <w:sym w:font="Wingdings" w:char="00A8"/>
                  </w:r>
                  <w:r>
                    <w:rPr>
                      <w:rFonts w:hint="eastAsia"/>
                      <w:szCs w:val="21"/>
                    </w:rPr>
                    <w:t xml:space="preserve">控制有效   </w:t>
                  </w: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742" w:type="dxa"/>
                </w:tcPr>
                <w:p>
                  <w:pPr>
                    <w:rPr>
                      <w:szCs w:val="21"/>
                    </w:rPr>
                  </w:pPr>
                  <w:r>
                    <w:rPr>
                      <w:rFonts w:hint="eastAsia"/>
                      <w:szCs w:val="21"/>
                    </w:rPr>
                    <w:t>危害水平在确定的可接受水平之内</w:t>
                  </w:r>
                </w:p>
              </w:tc>
              <w:tc>
                <w:tcPr>
                  <w:tcW w:w="650" w:type="dxa"/>
                </w:tcPr>
                <w:p>
                  <w:pPr>
                    <w:rPr>
                      <w:szCs w:val="21"/>
                    </w:rPr>
                  </w:pPr>
                </w:p>
              </w:tc>
              <w:tc>
                <w:tcPr>
                  <w:tcW w:w="780" w:type="dxa"/>
                </w:tcPr>
                <w:p>
                  <w:pPr>
                    <w:rPr>
                      <w:szCs w:val="21"/>
                    </w:rPr>
                  </w:pPr>
                </w:p>
              </w:tc>
              <w:tc>
                <w:tcPr>
                  <w:tcW w:w="1380" w:type="dxa"/>
                </w:tcPr>
                <w:p>
                  <w:pPr>
                    <w:rPr>
                      <w:szCs w:val="21"/>
                    </w:rPr>
                  </w:pPr>
                </w:p>
              </w:tc>
              <w:tc>
                <w:tcPr>
                  <w:tcW w:w="2965" w:type="dxa"/>
                </w:tcPr>
                <w:p>
                  <w:pPr>
                    <w:rPr>
                      <w:szCs w:val="21"/>
                    </w:rPr>
                  </w:pPr>
                  <w:r>
                    <w:rPr>
                      <w:rFonts w:hint="eastAsia"/>
                    </w:rPr>
                    <w:sym w:font="Wingdings" w:char="00A8"/>
                  </w:r>
                  <w:r>
                    <w:rPr>
                      <w:rFonts w:hint="eastAsia"/>
                      <w:szCs w:val="21"/>
                    </w:rPr>
                    <w:t xml:space="preserve">控制有效  </w:t>
                  </w: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742" w:type="dxa"/>
                </w:tcPr>
                <w:p>
                  <w:pPr>
                    <w:rPr>
                      <w:szCs w:val="21"/>
                    </w:rPr>
                  </w:pPr>
                  <w:r>
                    <w:rPr>
                      <w:rFonts w:hint="eastAsia"/>
                      <w:szCs w:val="21"/>
                    </w:rPr>
                    <w:t>危害分析输入的更新</w:t>
                  </w:r>
                </w:p>
              </w:tc>
              <w:tc>
                <w:tcPr>
                  <w:tcW w:w="650" w:type="dxa"/>
                </w:tcPr>
                <w:p>
                  <w:pPr>
                    <w:rPr>
                      <w:szCs w:val="21"/>
                    </w:rPr>
                  </w:pPr>
                </w:p>
              </w:tc>
              <w:tc>
                <w:tcPr>
                  <w:tcW w:w="780" w:type="dxa"/>
                </w:tcPr>
                <w:p>
                  <w:pPr>
                    <w:rPr>
                      <w:szCs w:val="21"/>
                    </w:rPr>
                  </w:pPr>
                </w:p>
              </w:tc>
              <w:tc>
                <w:tcPr>
                  <w:tcW w:w="1380" w:type="dxa"/>
                </w:tcPr>
                <w:p>
                  <w:pPr>
                    <w:rPr>
                      <w:szCs w:val="21"/>
                    </w:rPr>
                  </w:pPr>
                </w:p>
              </w:tc>
              <w:tc>
                <w:tcPr>
                  <w:tcW w:w="2965" w:type="dxa"/>
                </w:tcPr>
                <w:p>
                  <w:pPr>
                    <w:rPr>
                      <w:szCs w:val="21"/>
                    </w:rPr>
                  </w:pPr>
                  <w:r>
                    <w:rPr>
                      <w:rFonts w:hint="eastAsia"/>
                    </w:rPr>
                    <w:sym w:font="Wingdings" w:char="00A8"/>
                  </w:r>
                  <w:r>
                    <w:rPr>
                      <w:rFonts w:hint="eastAsia"/>
                      <w:szCs w:val="21"/>
                    </w:rPr>
                    <w:t xml:space="preserve">控制有效  </w:t>
                  </w: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742" w:type="dxa"/>
                </w:tcPr>
                <w:p>
                  <w:pPr>
                    <w:rPr>
                      <w:szCs w:val="21"/>
                    </w:rPr>
                  </w:pPr>
                  <w:r>
                    <w:rPr>
                      <w:rFonts w:hint="eastAsia"/>
                      <w:szCs w:val="21"/>
                    </w:rPr>
                    <w:t>组织确定的其他措施得以实施且有效</w:t>
                  </w:r>
                </w:p>
              </w:tc>
              <w:tc>
                <w:tcPr>
                  <w:tcW w:w="650" w:type="dxa"/>
                </w:tcPr>
                <w:p>
                  <w:pPr>
                    <w:rPr>
                      <w:szCs w:val="21"/>
                    </w:rPr>
                  </w:pPr>
                </w:p>
              </w:tc>
              <w:tc>
                <w:tcPr>
                  <w:tcW w:w="780" w:type="dxa"/>
                </w:tcPr>
                <w:p>
                  <w:pPr>
                    <w:rPr>
                      <w:szCs w:val="21"/>
                    </w:rPr>
                  </w:pPr>
                </w:p>
              </w:tc>
              <w:tc>
                <w:tcPr>
                  <w:tcW w:w="1380" w:type="dxa"/>
                </w:tcPr>
                <w:p>
                  <w:pPr>
                    <w:rPr>
                      <w:szCs w:val="21"/>
                    </w:rPr>
                  </w:pPr>
                </w:p>
              </w:tc>
              <w:tc>
                <w:tcPr>
                  <w:tcW w:w="2965" w:type="dxa"/>
                </w:tcPr>
                <w:p>
                  <w:pPr>
                    <w:rPr>
                      <w:szCs w:val="21"/>
                    </w:rPr>
                  </w:pPr>
                  <w:r>
                    <w:rPr>
                      <w:rFonts w:hint="eastAsia"/>
                    </w:rPr>
                    <w:sym w:font="Wingdings" w:char="00A8"/>
                  </w:r>
                  <w:r>
                    <w:rPr>
                      <w:rFonts w:hint="eastAsia"/>
                      <w:szCs w:val="21"/>
                    </w:rPr>
                    <w:t xml:space="preserve">控制有效   </w:t>
                  </w:r>
                  <w:r>
                    <w:rPr>
                      <w:rFonts w:hint="eastAsia"/>
                      <w:szCs w:val="21"/>
                    </w:rPr>
                    <w:sym w:font="Wingdings" w:char="00A8"/>
                  </w:r>
                  <w:r>
                    <w:rPr>
                      <w:rFonts w:hint="eastAsia"/>
                      <w:szCs w:val="21"/>
                    </w:rPr>
                    <w:t>控制无效</w:t>
                  </w:r>
                </w:p>
              </w:tc>
            </w:tr>
          </w:tbl>
          <w:p/>
          <w:p>
            <w:r>
              <w:rPr>
                <w:rFonts w:hint="eastAsia"/>
              </w:rPr>
              <w:t>组织应确保验证活动不是由负责同一活动监控的人员进行的。</w:t>
            </w:r>
            <w:r>
              <w:rPr>
                <w:rFonts w:hint="eastAsia"/>
              </w:rPr>
              <w:sym w:font="Wingdings" w:char="00FE"/>
            </w:r>
            <w:r>
              <w:rPr>
                <w:rFonts w:hint="eastAsia"/>
              </w:rPr>
              <w:t xml:space="preserve">是   </w:t>
            </w:r>
            <w:r>
              <w:rPr>
                <w:rFonts w:hint="eastAsia"/>
              </w:rPr>
              <w:sym w:font="Wingdings" w:char="00A8"/>
            </w:r>
            <w:r>
              <w:rPr>
                <w:rFonts w:hint="eastAsia"/>
              </w:rPr>
              <w:t>否</w:t>
            </w:r>
          </w:p>
          <w:p>
            <w:pPr>
              <w:rPr>
                <w:u w:val="single"/>
              </w:rPr>
            </w:pPr>
            <w:r>
              <w:rPr>
                <w:rFonts w:hint="eastAsia"/>
                <w:u w:val="single"/>
              </w:rPr>
              <w:t xml:space="preserve"> </w:t>
            </w:r>
            <w:r>
              <w:rPr>
                <w:u w:val="single"/>
              </w:rPr>
              <w:t xml:space="preserve">                               </w:t>
            </w:r>
          </w:p>
          <w:p>
            <w:pPr>
              <w:pStyle w:val="6"/>
            </w:pPr>
          </w:p>
          <w:p>
            <w:pPr>
              <w:rPr>
                <w:u w:val="single"/>
              </w:rPr>
            </w:pPr>
            <w:r>
              <w:rPr>
                <w:rFonts w:hint="eastAsia"/>
              </w:rPr>
              <w:t>抽取作业环境（人员、空气、工器具、接触面等）检验相关记录名称：</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以现场卫生检查等为主，见8</w:t>
            </w:r>
            <w:r>
              <w:rPr>
                <w:rFonts w:ascii="宋体" w:hAnsi="宋体"/>
              </w:rPr>
              <w:t>.2/3.3</w:t>
            </w:r>
            <w:r>
              <w:rPr>
                <w:rFonts w:hint="eastAsia" w:ascii="宋体" w:hAnsi="宋体"/>
              </w:rPr>
              <w:t xml:space="preserve">条款审核记录 </w:t>
            </w:r>
            <w:r>
              <w:rPr>
                <w:rFonts w:ascii="宋体" w:hAnsi="宋体"/>
              </w:rPr>
              <w:t xml:space="preserve"> </w:t>
            </w:r>
            <w:r>
              <w:rPr>
                <w:rFonts w:hint="eastAsia"/>
              </w:rPr>
              <w:sym w:font="Wingdings" w:char="00A8"/>
            </w:r>
            <w:r>
              <w:rPr>
                <w:rFonts w:hint="eastAsia"/>
                <w:u w:val="single"/>
              </w:rPr>
              <w:t xml:space="preserve">《清洁作业区沉降菌、表面微生物检验记录》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190"/>
              <w:gridCol w:w="1120"/>
              <w:gridCol w:w="2125"/>
              <w:gridCol w:w="1876"/>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jc w:val="center"/>
                  </w:pPr>
                  <w:r>
                    <w:rPr>
                      <w:rFonts w:hint="eastAsia"/>
                    </w:rPr>
                    <w:t>日期</w:t>
                  </w:r>
                </w:p>
              </w:tc>
              <w:tc>
                <w:tcPr>
                  <w:tcW w:w="1190" w:type="dxa"/>
                  <w:vAlign w:val="center"/>
                </w:tcPr>
                <w:p>
                  <w:pPr>
                    <w:jc w:val="center"/>
                  </w:pPr>
                  <w:r>
                    <w:rPr>
                      <w:rFonts w:hint="eastAsia"/>
                    </w:rPr>
                    <w:t>样品名称</w:t>
                  </w:r>
                </w:p>
              </w:tc>
              <w:tc>
                <w:tcPr>
                  <w:tcW w:w="1120" w:type="dxa"/>
                  <w:vAlign w:val="center"/>
                </w:tcPr>
                <w:p>
                  <w:pPr>
                    <w:jc w:val="center"/>
                  </w:pPr>
                  <w:r>
                    <w:rPr>
                      <w:rFonts w:hint="eastAsia"/>
                    </w:rPr>
                    <w:t>抽样比例</w:t>
                  </w:r>
                </w:p>
              </w:tc>
              <w:tc>
                <w:tcPr>
                  <w:tcW w:w="2125" w:type="dxa"/>
                  <w:vAlign w:val="center"/>
                </w:tcPr>
                <w:p>
                  <w:pPr>
                    <w:jc w:val="center"/>
                  </w:pPr>
                  <w:r>
                    <w:rPr>
                      <w:rFonts w:hint="eastAsia"/>
                      <w:b/>
                      <w:bCs/>
                    </w:rPr>
                    <w:t>关键特性</w:t>
                  </w:r>
                  <w:r>
                    <w:rPr>
                      <w:rFonts w:hint="eastAsia"/>
                    </w:rPr>
                    <w:t>要求</w:t>
                  </w:r>
                </w:p>
              </w:tc>
              <w:tc>
                <w:tcPr>
                  <w:tcW w:w="1876" w:type="dxa"/>
                  <w:vAlign w:val="center"/>
                </w:tcPr>
                <w:p>
                  <w:pPr>
                    <w:jc w:val="center"/>
                  </w:pPr>
                  <w:r>
                    <w:rPr>
                      <w:rFonts w:hint="eastAsia"/>
                    </w:rPr>
                    <w:t>实测结果</w:t>
                  </w:r>
                </w:p>
              </w:tc>
              <w:tc>
                <w:tcPr>
                  <w:tcW w:w="1816" w:type="dxa"/>
                  <w:vAlign w:val="center"/>
                </w:tcPr>
                <w:p>
                  <w:pPr>
                    <w:jc w:val="center"/>
                  </w:pPr>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restart"/>
                </w:tcPr>
                <w:p/>
              </w:tc>
              <w:tc>
                <w:tcPr>
                  <w:tcW w:w="1190" w:type="dxa"/>
                </w:tcPr>
                <w:p/>
              </w:tc>
              <w:tc>
                <w:tcPr>
                  <w:tcW w:w="1120" w:type="dxa"/>
                </w:tcPr>
                <w:p>
                  <w:pPr>
                    <w:rPr>
                      <w:sz w:val="18"/>
                      <w:szCs w:val="18"/>
                    </w:rPr>
                  </w:pPr>
                </w:p>
              </w:tc>
              <w:tc>
                <w:tcPr>
                  <w:tcW w:w="2125" w:type="dxa"/>
                </w:tcPr>
                <w:p>
                  <w:pPr>
                    <w:rPr>
                      <w:sz w:val="18"/>
                      <w:szCs w:val="18"/>
                    </w:rPr>
                  </w:pPr>
                </w:p>
              </w:tc>
              <w:tc>
                <w:tcPr>
                  <w:tcW w:w="1876" w:type="dxa"/>
                </w:tcPr>
                <w:p>
                  <w:pPr>
                    <w:rPr>
                      <w:sz w:val="18"/>
                      <w:szCs w:val="18"/>
                    </w:rPr>
                  </w:pPr>
                </w:p>
              </w:tc>
              <w:tc>
                <w:tcPr>
                  <w:tcW w:w="181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tc>
              <w:tc>
                <w:tcPr>
                  <w:tcW w:w="1190" w:type="dxa"/>
                </w:tcPr>
                <w:p>
                  <w:pPr>
                    <w:rPr>
                      <w:color w:val="000000"/>
                      <w:sz w:val="18"/>
                      <w:szCs w:val="18"/>
                    </w:rPr>
                  </w:pPr>
                </w:p>
              </w:tc>
              <w:tc>
                <w:tcPr>
                  <w:tcW w:w="1120" w:type="dxa"/>
                </w:tcPr>
                <w:p>
                  <w:pPr>
                    <w:rPr>
                      <w:sz w:val="18"/>
                      <w:szCs w:val="18"/>
                    </w:rPr>
                  </w:pPr>
                </w:p>
              </w:tc>
              <w:tc>
                <w:tcPr>
                  <w:tcW w:w="2125" w:type="dxa"/>
                </w:tcPr>
                <w:p>
                  <w:pPr>
                    <w:rPr>
                      <w:sz w:val="18"/>
                      <w:szCs w:val="18"/>
                    </w:rPr>
                  </w:pPr>
                </w:p>
              </w:tc>
              <w:tc>
                <w:tcPr>
                  <w:tcW w:w="1876" w:type="dxa"/>
                </w:tcPr>
                <w:p>
                  <w:pPr>
                    <w:rPr>
                      <w:sz w:val="18"/>
                      <w:szCs w:val="18"/>
                    </w:rPr>
                  </w:pPr>
                </w:p>
              </w:tc>
              <w:tc>
                <w:tcPr>
                  <w:tcW w:w="1816" w:type="dxa"/>
                </w:tcPr>
                <w:p>
                  <w:pPr>
                    <w:rPr>
                      <w:color w:val="000000"/>
                      <w:sz w:val="18"/>
                      <w:szCs w:val="18"/>
                    </w:rPr>
                  </w:pPr>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restart"/>
                </w:tcPr>
                <w:p/>
              </w:tc>
              <w:tc>
                <w:tcPr>
                  <w:tcW w:w="1190" w:type="dxa"/>
                </w:tcPr>
                <w:p/>
              </w:tc>
              <w:tc>
                <w:tcPr>
                  <w:tcW w:w="1120" w:type="dxa"/>
                </w:tcPr>
                <w:p>
                  <w:pPr>
                    <w:rPr>
                      <w:sz w:val="18"/>
                      <w:szCs w:val="18"/>
                    </w:rPr>
                  </w:pPr>
                </w:p>
              </w:tc>
              <w:tc>
                <w:tcPr>
                  <w:tcW w:w="2125" w:type="dxa"/>
                </w:tcPr>
                <w:p>
                  <w:pPr>
                    <w:rPr>
                      <w:sz w:val="18"/>
                      <w:szCs w:val="18"/>
                    </w:rPr>
                  </w:pPr>
                </w:p>
              </w:tc>
              <w:tc>
                <w:tcPr>
                  <w:tcW w:w="1876" w:type="dxa"/>
                </w:tcPr>
                <w:p>
                  <w:pPr>
                    <w:rPr>
                      <w:sz w:val="18"/>
                      <w:szCs w:val="18"/>
                    </w:rPr>
                  </w:pPr>
                </w:p>
              </w:tc>
              <w:tc>
                <w:tcPr>
                  <w:tcW w:w="181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tc>
              <w:tc>
                <w:tcPr>
                  <w:tcW w:w="1190" w:type="dxa"/>
                </w:tcPr>
                <w:p>
                  <w:pPr>
                    <w:rPr>
                      <w:color w:val="000000"/>
                      <w:sz w:val="18"/>
                      <w:szCs w:val="18"/>
                    </w:rPr>
                  </w:pPr>
                </w:p>
              </w:tc>
              <w:tc>
                <w:tcPr>
                  <w:tcW w:w="1120" w:type="dxa"/>
                </w:tcPr>
                <w:p>
                  <w:pPr>
                    <w:rPr>
                      <w:sz w:val="18"/>
                      <w:szCs w:val="18"/>
                    </w:rPr>
                  </w:pPr>
                </w:p>
              </w:tc>
              <w:tc>
                <w:tcPr>
                  <w:tcW w:w="2125" w:type="dxa"/>
                </w:tcPr>
                <w:p>
                  <w:pPr>
                    <w:rPr>
                      <w:sz w:val="18"/>
                      <w:szCs w:val="18"/>
                    </w:rPr>
                  </w:pPr>
                </w:p>
              </w:tc>
              <w:tc>
                <w:tcPr>
                  <w:tcW w:w="1876" w:type="dxa"/>
                </w:tcPr>
                <w:p>
                  <w:pPr>
                    <w:rPr>
                      <w:sz w:val="18"/>
                      <w:szCs w:val="18"/>
                    </w:rPr>
                  </w:pPr>
                </w:p>
              </w:tc>
              <w:tc>
                <w:tcPr>
                  <w:tcW w:w="1816" w:type="dxa"/>
                </w:tcPr>
                <w:p>
                  <w:pPr>
                    <w:rPr>
                      <w:color w:val="000000"/>
                      <w:sz w:val="18"/>
                      <w:szCs w:val="18"/>
                    </w:rPr>
                  </w:pPr>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Pr>
              <w:pStyle w:val="6"/>
            </w:pPr>
          </w:p>
          <w:p>
            <w:pPr>
              <w:rPr>
                <w:u w:val="single"/>
              </w:rPr>
            </w:pPr>
            <w:r>
              <w:rPr>
                <w:rFonts w:hint="eastAsia"/>
              </w:rPr>
              <w:t>抽取生产用水、蒸汽、冰</w:t>
            </w:r>
            <w:r>
              <w:rPr>
                <w:rFonts w:hint="eastAsia"/>
                <w:b/>
                <w:bCs/>
              </w:rPr>
              <w:t>检验</w:t>
            </w:r>
            <w:r>
              <w:rPr>
                <w:rFonts w:hint="eastAsia"/>
              </w:rPr>
              <w:t>相关记录名称：</w:t>
            </w:r>
            <w:r>
              <w:rPr>
                <w:rFonts w:hint="eastAsia"/>
                <w:u w:val="single"/>
              </w:rPr>
              <w:t>《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417"/>
              <w:gridCol w:w="992"/>
              <w:gridCol w:w="2555"/>
              <w:gridCol w:w="989"/>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pPr>
                    <w:rPr>
                      <w:sz w:val="18"/>
                      <w:szCs w:val="18"/>
                    </w:rPr>
                  </w:pPr>
                  <w:r>
                    <w:rPr>
                      <w:rFonts w:hint="eastAsia"/>
                      <w:sz w:val="18"/>
                      <w:szCs w:val="18"/>
                    </w:rPr>
                    <w:t>日期</w:t>
                  </w:r>
                </w:p>
              </w:tc>
              <w:tc>
                <w:tcPr>
                  <w:tcW w:w="1417" w:type="dxa"/>
                </w:tcPr>
                <w:p>
                  <w:pPr>
                    <w:rPr>
                      <w:sz w:val="18"/>
                      <w:szCs w:val="18"/>
                    </w:rPr>
                  </w:pPr>
                  <w:r>
                    <w:rPr>
                      <w:rFonts w:hint="eastAsia"/>
                      <w:sz w:val="18"/>
                      <w:szCs w:val="18"/>
                    </w:rPr>
                    <w:t>成品名称/批次</w:t>
                  </w:r>
                </w:p>
              </w:tc>
              <w:tc>
                <w:tcPr>
                  <w:tcW w:w="992" w:type="dxa"/>
                </w:tcPr>
                <w:p>
                  <w:pPr>
                    <w:rPr>
                      <w:sz w:val="18"/>
                      <w:szCs w:val="18"/>
                    </w:rPr>
                  </w:pPr>
                  <w:r>
                    <w:rPr>
                      <w:rFonts w:hint="eastAsia"/>
                      <w:sz w:val="18"/>
                      <w:szCs w:val="18"/>
                    </w:rPr>
                    <w:t>抽样比例</w:t>
                  </w:r>
                </w:p>
              </w:tc>
              <w:tc>
                <w:tcPr>
                  <w:tcW w:w="2555" w:type="dxa"/>
                </w:tcPr>
                <w:p>
                  <w:pPr>
                    <w:rPr>
                      <w:sz w:val="18"/>
                      <w:szCs w:val="18"/>
                    </w:rPr>
                  </w:pPr>
                  <w:r>
                    <w:rPr>
                      <w:rFonts w:hint="eastAsia"/>
                      <w:b/>
                      <w:bCs/>
                      <w:sz w:val="18"/>
                      <w:szCs w:val="18"/>
                    </w:rPr>
                    <w:t>关键特性</w:t>
                  </w:r>
                  <w:r>
                    <w:rPr>
                      <w:rFonts w:hint="eastAsia"/>
                      <w:sz w:val="18"/>
                      <w:szCs w:val="18"/>
                    </w:rPr>
                    <w:t>要求</w:t>
                  </w:r>
                </w:p>
              </w:tc>
              <w:tc>
                <w:tcPr>
                  <w:tcW w:w="989" w:type="dxa"/>
                </w:tcPr>
                <w:p>
                  <w:pPr>
                    <w:rPr>
                      <w:sz w:val="18"/>
                      <w:szCs w:val="18"/>
                    </w:rPr>
                  </w:pPr>
                  <w:r>
                    <w:rPr>
                      <w:rFonts w:hint="eastAsia"/>
                      <w:sz w:val="18"/>
                      <w:szCs w:val="18"/>
                    </w:rPr>
                    <w:t>实测结果</w:t>
                  </w:r>
                </w:p>
              </w:tc>
              <w:tc>
                <w:tcPr>
                  <w:tcW w:w="2110" w:type="dxa"/>
                </w:tcPr>
                <w:p>
                  <w:pPr>
                    <w:rPr>
                      <w:sz w:val="18"/>
                      <w:szCs w:val="18"/>
                    </w:rPr>
                  </w:pPr>
                  <w:r>
                    <w:rPr>
                      <w:rFonts w:hint="eastAsia"/>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pPr>
                    <w:rPr>
                      <w:sz w:val="18"/>
                      <w:szCs w:val="18"/>
                    </w:rPr>
                  </w:pPr>
                </w:p>
              </w:tc>
              <w:tc>
                <w:tcPr>
                  <w:tcW w:w="1417" w:type="dxa"/>
                </w:tcPr>
                <w:p>
                  <w:pPr>
                    <w:rPr>
                      <w:sz w:val="18"/>
                      <w:szCs w:val="18"/>
                    </w:rPr>
                  </w:pPr>
                </w:p>
              </w:tc>
              <w:tc>
                <w:tcPr>
                  <w:tcW w:w="992" w:type="dxa"/>
                </w:tcPr>
                <w:p>
                  <w:pPr>
                    <w:rPr>
                      <w:sz w:val="18"/>
                      <w:szCs w:val="18"/>
                    </w:rPr>
                  </w:pPr>
                </w:p>
              </w:tc>
              <w:tc>
                <w:tcPr>
                  <w:tcW w:w="2555" w:type="dxa"/>
                </w:tcPr>
                <w:p>
                  <w:pPr>
                    <w:rPr>
                      <w:sz w:val="18"/>
                      <w:szCs w:val="18"/>
                    </w:rPr>
                  </w:pPr>
                </w:p>
              </w:tc>
              <w:tc>
                <w:tcPr>
                  <w:tcW w:w="989" w:type="dxa"/>
                </w:tcPr>
                <w:p>
                  <w:pPr>
                    <w:rPr>
                      <w:sz w:val="18"/>
                      <w:szCs w:val="18"/>
                    </w:rPr>
                  </w:pPr>
                </w:p>
              </w:tc>
              <w:tc>
                <w:tcPr>
                  <w:tcW w:w="2110" w:type="dxa"/>
                </w:tcPr>
                <w:p>
                  <w:pPr>
                    <w:rPr>
                      <w:sz w:val="18"/>
                      <w:szCs w:val="18"/>
                    </w:rPr>
                  </w:pPr>
                  <w:r>
                    <w:rPr>
                      <w:rFonts w:hint="eastAsia"/>
                    </w:rPr>
                    <w:sym w:font="Wingdings" w:char="00A8"/>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pPr>
                    <w:rPr>
                      <w:sz w:val="18"/>
                      <w:szCs w:val="18"/>
                    </w:rPr>
                  </w:pPr>
                </w:p>
              </w:tc>
              <w:tc>
                <w:tcPr>
                  <w:tcW w:w="1417" w:type="dxa"/>
                </w:tcPr>
                <w:p>
                  <w:pPr>
                    <w:rPr>
                      <w:sz w:val="18"/>
                      <w:szCs w:val="18"/>
                    </w:rPr>
                  </w:pPr>
                </w:p>
              </w:tc>
              <w:tc>
                <w:tcPr>
                  <w:tcW w:w="992" w:type="dxa"/>
                </w:tcPr>
                <w:p>
                  <w:pPr>
                    <w:rPr>
                      <w:sz w:val="18"/>
                      <w:szCs w:val="18"/>
                    </w:rPr>
                  </w:pPr>
                </w:p>
              </w:tc>
              <w:tc>
                <w:tcPr>
                  <w:tcW w:w="2555" w:type="dxa"/>
                </w:tcPr>
                <w:p>
                  <w:pPr>
                    <w:rPr>
                      <w:sz w:val="18"/>
                      <w:szCs w:val="18"/>
                    </w:rPr>
                  </w:pPr>
                </w:p>
              </w:tc>
              <w:tc>
                <w:tcPr>
                  <w:tcW w:w="989" w:type="dxa"/>
                </w:tcPr>
                <w:p>
                  <w:pPr>
                    <w:rPr>
                      <w:sz w:val="18"/>
                      <w:szCs w:val="18"/>
                    </w:rPr>
                  </w:pPr>
                </w:p>
              </w:tc>
              <w:tc>
                <w:tcPr>
                  <w:tcW w:w="2110" w:type="dxa"/>
                </w:tcPr>
                <w:p>
                  <w:r>
                    <w:rPr>
                      <w:rFonts w:hint="eastAsia"/>
                    </w:rPr>
                    <w:sym w:font="Wingdings" w:char="00A8"/>
                  </w:r>
                  <w:r>
                    <w:rPr>
                      <w:rFonts w:hint="eastAsia"/>
                    </w:rPr>
                    <w:t xml:space="preserve">合格 </w:t>
                  </w:r>
                  <w:r>
                    <w:rPr>
                      <w:rFonts w:hint="eastAsia"/>
                      <w:color w:val="000000"/>
                      <w:szCs w:val="21"/>
                    </w:rPr>
                    <w:t>□</w:t>
                  </w:r>
                  <w:r>
                    <w:rPr>
                      <w:rFonts w:hint="eastAsia"/>
                    </w:rPr>
                    <w:t>不合格</w:t>
                  </w:r>
                </w:p>
              </w:tc>
            </w:tr>
          </w:tbl>
          <w:p>
            <w:pPr>
              <w:pStyle w:val="4"/>
              <w:ind w:left="0"/>
              <w:rPr>
                <w:szCs w:val="21"/>
                <w:u w:val="single"/>
              </w:rPr>
            </w:pPr>
            <w:r>
              <w:rPr>
                <w:rFonts w:hint="eastAsia"/>
                <w:szCs w:val="21"/>
                <w:u w:val="single"/>
              </w:rPr>
              <w:t>主要以感官检验为主；</w:t>
            </w:r>
          </w:p>
          <w:p>
            <w:pPr>
              <w:pStyle w:val="4"/>
              <w:ind w:left="0"/>
              <w:rPr>
                <w:szCs w:val="21"/>
              </w:rPr>
            </w:pPr>
          </w:p>
          <w:p>
            <w:pPr>
              <w:rPr>
                <w:rFonts w:ascii="宋体" w:hAnsi="宋体"/>
                <w:b/>
                <w:bCs/>
                <w:szCs w:val="21"/>
                <w:u w:val="single"/>
              </w:rPr>
            </w:pPr>
            <w:r>
              <w:rPr>
                <w:rFonts w:hint="eastAsia" w:ascii="宋体" w:hAnsi="宋体"/>
                <w:szCs w:val="21"/>
              </w:rPr>
              <w:t>当体系验证是基于终产品的测试，且测试的样品不符合食品安全危害的可接受水平时，受影响批次的产品应按照潜在不安全产品处置，目前</w:t>
            </w:r>
            <w:r>
              <w:rPr>
                <w:rFonts w:hint="eastAsia" w:ascii="宋体" w:hAnsi="宋体"/>
                <w:b/>
                <w:bCs/>
                <w:szCs w:val="21"/>
                <w:u w:val="single"/>
              </w:rPr>
              <w:t>未发现不安全产品。</w:t>
            </w:r>
          </w:p>
          <w:tbl>
            <w:tblPr>
              <w:tblStyle w:val="9"/>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499"/>
              <w:gridCol w:w="1068"/>
              <w:gridCol w:w="1921"/>
              <w:gridCol w:w="1260"/>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94" w:type="dxa"/>
                </w:tcPr>
                <w:p>
                  <w:r>
                    <w:rPr>
                      <w:rFonts w:hint="eastAsia"/>
                    </w:rPr>
                    <w:t>日期</w:t>
                  </w:r>
                </w:p>
              </w:tc>
              <w:tc>
                <w:tcPr>
                  <w:tcW w:w="1499" w:type="dxa"/>
                </w:tcPr>
                <w:p>
                  <w:r>
                    <w:rPr>
                      <w:rFonts w:hint="eastAsia"/>
                    </w:rPr>
                    <w:t>样品名称/批次</w:t>
                  </w:r>
                </w:p>
              </w:tc>
              <w:tc>
                <w:tcPr>
                  <w:tcW w:w="1068" w:type="dxa"/>
                </w:tcPr>
                <w:p>
                  <w:r>
                    <w:rPr>
                      <w:rFonts w:hint="eastAsia"/>
                    </w:rPr>
                    <w:t>送检方式</w:t>
                  </w:r>
                </w:p>
              </w:tc>
              <w:tc>
                <w:tcPr>
                  <w:tcW w:w="1921" w:type="dxa"/>
                </w:tcPr>
                <w:p>
                  <w:r>
                    <w:rPr>
                      <w:rFonts w:hint="eastAsia"/>
                      <w:b/>
                      <w:bCs/>
                    </w:rPr>
                    <w:t>报告编号</w:t>
                  </w:r>
                </w:p>
              </w:tc>
              <w:tc>
                <w:tcPr>
                  <w:tcW w:w="1260" w:type="dxa"/>
                </w:tcPr>
                <w:p>
                  <w:r>
                    <w:rPr>
                      <w:rFonts w:hint="eastAsia"/>
                    </w:rPr>
                    <w:t>报告日期</w:t>
                  </w:r>
                </w:p>
              </w:tc>
              <w:tc>
                <w:tcPr>
                  <w:tcW w:w="1893"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294" w:type="dxa"/>
                </w:tcPr>
                <w:p>
                  <w:r>
                    <w:rPr>
                      <w:rFonts w:hint="eastAsia"/>
                    </w:rPr>
                    <w:t>2022-0</w:t>
                  </w:r>
                  <w:r>
                    <w:t>7</w:t>
                  </w:r>
                  <w:r>
                    <w:rPr>
                      <w:rFonts w:hint="eastAsia"/>
                    </w:rPr>
                    <w:t>-</w:t>
                  </w:r>
                  <w:r>
                    <w:t>29</w:t>
                  </w:r>
                </w:p>
              </w:tc>
              <w:tc>
                <w:tcPr>
                  <w:tcW w:w="1499" w:type="dxa"/>
                </w:tcPr>
                <w:p>
                  <w:r>
                    <w:rPr>
                      <w:rFonts w:hint="eastAsia"/>
                    </w:rPr>
                    <w:t>洋葱炒肉/2022-0</w:t>
                  </w:r>
                  <w:r>
                    <w:t>7</w:t>
                  </w:r>
                  <w:r>
                    <w:rPr>
                      <w:rFonts w:hint="eastAsia"/>
                    </w:rPr>
                    <w:t>-</w:t>
                  </w:r>
                  <w:r>
                    <w:t>20</w:t>
                  </w:r>
                </w:p>
              </w:tc>
              <w:tc>
                <w:tcPr>
                  <w:tcW w:w="1068" w:type="dxa"/>
                </w:tcPr>
                <w:p>
                  <w:r>
                    <w:rPr>
                      <w:rFonts w:hint="eastAsia"/>
                    </w:rPr>
                    <w:t>送检</w:t>
                  </w:r>
                </w:p>
              </w:tc>
              <w:tc>
                <w:tcPr>
                  <w:tcW w:w="1921" w:type="dxa"/>
                </w:tcPr>
                <w:p>
                  <w:r>
                    <w:t>SST-SP-202203428</w:t>
                  </w:r>
                </w:p>
              </w:tc>
              <w:tc>
                <w:tcPr>
                  <w:tcW w:w="1260" w:type="dxa"/>
                </w:tcPr>
                <w:p>
                  <w:r>
                    <w:rPr>
                      <w:rFonts w:hint="eastAsia"/>
                    </w:rPr>
                    <w:t>2022-</w:t>
                  </w:r>
                  <w:r>
                    <w:t>07</w:t>
                  </w:r>
                  <w:r>
                    <w:rPr>
                      <w:rFonts w:hint="eastAsia"/>
                    </w:rPr>
                    <w:t>-</w:t>
                  </w:r>
                  <w:r>
                    <w:t>29</w:t>
                  </w:r>
                </w:p>
              </w:tc>
              <w:tc>
                <w:tcPr>
                  <w:tcW w:w="1893" w:type="dxa"/>
                </w:tcPr>
                <w:p>
                  <w:r>
                    <w:rPr>
                      <w:rFonts w:hint="eastAsia"/>
                    </w:rPr>
                    <w:sym w:font="Wingdings" w:char="00FE"/>
                  </w:r>
                  <w:r>
                    <w:rPr>
                      <w:rFonts w:hint="eastAsia"/>
                    </w:rPr>
                    <w:t xml:space="preserve">合格 </w:t>
                  </w:r>
                  <w:r>
                    <w:rPr>
                      <w:rFonts w:hint="eastAsia"/>
                      <w:color w:val="000000"/>
                      <w:szCs w:val="21"/>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294" w:type="dxa"/>
                </w:tcPr>
                <w:p>
                  <w:r>
                    <w:rPr>
                      <w:rFonts w:hint="eastAsia"/>
                    </w:rPr>
                    <w:t>2022-0</w:t>
                  </w:r>
                  <w:r>
                    <w:t>7</w:t>
                  </w:r>
                  <w:r>
                    <w:rPr>
                      <w:rFonts w:hint="eastAsia"/>
                    </w:rPr>
                    <w:t>-</w:t>
                  </w:r>
                  <w:r>
                    <w:t>29</w:t>
                  </w:r>
                </w:p>
              </w:tc>
              <w:tc>
                <w:tcPr>
                  <w:tcW w:w="1499" w:type="dxa"/>
                </w:tcPr>
                <w:p>
                  <w:r>
                    <w:rPr>
                      <w:rFonts w:hint="eastAsia"/>
                    </w:rPr>
                    <w:t>米饭/2022-0</w:t>
                  </w:r>
                  <w:r>
                    <w:t>7</w:t>
                  </w:r>
                  <w:r>
                    <w:rPr>
                      <w:rFonts w:hint="eastAsia"/>
                    </w:rPr>
                    <w:t>-</w:t>
                  </w:r>
                  <w:r>
                    <w:t>20</w:t>
                  </w:r>
                </w:p>
              </w:tc>
              <w:tc>
                <w:tcPr>
                  <w:tcW w:w="1068" w:type="dxa"/>
                </w:tcPr>
                <w:p>
                  <w:r>
                    <w:rPr>
                      <w:rFonts w:hint="eastAsia"/>
                    </w:rPr>
                    <w:t>送检</w:t>
                  </w:r>
                </w:p>
              </w:tc>
              <w:tc>
                <w:tcPr>
                  <w:tcW w:w="1921" w:type="dxa"/>
                </w:tcPr>
                <w:p>
                  <w:r>
                    <w:t>SST-SP-202203422</w:t>
                  </w:r>
                </w:p>
              </w:tc>
              <w:tc>
                <w:tcPr>
                  <w:tcW w:w="1260" w:type="dxa"/>
                </w:tcPr>
                <w:p>
                  <w:r>
                    <w:rPr>
                      <w:rFonts w:hint="eastAsia"/>
                    </w:rPr>
                    <w:t>2022-</w:t>
                  </w:r>
                  <w:r>
                    <w:t>07</w:t>
                  </w:r>
                  <w:r>
                    <w:rPr>
                      <w:rFonts w:hint="eastAsia"/>
                    </w:rPr>
                    <w:t>-</w:t>
                  </w:r>
                  <w:r>
                    <w:t>29</w:t>
                  </w:r>
                </w:p>
              </w:tc>
              <w:tc>
                <w:tcPr>
                  <w:tcW w:w="1893" w:type="dxa"/>
                </w:tcPr>
                <w:p>
                  <w:r>
                    <w:rPr>
                      <w:rFonts w:hint="eastAsia"/>
                    </w:rPr>
                    <w:sym w:font="Wingdings" w:char="00FE"/>
                  </w:r>
                  <w:r>
                    <w:rPr>
                      <w:rFonts w:hint="eastAsia"/>
                    </w:rPr>
                    <w:t xml:space="preserve">合格 </w:t>
                  </w:r>
                  <w:r>
                    <w:rPr>
                      <w:rFonts w:hint="eastAsia"/>
                      <w:color w:val="000000"/>
                      <w:szCs w:val="21"/>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294" w:type="dxa"/>
                </w:tcPr>
                <w:p>
                  <w:r>
                    <w:rPr>
                      <w:rFonts w:hint="eastAsia"/>
                    </w:rPr>
                    <w:t>2022-0</w:t>
                  </w:r>
                  <w:r>
                    <w:t>7</w:t>
                  </w:r>
                  <w:r>
                    <w:rPr>
                      <w:rFonts w:hint="eastAsia"/>
                    </w:rPr>
                    <w:t>-</w:t>
                  </w:r>
                  <w:r>
                    <w:t>29</w:t>
                  </w:r>
                </w:p>
              </w:tc>
              <w:tc>
                <w:tcPr>
                  <w:tcW w:w="1499" w:type="dxa"/>
                </w:tcPr>
                <w:p>
                  <w:r>
                    <w:rPr>
                      <w:rFonts w:hint="eastAsia"/>
                    </w:rPr>
                    <w:t>清炒卷心菜/2022-0</w:t>
                  </w:r>
                  <w:r>
                    <w:t>7</w:t>
                  </w:r>
                  <w:r>
                    <w:rPr>
                      <w:rFonts w:hint="eastAsia"/>
                    </w:rPr>
                    <w:t>-</w:t>
                  </w:r>
                  <w:r>
                    <w:t>20</w:t>
                  </w:r>
                </w:p>
              </w:tc>
              <w:tc>
                <w:tcPr>
                  <w:tcW w:w="1068" w:type="dxa"/>
                </w:tcPr>
                <w:p>
                  <w:pPr>
                    <w:pStyle w:val="12"/>
                  </w:pPr>
                  <w:r>
                    <w:rPr>
                      <w:rFonts w:hint="eastAsia"/>
                    </w:rPr>
                    <w:t>送检</w:t>
                  </w:r>
                </w:p>
              </w:tc>
              <w:tc>
                <w:tcPr>
                  <w:tcW w:w="1921" w:type="dxa"/>
                </w:tcPr>
                <w:p>
                  <w:r>
                    <w:t>SST-SP-202203430</w:t>
                  </w:r>
                </w:p>
              </w:tc>
              <w:tc>
                <w:tcPr>
                  <w:tcW w:w="1260" w:type="dxa"/>
                </w:tcPr>
                <w:p>
                  <w:r>
                    <w:rPr>
                      <w:rFonts w:hint="eastAsia"/>
                    </w:rPr>
                    <w:t>2022-</w:t>
                  </w:r>
                  <w:r>
                    <w:t>07</w:t>
                  </w:r>
                  <w:r>
                    <w:rPr>
                      <w:rFonts w:hint="eastAsia"/>
                    </w:rPr>
                    <w:t>-</w:t>
                  </w:r>
                  <w:r>
                    <w:t>29</w:t>
                  </w:r>
                </w:p>
              </w:tc>
              <w:tc>
                <w:tcPr>
                  <w:tcW w:w="1893" w:type="dxa"/>
                </w:tcPr>
                <w:p>
                  <w:r>
                    <w:rPr>
                      <w:rFonts w:hint="eastAsia"/>
                    </w:rPr>
                    <w:sym w:font="Wingdings" w:char="00FE"/>
                  </w:r>
                  <w:r>
                    <w:rPr>
                      <w:rFonts w:hint="eastAsia"/>
                    </w:rPr>
                    <w:t xml:space="preserve">合格 </w:t>
                  </w:r>
                  <w:r>
                    <w:rPr>
                      <w:rFonts w:hint="eastAsia"/>
                      <w:color w:val="000000"/>
                      <w:szCs w:val="21"/>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94" w:type="dxa"/>
                </w:tcPr>
                <w:p>
                  <w:r>
                    <w:rPr>
                      <w:rFonts w:hint="eastAsia"/>
                    </w:rPr>
                    <w:t>2022-0</w:t>
                  </w:r>
                  <w:r>
                    <w:t>7</w:t>
                  </w:r>
                  <w:r>
                    <w:rPr>
                      <w:rFonts w:hint="eastAsia"/>
                    </w:rPr>
                    <w:t>-</w:t>
                  </w:r>
                  <w:r>
                    <w:t>29</w:t>
                  </w:r>
                </w:p>
              </w:tc>
              <w:tc>
                <w:tcPr>
                  <w:tcW w:w="1499" w:type="dxa"/>
                </w:tcPr>
                <w:p>
                  <w:r>
                    <w:rPr>
                      <w:rFonts w:hint="eastAsia"/>
                    </w:rPr>
                    <w:t>大碗/2022-0</w:t>
                  </w:r>
                  <w:r>
                    <w:t>7</w:t>
                  </w:r>
                  <w:r>
                    <w:rPr>
                      <w:rFonts w:hint="eastAsia"/>
                    </w:rPr>
                    <w:t>-</w:t>
                  </w:r>
                  <w:r>
                    <w:t>20</w:t>
                  </w:r>
                </w:p>
              </w:tc>
              <w:tc>
                <w:tcPr>
                  <w:tcW w:w="1068" w:type="dxa"/>
                </w:tcPr>
                <w:p>
                  <w:r>
                    <w:rPr>
                      <w:rFonts w:hint="eastAsia"/>
                    </w:rPr>
                    <w:t>送检</w:t>
                  </w:r>
                </w:p>
              </w:tc>
              <w:tc>
                <w:tcPr>
                  <w:tcW w:w="1921" w:type="dxa"/>
                </w:tcPr>
                <w:p>
                  <w:r>
                    <w:t>SST-SP-202203433</w:t>
                  </w:r>
                </w:p>
              </w:tc>
              <w:tc>
                <w:tcPr>
                  <w:tcW w:w="1260" w:type="dxa"/>
                </w:tcPr>
                <w:p>
                  <w:r>
                    <w:rPr>
                      <w:rFonts w:hint="eastAsia"/>
                    </w:rPr>
                    <w:t>2022-</w:t>
                  </w:r>
                  <w:r>
                    <w:t>07</w:t>
                  </w:r>
                  <w:r>
                    <w:rPr>
                      <w:rFonts w:hint="eastAsia"/>
                    </w:rPr>
                    <w:t>-</w:t>
                  </w:r>
                  <w:r>
                    <w:t>29</w:t>
                  </w:r>
                </w:p>
              </w:tc>
              <w:tc>
                <w:tcPr>
                  <w:tcW w:w="1893" w:type="dxa"/>
                </w:tcPr>
                <w:p>
                  <w:r>
                    <w:rPr>
                      <w:rFonts w:hint="eastAsia"/>
                    </w:rPr>
                    <w:sym w:font="Wingdings" w:char="00FE"/>
                  </w:r>
                  <w:r>
                    <w:rPr>
                      <w:rFonts w:hint="eastAsia"/>
                    </w:rPr>
                    <w:t xml:space="preserve">合格 </w:t>
                  </w:r>
                  <w:r>
                    <w:rPr>
                      <w:rFonts w:hint="eastAsia"/>
                      <w:color w:val="000000"/>
                      <w:szCs w:val="21"/>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94" w:type="dxa"/>
                </w:tcPr>
                <w:p>
                  <w:pPr>
                    <w:rPr>
                      <w:rFonts w:hint="eastAsia"/>
                    </w:rPr>
                  </w:pPr>
                  <w:r>
                    <w:rPr>
                      <w:rFonts w:hint="eastAsia"/>
                    </w:rPr>
                    <w:t>2</w:t>
                  </w:r>
                  <w:r>
                    <w:t>022</w:t>
                  </w:r>
                  <w:r>
                    <w:rPr>
                      <w:rFonts w:hint="eastAsia"/>
                    </w:rPr>
                    <w:t>-</w:t>
                  </w:r>
                  <w:r>
                    <w:t>6</w:t>
                  </w:r>
                  <w:r>
                    <w:rPr>
                      <w:rFonts w:hint="eastAsia"/>
                    </w:rPr>
                    <w:t>-</w:t>
                  </w:r>
                  <w:r>
                    <w:t>1</w:t>
                  </w:r>
                </w:p>
              </w:tc>
              <w:tc>
                <w:tcPr>
                  <w:tcW w:w="1499" w:type="dxa"/>
                </w:tcPr>
                <w:p>
                  <w:pPr>
                    <w:rPr>
                      <w:rFonts w:hint="eastAsia"/>
                    </w:rPr>
                  </w:pPr>
                  <w:r>
                    <w:rPr>
                      <w:rFonts w:hint="eastAsia"/>
                    </w:rPr>
                    <w:t>生产饮用水2</w:t>
                  </w:r>
                  <w:r>
                    <w:t>022.5.26</w:t>
                  </w:r>
                </w:p>
              </w:tc>
              <w:tc>
                <w:tcPr>
                  <w:tcW w:w="1068" w:type="dxa"/>
                </w:tcPr>
                <w:p>
                  <w:pPr>
                    <w:rPr>
                      <w:rFonts w:hint="eastAsia"/>
                    </w:rPr>
                  </w:pPr>
                  <w:r>
                    <w:rPr>
                      <w:rFonts w:hint="eastAsia"/>
                    </w:rPr>
                    <w:t>送检</w:t>
                  </w:r>
                </w:p>
              </w:tc>
              <w:tc>
                <w:tcPr>
                  <w:tcW w:w="1921" w:type="dxa"/>
                </w:tcPr>
                <w:p>
                  <w:r>
                    <w:rPr>
                      <w:rFonts w:hint="eastAsia"/>
                    </w:rPr>
                    <w:t>S</w:t>
                  </w:r>
                  <w:r>
                    <w:t>Z-1-220526001</w:t>
                  </w:r>
                </w:p>
              </w:tc>
              <w:tc>
                <w:tcPr>
                  <w:tcW w:w="1260" w:type="dxa"/>
                </w:tcPr>
                <w:p>
                  <w:pPr>
                    <w:rPr>
                      <w:rFonts w:hint="eastAsia"/>
                    </w:rPr>
                  </w:pPr>
                  <w:r>
                    <w:rPr>
                      <w:rFonts w:hint="eastAsia"/>
                    </w:rPr>
                    <w:t>2</w:t>
                  </w:r>
                  <w:r>
                    <w:t>022</w:t>
                  </w:r>
                  <w:r>
                    <w:rPr>
                      <w:rFonts w:hint="eastAsia"/>
                    </w:rPr>
                    <w:t>-</w:t>
                  </w:r>
                  <w:r>
                    <w:t>6</w:t>
                  </w:r>
                  <w:r>
                    <w:rPr>
                      <w:rFonts w:hint="eastAsia"/>
                    </w:rPr>
                    <w:t>-</w:t>
                  </w:r>
                  <w:r>
                    <w:t>1</w:t>
                  </w:r>
                </w:p>
              </w:tc>
              <w:tc>
                <w:tcPr>
                  <w:tcW w:w="1893" w:type="dxa"/>
                </w:tcPr>
                <w:p>
                  <w:pPr>
                    <w:rPr>
                      <w:rFonts w:hint="eastAsia"/>
                    </w:rPr>
                  </w:pPr>
                  <w:r>
                    <w:rPr>
                      <w:rFonts w:hint="eastAsia"/>
                    </w:rPr>
                    <w:sym w:font="Wingdings" w:char="00FE"/>
                  </w:r>
                  <w:r>
                    <w:rPr>
                      <w:rFonts w:hint="eastAsia"/>
                    </w:rPr>
                    <w:t xml:space="preserve">合格 </w:t>
                  </w:r>
                  <w:r>
                    <w:rPr>
                      <w:rFonts w:hint="eastAsia"/>
                      <w:color w:val="000000"/>
                      <w:szCs w:val="21"/>
                    </w:rPr>
                    <w:sym w:font="Wingdings 2" w:char="00A3"/>
                  </w:r>
                  <w:r>
                    <w:rPr>
                      <w:rFonts w:hint="eastAsia"/>
                    </w:rPr>
                    <w:t>不合格</w:t>
                  </w:r>
                </w:p>
              </w:tc>
            </w:tr>
          </w:tbl>
          <w:p>
            <w:pPr>
              <w:pStyle w:val="4"/>
            </w:pP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20" w:type="dxa"/>
            <w:gridSpan w:val="2"/>
            <w:vMerge w:val="restart"/>
            <w:shd w:val="clear" w:color="auto" w:fill="auto"/>
          </w:tcPr>
          <w:p>
            <w:r>
              <w:rPr>
                <w:rFonts w:hint="eastAsia"/>
              </w:rPr>
              <w:t>不合格产品和过程的控制</w:t>
            </w:r>
          </w:p>
          <w:p/>
        </w:tc>
        <w:tc>
          <w:tcPr>
            <w:tcW w:w="1010" w:type="dxa"/>
            <w:vMerge w:val="restart"/>
            <w:shd w:val="clear" w:color="auto" w:fill="auto"/>
          </w:tcPr>
          <w:p>
            <w:r>
              <w:rPr>
                <w:rFonts w:hint="eastAsia"/>
              </w:rPr>
              <w:t>F8.9.1</w:t>
            </w:r>
          </w:p>
          <w:p/>
        </w:tc>
        <w:tc>
          <w:tcPr>
            <w:tcW w:w="1036" w:type="dxa"/>
            <w:shd w:val="clear" w:color="auto" w:fill="auto"/>
          </w:tcPr>
          <w:p>
            <w:r>
              <w:rPr>
                <w:rFonts w:hint="eastAsia"/>
              </w:rPr>
              <w:t>文件名称</w:t>
            </w:r>
          </w:p>
        </w:tc>
        <w:tc>
          <w:tcPr>
            <w:tcW w:w="935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《不合格品和产品撤回控制程序》</w:t>
            </w:r>
          </w:p>
        </w:tc>
        <w:tc>
          <w:tcPr>
            <w:tcW w:w="1337"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920" w:type="dxa"/>
            <w:gridSpan w:val="2"/>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运行证据</w:t>
            </w:r>
          </w:p>
        </w:tc>
        <w:tc>
          <w:tcPr>
            <w:tcW w:w="9350" w:type="dxa"/>
            <w:gridSpan w:val="2"/>
            <w:shd w:val="clear" w:color="auto" w:fill="auto"/>
          </w:tcPr>
          <w:p>
            <w:r>
              <w:rPr>
                <w:rFonts w:hint="eastAsia"/>
              </w:rPr>
              <w:t>进行评估OPRP和CCPs监测的数据,如有问题：</w:t>
            </w:r>
          </w:p>
          <w:p>
            <w:pPr>
              <w:rPr>
                <w:u w:val="single"/>
              </w:rPr>
            </w:pPr>
            <w:r>
              <w:rPr>
                <w:rFonts w:hint="eastAsia"/>
              </w:rPr>
              <w:t>发起纠正的指定人员</w:t>
            </w:r>
            <w:r>
              <w:rPr>
                <w:rFonts w:hint="eastAsia"/>
                <w:u w:val="single"/>
              </w:rPr>
              <w:t xml:space="preserve">  总经理     </w:t>
            </w:r>
          </w:p>
          <w:p/>
          <w:p>
            <w:r>
              <w:rPr>
                <w:rFonts w:hint="eastAsia"/>
              </w:rPr>
              <w:t>发起纠正措施的指定人员</w:t>
            </w:r>
            <w:r>
              <w:rPr>
                <w:rFonts w:hint="eastAsia"/>
                <w:u w:val="single"/>
              </w:rPr>
              <w:t xml:space="preserve">   总经理     </w:t>
            </w:r>
            <w:r>
              <w:rPr>
                <w:rFonts w:hint="eastAsia"/>
              </w:rPr>
              <w:t>。</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20" w:type="dxa"/>
            <w:gridSpan w:val="2"/>
            <w:vMerge w:val="restart"/>
            <w:shd w:val="clear" w:color="auto" w:fill="auto"/>
          </w:tcPr>
          <w:p>
            <w:r>
              <w:rPr>
                <w:rFonts w:hint="eastAsia"/>
              </w:rPr>
              <w:t>纠正</w:t>
            </w:r>
          </w:p>
        </w:tc>
        <w:tc>
          <w:tcPr>
            <w:tcW w:w="1010" w:type="dxa"/>
            <w:vMerge w:val="restart"/>
            <w:shd w:val="clear" w:color="auto" w:fill="auto"/>
          </w:tcPr>
          <w:p>
            <w:r>
              <w:rPr>
                <w:rFonts w:hint="eastAsia"/>
              </w:rPr>
              <w:t>F8.9.2</w:t>
            </w:r>
          </w:p>
          <w:p/>
        </w:tc>
        <w:tc>
          <w:tcPr>
            <w:tcW w:w="1036" w:type="dxa"/>
            <w:shd w:val="clear" w:color="auto" w:fill="auto"/>
          </w:tcPr>
          <w:p>
            <w:r>
              <w:rPr>
                <w:rFonts w:hint="eastAsia"/>
              </w:rPr>
              <w:t>文件名称</w:t>
            </w:r>
          </w:p>
        </w:tc>
        <w:tc>
          <w:tcPr>
            <w:tcW w:w="935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《纠正和纠正措施控制程序》</w:t>
            </w:r>
          </w:p>
        </w:tc>
        <w:tc>
          <w:tcPr>
            <w:tcW w:w="1337"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920" w:type="dxa"/>
            <w:gridSpan w:val="2"/>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运行证据</w:t>
            </w:r>
          </w:p>
        </w:tc>
        <w:tc>
          <w:tcPr>
            <w:tcW w:w="9350" w:type="dxa"/>
            <w:gridSpan w:val="2"/>
            <w:shd w:val="clear" w:color="auto" w:fill="auto"/>
          </w:tcPr>
          <w:p>
            <w:r>
              <w:rPr>
                <w:rFonts w:hint="eastAsia"/>
              </w:rPr>
              <w:t>审核周期内未发生</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635"/>
              <w:gridCol w:w="1890"/>
              <w:gridCol w:w="1630"/>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r>
                    <w:rPr>
                      <w:rFonts w:hint="eastAsia"/>
                    </w:rPr>
                    <w:t>日期</w:t>
                  </w:r>
                </w:p>
              </w:tc>
              <w:tc>
                <w:tcPr>
                  <w:tcW w:w="1640" w:type="dxa"/>
                </w:tcPr>
                <w:p>
                  <w:r>
                    <w:rPr>
                      <w:rFonts w:hint="eastAsia"/>
                    </w:rPr>
                    <w:t>不合格的性质</w:t>
                  </w:r>
                </w:p>
              </w:tc>
              <w:tc>
                <w:tcPr>
                  <w:tcW w:w="1635" w:type="dxa"/>
                </w:tcPr>
                <w:p>
                  <w:r>
                    <w:rPr>
                      <w:rFonts w:hint="eastAsia"/>
                    </w:rPr>
                    <w:t>不合格描述</w:t>
                  </w:r>
                </w:p>
              </w:tc>
              <w:tc>
                <w:tcPr>
                  <w:tcW w:w="1890" w:type="dxa"/>
                </w:tcPr>
                <w:p>
                  <w:r>
                    <w:rPr>
                      <w:rFonts w:hint="eastAsia"/>
                    </w:rPr>
                    <w:t>不合格的原因</w:t>
                  </w:r>
                </w:p>
              </w:tc>
              <w:tc>
                <w:tcPr>
                  <w:tcW w:w="1630" w:type="dxa"/>
                </w:tcPr>
                <w:p>
                  <w:r>
                    <w:rPr>
                      <w:rFonts w:hint="eastAsia"/>
                    </w:rPr>
                    <w:t>不合格的后果</w:t>
                  </w:r>
                </w:p>
              </w:tc>
              <w:tc>
                <w:tcPr>
                  <w:tcW w:w="1183" w:type="dxa"/>
                </w:tcPr>
                <w:p>
                  <w:r>
                    <w:rPr>
                      <w:rFonts w:hint="eastAsia"/>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r>
                    <w:rPr>
                      <w:rFonts w:hint="eastAsia"/>
                    </w:rPr>
                    <w:t>——</w:t>
                  </w: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OPRP失控</w:t>
                  </w:r>
                </w:p>
              </w:tc>
              <w:tc>
                <w:tcPr>
                  <w:tcW w:w="1635" w:type="dxa"/>
                </w:tcPr>
                <w:p/>
              </w:tc>
              <w:tc>
                <w:tcPr>
                  <w:tcW w:w="1890" w:type="dxa"/>
                </w:tcPr>
                <w:p/>
              </w:tc>
              <w:tc>
                <w:tcPr>
                  <w:tcW w:w="1630" w:type="dxa"/>
                </w:tcPr>
                <w:p/>
              </w:tc>
              <w:tc>
                <w:tcPr>
                  <w:tcW w:w="11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OPR失控</w:t>
                  </w:r>
                </w:p>
              </w:tc>
              <w:tc>
                <w:tcPr>
                  <w:tcW w:w="1635" w:type="dxa"/>
                </w:tcPr>
                <w:p/>
              </w:tc>
              <w:tc>
                <w:tcPr>
                  <w:tcW w:w="1890" w:type="dxa"/>
                </w:tcPr>
                <w:p/>
              </w:tc>
              <w:tc>
                <w:tcPr>
                  <w:tcW w:w="1630" w:type="dxa"/>
                </w:tcPr>
                <w:p/>
              </w:tc>
              <w:tc>
                <w:tcPr>
                  <w:tcW w:w="11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P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OPRP失控</w:t>
                  </w:r>
                </w:p>
              </w:tc>
              <w:tc>
                <w:tcPr>
                  <w:tcW w:w="1635" w:type="dxa"/>
                </w:tcPr>
                <w:p/>
              </w:tc>
              <w:tc>
                <w:tcPr>
                  <w:tcW w:w="1890" w:type="dxa"/>
                </w:tcPr>
                <w:p/>
              </w:tc>
              <w:tc>
                <w:tcPr>
                  <w:tcW w:w="1630" w:type="dxa"/>
                </w:tcPr>
                <w:p/>
              </w:tc>
              <w:tc>
                <w:tcPr>
                  <w:tcW w:w="1183" w:type="dxa"/>
                </w:tcPr>
                <w:p/>
              </w:tc>
            </w:tr>
          </w:tbl>
          <w:p/>
          <w:p>
            <w:r>
              <w:rPr>
                <w:rFonts w:hint="eastAsia"/>
                <w:u w:val="single"/>
              </w:rPr>
              <w:t>见《不合格品处置记录》</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20" w:type="dxa"/>
            <w:gridSpan w:val="2"/>
            <w:vMerge w:val="restart"/>
            <w:shd w:val="clear" w:color="auto" w:fill="auto"/>
          </w:tcPr>
          <w:p>
            <w:r>
              <w:rPr>
                <w:rFonts w:hint="eastAsia"/>
              </w:rPr>
              <w:t>纠正措施</w:t>
            </w:r>
          </w:p>
        </w:tc>
        <w:tc>
          <w:tcPr>
            <w:tcW w:w="1010" w:type="dxa"/>
            <w:vMerge w:val="restart"/>
            <w:shd w:val="clear" w:color="auto" w:fill="auto"/>
          </w:tcPr>
          <w:p>
            <w:r>
              <w:rPr>
                <w:rFonts w:hint="eastAsia"/>
              </w:rPr>
              <w:t>F8.9.3</w:t>
            </w:r>
          </w:p>
          <w:p>
            <w:pPr>
              <w:pStyle w:val="12"/>
            </w:pPr>
            <w:r>
              <w:rPr>
                <w:rFonts w:hint="eastAsia"/>
              </w:rPr>
              <w:t>H5.1.2</w:t>
            </w:r>
          </w:p>
          <w:p>
            <w:pPr>
              <w:pStyle w:val="12"/>
            </w:pPr>
          </w:p>
        </w:tc>
        <w:tc>
          <w:tcPr>
            <w:tcW w:w="1036" w:type="dxa"/>
            <w:shd w:val="clear" w:color="auto" w:fill="auto"/>
          </w:tcPr>
          <w:p>
            <w:r>
              <w:rPr>
                <w:rFonts w:hint="eastAsia"/>
              </w:rPr>
              <w:t>文件名称</w:t>
            </w:r>
          </w:p>
        </w:tc>
        <w:tc>
          <w:tcPr>
            <w:tcW w:w="935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《纠正和纠正措施控制程序》</w:t>
            </w:r>
          </w:p>
        </w:tc>
        <w:tc>
          <w:tcPr>
            <w:tcW w:w="1337"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trPr>
        <w:tc>
          <w:tcPr>
            <w:tcW w:w="1920" w:type="dxa"/>
            <w:gridSpan w:val="2"/>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运行证据</w:t>
            </w:r>
          </w:p>
        </w:tc>
        <w:tc>
          <w:tcPr>
            <w:tcW w:w="9350" w:type="dxa"/>
            <w:gridSpan w:val="2"/>
            <w:shd w:val="clear" w:color="auto" w:fill="auto"/>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超出操作限值  </w:t>
            </w:r>
            <w:r>
              <w:rPr>
                <w:rFonts w:hint="eastAsia"/>
              </w:rPr>
              <w:sym w:font="Wingdings" w:char="00A8"/>
            </w:r>
            <w:r>
              <w:rPr>
                <w:rFonts w:hint="eastAsia"/>
              </w:rPr>
              <w:t xml:space="preserve">超出关键限值  </w:t>
            </w:r>
            <w:r>
              <w:rPr>
                <w:rFonts w:hint="eastAsia"/>
              </w:rPr>
              <w:sym w:font="Wingdings" w:char="00FE"/>
            </w:r>
            <w:r>
              <w:rPr>
                <w:rFonts w:hint="eastAsia"/>
              </w:rPr>
              <w:t xml:space="preserve">其他——审核周期内未发生 </w:t>
            </w:r>
          </w:p>
          <w:p>
            <w:pPr>
              <w:rPr>
                <w:u w:val="single"/>
              </w:rPr>
            </w:pPr>
            <w:r>
              <w:rPr>
                <w:rFonts w:hint="eastAsia"/>
              </w:rPr>
              <w:t>抽查采取纠正措施相关记录名称：</w:t>
            </w:r>
            <w:r>
              <w:rPr>
                <w:rFonts w:hint="eastAsia"/>
                <w:u w:val="single"/>
              </w:rPr>
              <w:t xml:space="preserve">《    ——          》     </w:t>
            </w:r>
          </w:p>
          <w:p>
            <w:pPr>
              <w:rPr>
                <w:u w:val="single"/>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283"/>
              <w:gridCol w:w="1340"/>
              <w:gridCol w:w="1110"/>
              <w:gridCol w:w="1170"/>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tcPr>
                <w:p>
                  <w:r>
                    <w:rPr>
                      <w:rFonts w:hint="eastAsia"/>
                    </w:rPr>
                    <w:t>日期</w:t>
                  </w:r>
                </w:p>
              </w:tc>
              <w:tc>
                <w:tcPr>
                  <w:tcW w:w="1283" w:type="dxa"/>
                </w:tcPr>
                <w:p>
                  <w:r>
                    <w:rPr>
                      <w:rFonts w:hint="eastAsia"/>
                    </w:rPr>
                    <w:t>不符合描述</w:t>
                  </w:r>
                </w:p>
              </w:tc>
              <w:tc>
                <w:tcPr>
                  <w:tcW w:w="1340" w:type="dxa"/>
                </w:tcPr>
                <w:p>
                  <w:r>
                    <w:rPr>
                      <w:rFonts w:hint="eastAsia"/>
                    </w:rPr>
                    <w:t>不符合纠正</w:t>
                  </w:r>
                </w:p>
              </w:tc>
              <w:tc>
                <w:tcPr>
                  <w:tcW w:w="1110" w:type="dxa"/>
                </w:tcPr>
                <w:p>
                  <w:r>
                    <w:rPr>
                      <w:rFonts w:hint="eastAsia"/>
                    </w:rPr>
                    <w:t>原因分析</w:t>
                  </w:r>
                </w:p>
              </w:tc>
              <w:tc>
                <w:tcPr>
                  <w:tcW w:w="1170" w:type="dxa"/>
                </w:tcPr>
                <w:p>
                  <w:r>
                    <w:rPr>
                      <w:rFonts w:hint="eastAsia"/>
                    </w:rPr>
                    <w:t>纠正措施</w:t>
                  </w:r>
                </w:p>
              </w:tc>
              <w:tc>
                <w:tcPr>
                  <w:tcW w:w="3343"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797" w:type="dxa"/>
                </w:tcPr>
                <w:p/>
              </w:tc>
              <w:tc>
                <w:tcPr>
                  <w:tcW w:w="1283" w:type="dxa"/>
                </w:tcPr>
                <w:p/>
              </w:tc>
              <w:tc>
                <w:tcPr>
                  <w:tcW w:w="1340" w:type="dxa"/>
                </w:tcPr>
                <w:p/>
              </w:tc>
              <w:tc>
                <w:tcPr>
                  <w:tcW w:w="1110" w:type="dxa"/>
                </w:tcPr>
                <w:p/>
              </w:tc>
              <w:tc>
                <w:tcPr>
                  <w:tcW w:w="1170" w:type="dxa"/>
                </w:tcPr>
                <w:p/>
              </w:tc>
              <w:tc>
                <w:tcPr>
                  <w:tcW w:w="3343" w:type="dxa"/>
                </w:tcPr>
                <w:p>
                  <w:r>
                    <w:rPr>
                      <w:rFonts w:hint="eastAsia"/>
                    </w:rPr>
                    <w:sym w:font="Wingdings" w:char="00A8"/>
                  </w:r>
                  <w:r>
                    <w:rPr>
                      <w:rFonts w:hint="eastAsia"/>
                    </w:rPr>
                    <w:t xml:space="preserve">未再次发生  </w:t>
                  </w:r>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tc>
              <w:tc>
                <w:tcPr>
                  <w:tcW w:w="1283" w:type="dxa"/>
                </w:tcPr>
                <w:p/>
              </w:tc>
              <w:tc>
                <w:tcPr>
                  <w:tcW w:w="1340" w:type="dxa"/>
                </w:tcPr>
                <w:p/>
              </w:tc>
              <w:tc>
                <w:tcPr>
                  <w:tcW w:w="1110" w:type="dxa"/>
                </w:tcPr>
                <w:p/>
              </w:tc>
              <w:tc>
                <w:tcPr>
                  <w:tcW w:w="1170" w:type="dxa"/>
                </w:tcPr>
                <w:p/>
              </w:tc>
              <w:tc>
                <w:tcPr>
                  <w:tcW w:w="3343" w:type="dxa"/>
                </w:tcPr>
                <w:p>
                  <w:r>
                    <w:rPr>
                      <w:rFonts w:hint="eastAsia"/>
                    </w:rPr>
                    <w:sym w:font="Wingdings" w:char="00A8"/>
                  </w:r>
                  <w:r>
                    <w:rPr>
                      <w:rFonts w:hint="eastAsia"/>
                    </w:rPr>
                    <w:t xml:space="preserve">未再次发生  </w:t>
                  </w:r>
                  <w:r>
                    <w:rPr>
                      <w:rFonts w:hint="eastAsia"/>
                    </w:rPr>
                    <w:sym w:font="Wingdings" w:char="00A8"/>
                  </w:r>
                  <w:r>
                    <w:rPr>
                      <w:rFonts w:hint="eastAsia"/>
                    </w:rPr>
                    <w:t>再次发生</w:t>
                  </w:r>
                </w:p>
              </w:tc>
            </w:tr>
          </w:tbl>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20" w:type="dxa"/>
            <w:gridSpan w:val="2"/>
            <w:vMerge w:val="restart"/>
            <w:shd w:val="clear" w:color="auto" w:fill="auto"/>
          </w:tcPr>
          <w:p>
            <w:r>
              <w:t>潜在不安全产品的处置</w:t>
            </w:r>
          </w:p>
        </w:tc>
        <w:tc>
          <w:tcPr>
            <w:tcW w:w="1010" w:type="dxa"/>
            <w:vMerge w:val="restart"/>
            <w:shd w:val="clear" w:color="auto" w:fill="auto"/>
          </w:tcPr>
          <w:p>
            <w:r>
              <w:rPr>
                <w:rFonts w:hint="eastAsia"/>
              </w:rPr>
              <w:t xml:space="preserve">F8.9.4 </w:t>
            </w:r>
          </w:p>
        </w:tc>
        <w:tc>
          <w:tcPr>
            <w:tcW w:w="1036" w:type="dxa"/>
            <w:shd w:val="clear" w:color="auto" w:fill="auto"/>
          </w:tcPr>
          <w:p>
            <w:r>
              <w:rPr>
                <w:rFonts w:hint="eastAsia"/>
              </w:rPr>
              <w:t>文件名称</w:t>
            </w:r>
          </w:p>
        </w:tc>
        <w:tc>
          <w:tcPr>
            <w:tcW w:w="935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《纠正和纠正措施控制程序》</w:t>
            </w:r>
          </w:p>
        </w:tc>
        <w:tc>
          <w:tcPr>
            <w:tcW w:w="1337"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920" w:type="dxa"/>
            <w:gridSpan w:val="2"/>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运行证据</w:t>
            </w:r>
          </w:p>
        </w:tc>
        <w:tc>
          <w:tcPr>
            <w:tcW w:w="9350" w:type="dxa"/>
            <w:gridSpan w:val="2"/>
            <w:shd w:val="clear" w:color="auto" w:fill="auto"/>
          </w:tcPr>
          <w:p>
            <w:r>
              <w:rPr>
                <w:rFonts w:hint="eastAsia"/>
              </w:rPr>
              <w:t>组织采取措施防止潜在的不安全产品进入食物链，对于放行的产品应保证：</w:t>
            </w:r>
          </w:p>
          <w:p>
            <w:r>
              <w:rPr>
                <w:rFonts w:hint="eastAsia"/>
              </w:rPr>
              <w:sym w:font="Wingdings" w:char="00FE"/>
            </w:r>
            <w:r>
              <w:rPr>
                <w:rFonts w:hint="eastAsia"/>
              </w:rPr>
              <w:t xml:space="preserve"> 相关的食品安全危害降低到规定的可接受水平；</w:t>
            </w:r>
          </w:p>
          <w:p>
            <w:r>
              <w:rPr>
                <w:rFonts w:hint="eastAsia"/>
              </w:rPr>
              <w:sym w:font="Wingdings" w:char="00FE"/>
            </w:r>
            <w:r>
              <w:rPr>
                <w:rFonts w:hint="eastAsia"/>
              </w:rPr>
              <w:t xml:space="preserve"> 相关的食品安全危害将在进入食品链之前降低到可接受的水平；</w:t>
            </w:r>
          </w:p>
          <w:p>
            <w:r>
              <w:rPr>
                <w:rFonts w:hint="eastAsia"/>
              </w:rPr>
              <w:sym w:font="Wingdings" w:char="00FE"/>
            </w:r>
            <w:r>
              <w:rPr>
                <w:rFonts w:hint="eastAsia"/>
              </w:rPr>
              <w:t xml:space="preserve"> 尽管不符合，但产品仍能满足规定的相关食品安全危害的可接受水平。</w:t>
            </w:r>
          </w:p>
          <w:p/>
          <w:p>
            <w:r>
              <w:rPr>
                <w:rFonts w:hint="eastAsia"/>
              </w:rPr>
              <w:t>组织将已识别为潜在不安全的产品保留在其控制之中，直到产品经过评估并确定处置方法为止。</w:t>
            </w:r>
          </w:p>
          <w:p>
            <w:r>
              <w:rPr>
                <w:rFonts w:hint="eastAsia"/>
              </w:rPr>
              <w:t>如果随后确定离开组织控制的产品不安全，组织通知相关相关方并启动撤回/召回。</w:t>
            </w:r>
          </w:p>
          <w:p/>
          <w:p>
            <w:pPr>
              <w:rPr>
                <w:u w:val="single"/>
              </w:rPr>
            </w:pPr>
            <w:r>
              <w:rPr>
                <w:rFonts w:hint="eastAsia"/>
              </w:rPr>
              <w:t>近一年是否有来自相关方的投诉，</w:t>
            </w:r>
            <w:r>
              <w:rPr>
                <w:rFonts w:hint="eastAsia"/>
              </w:rPr>
              <w:sym w:font="Wingdings" w:char="00FE"/>
            </w:r>
            <w:r>
              <w:rPr>
                <w:rFonts w:hint="eastAsia"/>
              </w:rPr>
              <w:t xml:space="preserve">未发生  </w:t>
            </w:r>
            <w:r>
              <w:rPr>
                <w:rFonts w:hint="eastAsia"/>
              </w:rPr>
              <w:sym w:font="Wingdings" w:char="00A8"/>
            </w:r>
            <w:r>
              <w:rPr>
                <w:rFonts w:hint="eastAsia"/>
              </w:rPr>
              <w:t>有发生，说明：</w:t>
            </w:r>
            <w:r>
              <w:rPr>
                <w:rFonts w:hint="eastAsia"/>
                <w:u w:val="single"/>
              </w:rPr>
              <w:t xml:space="preserve">                     </w:t>
            </w:r>
          </w:p>
          <w:p>
            <w:r>
              <w:rPr>
                <w:rFonts w:hint="eastAsia"/>
              </w:rPr>
              <w:t xml:space="preserve">处置潜在不安全产品的授权人—— </w:t>
            </w:r>
            <w:r>
              <w:rPr>
                <w:rFonts w:hint="eastAsia"/>
                <w:u w:val="single"/>
              </w:rPr>
              <w:t xml:space="preserve"> 食品安全小组组长 或总经理 </w:t>
            </w:r>
            <w:r>
              <w:rPr>
                <w:rFonts w:hint="eastAsia"/>
              </w:rPr>
              <w:t xml:space="preserve"> 。</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20" w:type="dxa"/>
            <w:gridSpan w:val="2"/>
            <w:vMerge w:val="restart"/>
            <w:shd w:val="clear" w:color="auto" w:fill="auto"/>
          </w:tcPr>
          <w:p>
            <w:r>
              <w:rPr>
                <w:rFonts w:hint="eastAsia"/>
              </w:rPr>
              <w:t>不合格品的处理/控制</w:t>
            </w:r>
          </w:p>
        </w:tc>
        <w:tc>
          <w:tcPr>
            <w:tcW w:w="1010" w:type="dxa"/>
            <w:vMerge w:val="restart"/>
            <w:shd w:val="clear" w:color="auto" w:fill="auto"/>
          </w:tcPr>
          <w:p>
            <w:r>
              <w:rPr>
                <w:rFonts w:hint="eastAsia"/>
              </w:rPr>
              <w:t>Q8.7</w:t>
            </w:r>
          </w:p>
          <w:p>
            <w:r>
              <w:rPr>
                <w:rFonts w:hint="eastAsia"/>
              </w:rPr>
              <w:t>F8.9.4.3</w:t>
            </w:r>
          </w:p>
          <w:p>
            <w:r>
              <w:rPr>
                <w:rFonts w:hint="eastAsia"/>
              </w:rPr>
              <w:t>H5.1.3</w:t>
            </w:r>
          </w:p>
          <w:p>
            <w:pPr>
              <w:pStyle w:val="12"/>
            </w:pPr>
            <w:r>
              <w:rPr>
                <w:rFonts w:hint="eastAsia"/>
              </w:rPr>
              <w:t>H5.1.1</w:t>
            </w:r>
          </w:p>
        </w:tc>
        <w:tc>
          <w:tcPr>
            <w:tcW w:w="1036" w:type="dxa"/>
            <w:shd w:val="clear" w:color="auto" w:fill="auto"/>
          </w:tcPr>
          <w:p>
            <w:r>
              <w:rPr>
                <w:rFonts w:hint="eastAsia"/>
              </w:rPr>
              <w:t>文件名称</w:t>
            </w:r>
          </w:p>
        </w:tc>
        <w:tc>
          <w:tcPr>
            <w:tcW w:w="935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《纠正和纠正措施控制程序》</w:t>
            </w:r>
          </w:p>
        </w:tc>
        <w:tc>
          <w:tcPr>
            <w:tcW w:w="1337"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1920" w:type="dxa"/>
            <w:gridSpan w:val="2"/>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运行证据</w:t>
            </w:r>
          </w:p>
        </w:tc>
        <w:tc>
          <w:tcPr>
            <w:tcW w:w="9350" w:type="dxa"/>
            <w:gridSpan w:val="2"/>
            <w:shd w:val="clear" w:color="auto" w:fill="auto"/>
          </w:tcPr>
          <w:p>
            <w:r>
              <w:rPr>
                <w:rFonts w:hint="eastAsia"/>
              </w:rPr>
              <w:t>抽取不合格原材料处置相关记录名称：</w:t>
            </w:r>
            <w:r>
              <w:rPr>
                <w:rFonts w:hint="eastAsia"/>
                <w:u w:val="single"/>
              </w:rPr>
              <w:t>《  审核周期内未发生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590"/>
              <w:gridCol w:w="1690"/>
              <w:gridCol w:w="3230"/>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r>
                    <w:rPr>
                      <w:rFonts w:hint="eastAsia"/>
                    </w:rPr>
                    <w:t>日期</w:t>
                  </w:r>
                </w:p>
              </w:tc>
              <w:tc>
                <w:tcPr>
                  <w:tcW w:w="1590" w:type="dxa"/>
                </w:tcPr>
                <w:p>
                  <w:r>
                    <w:rPr>
                      <w:rFonts w:hint="eastAsia"/>
                    </w:rPr>
                    <w:t>物料名称/批次</w:t>
                  </w:r>
                </w:p>
              </w:tc>
              <w:tc>
                <w:tcPr>
                  <w:tcW w:w="1690" w:type="dxa"/>
                </w:tcPr>
                <w:p>
                  <w:r>
                    <w:rPr>
                      <w:rFonts w:hint="eastAsia"/>
                    </w:rPr>
                    <w:t>不合格信息描述</w:t>
                  </w:r>
                </w:p>
              </w:tc>
              <w:tc>
                <w:tcPr>
                  <w:tcW w:w="3230" w:type="dxa"/>
                </w:tcPr>
                <w:p>
                  <w:r>
                    <w:rPr>
                      <w:rFonts w:hint="eastAsia"/>
                    </w:rPr>
                    <w:t>处理方式</w:t>
                  </w:r>
                </w:p>
              </w:tc>
              <w:tc>
                <w:tcPr>
                  <w:tcW w:w="1897"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r>
                    <w:rPr>
                      <w:rFonts w:hint="eastAsia"/>
                    </w:rPr>
                    <w:t>——</w:t>
                  </w:r>
                </w:p>
              </w:tc>
              <w:tc>
                <w:tcPr>
                  <w:tcW w:w="1590" w:type="dxa"/>
                </w:tcPr>
                <w:p/>
              </w:tc>
              <w:tc>
                <w:tcPr>
                  <w:tcW w:w="1690" w:type="dxa"/>
                </w:tcPr>
                <w:p/>
              </w:tc>
              <w:tc>
                <w:tcPr>
                  <w:tcW w:w="3230"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18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tc>
              <w:tc>
                <w:tcPr>
                  <w:tcW w:w="1590" w:type="dxa"/>
                </w:tcPr>
                <w:p/>
              </w:tc>
              <w:tc>
                <w:tcPr>
                  <w:tcW w:w="1690" w:type="dxa"/>
                </w:tcPr>
                <w:p/>
              </w:tc>
              <w:tc>
                <w:tcPr>
                  <w:tcW w:w="3230"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1897" w:type="dxa"/>
                </w:tcPr>
                <w:p/>
              </w:tc>
            </w:tr>
          </w:tbl>
          <w:p/>
          <w:p>
            <w:r>
              <w:rPr>
                <w:rFonts w:hint="eastAsia"/>
              </w:rPr>
              <w:t>抽取不合格半成品处置相关记录名称：</w:t>
            </w:r>
            <w:r>
              <w:rPr>
                <w:rFonts w:hint="eastAsia"/>
                <w:u w:val="single"/>
              </w:rPr>
              <w:t>《  审核周期内未发生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60" w:type="dxa"/>
                </w:tcPr>
                <w:p>
                  <w:r>
                    <w:rPr>
                      <w:rFonts w:hint="eastAsia"/>
                    </w:rPr>
                    <w:t>名称/批次</w:t>
                  </w:r>
                </w:p>
              </w:tc>
              <w:tc>
                <w:tcPr>
                  <w:tcW w:w="222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60" w:type="dxa"/>
                </w:tcPr>
                <w:p>
                  <w:pPr>
                    <w:rPr>
                      <w:rFonts w:asciiTheme="minorEastAsia" w:hAnsiTheme="minorEastAsia" w:eastAsiaTheme="minorEastAsia"/>
                      <w:szCs w:val="21"/>
                    </w:rPr>
                  </w:pPr>
                </w:p>
              </w:tc>
              <w:tc>
                <w:tcPr>
                  <w:tcW w:w="2225" w:type="dxa"/>
                </w:tcPr>
                <w:p>
                  <w:pPr>
                    <w:jc w:val="left"/>
                    <w:rPr>
                      <w:rFonts w:asciiTheme="minorEastAsia" w:hAnsiTheme="minorEastAsia" w:eastAsiaTheme="minorEastAsia"/>
                      <w:szCs w:val="21"/>
                    </w:rPr>
                  </w:pPr>
                </w:p>
              </w:tc>
              <w:tc>
                <w:tcPr>
                  <w:tcW w:w="2445" w:type="dxa"/>
                </w:tcPr>
                <w:p>
                  <w:pPr>
                    <w:rPr>
                      <w:rFonts w:asciiTheme="minorEastAsia" w:hAnsiTheme="minorEastAsia" w:eastAsiaTheme="minorEastAsia"/>
                      <w:szCs w:val="21"/>
                    </w:rPr>
                  </w:pPr>
                  <w:r>
                    <w:rPr>
                      <w:rFonts w:hint="eastAsia"/>
                      <w:color w:val="000000"/>
                      <w:szCs w:val="21"/>
                    </w:rPr>
                    <w:sym w:font="Wingdings 2" w:char="00A3"/>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 xml:space="preserve">让步接收 </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60" w:type="dxa"/>
                </w:tcPr>
                <w:p/>
              </w:tc>
              <w:tc>
                <w:tcPr>
                  <w:tcW w:w="222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 xml:space="preserve">让步接收 </w:t>
                  </w:r>
                </w:p>
              </w:tc>
              <w:tc>
                <w:tcPr>
                  <w:tcW w:w="2046" w:type="dxa"/>
                </w:tcPr>
                <w:p/>
              </w:tc>
            </w:tr>
          </w:tbl>
          <w:p/>
          <w:p>
            <w:r>
              <w:rPr>
                <w:rFonts w:hint="eastAsia"/>
              </w:rPr>
              <w:t>抽取不合格成品处置相关记录名称：</w:t>
            </w:r>
            <w:r>
              <w:rPr>
                <w:rFonts w:hint="eastAsia"/>
                <w:u w:val="single"/>
              </w:rPr>
              <w:t>《  审核周期内未发生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bl>
          <w:p/>
          <w:p>
            <w:r>
              <w:rPr>
                <w:rFonts w:hint="eastAsia"/>
              </w:rPr>
              <w:t>抽取出售后不合格成品处置相关记录：名称：</w:t>
            </w:r>
            <w:r>
              <w:rPr>
                <w:rFonts w:hint="eastAsia"/>
                <w:u w:val="single"/>
              </w:rPr>
              <w:t>《  审核周期内未发生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tc>
            </w:tr>
          </w:tbl>
          <w:p/>
          <w:p>
            <w:r>
              <w:rPr>
                <w:rFonts w:hint="eastAsia"/>
              </w:rPr>
              <w:t>抽取出厂后不合格服务相关记录名称：</w:t>
            </w:r>
            <w:r>
              <w:rPr>
                <w:rFonts w:hint="eastAsia"/>
                <w:u w:val="single"/>
              </w:rPr>
              <w:t>《 审核周期内未发生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580" w:type="dxa"/>
                </w:tcPr>
                <w:p>
                  <w:r>
                    <w:rPr>
                      <w:rFonts w:hint="eastAsia"/>
                    </w:rPr>
                    <w:t>人员/岗位</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bl>
          <w:p/>
          <w:p>
            <w:r>
              <w:rPr>
                <w:rFonts w:hint="eastAsia"/>
              </w:rPr>
              <w:t>上述不合格处置的人员</w:t>
            </w:r>
            <w:r>
              <w:rPr>
                <w:rFonts w:hint="eastAsia"/>
                <w:color w:val="000000"/>
                <w:szCs w:val="21"/>
              </w:rPr>
              <w:t>☑</w:t>
            </w:r>
            <w:r>
              <w:rPr>
                <w:rFonts w:hint="eastAsia"/>
              </w:rPr>
              <w:t xml:space="preserve">与公司授权一致  </w:t>
            </w:r>
            <w:r>
              <w:rPr>
                <w:rFonts w:hint="eastAsia"/>
                <w:color w:val="000000"/>
                <w:szCs w:val="21"/>
              </w:rPr>
              <w:t>□</w:t>
            </w:r>
            <w:r>
              <w:rPr>
                <w:rFonts w:hint="eastAsia"/>
              </w:rPr>
              <w:t>与公司授权存在不一致</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20" w:type="dxa"/>
            <w:gridSpan w:val="2"/>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现场观察</w:t>
            </w:r>
          </w:p>
        </w:tc>
        <w:tc>
          <w:tcPr>
            <w:tcW w:w="9350" w:type="dxa"/>
            <w:gridSpan w:val="2"/>
            <w:shd w:val="clear" w:color="auto" w:fill="auto"/>
          </w:tcPr>
          <w:p>
            <w:r>
              <w:rPr>
                <w:rFonts w:hint="eastAsia"/>
              </w:rPr>
              <w:t xml:space="preserve">现场检查对不合格原材料的存放和标识情况 </w:t>
            </w:r>
            <w:r>
              <w:rPr>
                <w:rFonts w:hint="eastAsia"/>
                <w:color w:val="000000"/>
                <w:szCs w:val="21"/>
              </w:rPr>
              <w:t>☑</w:t>
            </w:r>
            <w:r>
              <w:rPr>
                <w:rFonts w:hint="eastAsia"/>
              </w:rPr>
              <w:t xml:space="preserve">符合  </w:t>
            </w:r>
            <w:r>
              <w:rPr>
                <w:rFonts w:hint="eastAsia"/>
                <w:color w:val="000000"/>
                <w:szCs w:val="21"/>
              </w:rPr>
              <w:t>□</w:t>
            </w:r>
            <w:r>
              <w:rPr>
                <w:rFonts w:hint="eastAsia"/>
              </w:rPr>
              <w:t>不符合</w:t>
            </w:r>
          </w:p>
          <w:p>
            <w:r>
              <w:rPr>
                <w:rFonts w:hint="eastAsia"/>
              </w:rPr>
              <w:t xml:space="preserve">现场检查对不合格半成品的存放和标识情况 </w:t>
            </w:r>
            <w:r>
              <w:rPr>
                <w:rFonts w:hint="eastAsia"/>
                <w:color w:val="000000"/>
                <w:szCs w:val="21"/>
              </w:rPr>
              <w:t>□</w:t>
            </w:r>
            <w:r>
              <w:rPr>
                <w:rFonts w:hint="eastAsia"/>
              </w:rPr>
              <w:t xml:space="preserve">符合  </w:t>
            </w:r>
            <w:r>
              <w:rPr>
                <w:rFonts w:hint="eastAsia"/>
                <w:color w:val="000000"/>
                <w:szCs w:val="21"/>
              </w:rPr>
              <w:t>□</w:t>
            </w:r>
            <w:r>
              <w:rPr>
                <w:rFonts w:hint="eastAsia"/>
              </w:rPr>
              <w:t>不符合，不涉及</w:t>
            </w:r>
          </w:p>
          <w:p>
            <w:r>
              <w:rPr>
                <w:rFonts w:hint="eastAsia"/>
              </w:rPr>
              <w:t xml:space="preserve">现场检查对不合格成品的存放和标识情况   </w:t>
            </w:r>
            <w:r>
              <w:rPr>
                <w:rFonts w:hint="eastAsia"/>
                <w:color w:val="000000"/>
                <w:szCs w:val="21"/>
              </w:rPr>
              <w:sym w:font="Wingdings 2" w:char="0052"/>
            </w:r>
            <w:r>
              <w:rPr>
                <w:rFonts w:hint="eastAsia"/>
              </w:rPr>
              <w:t xml:space="preserve">符合  </w:t>
            </w:r>
            <w:r>
              <w:rPr>
                <w:rFonts w:hint="eastAsia"/>
                <w:color w:val="000000"/>
                <w:szCs w:val="21"/>
              </w:rPr>
              <w:t>□</w:t>
            </w:r>
            <w:r>
              <w:rPr>
                <w:rFonts w:hint="eastAsia"/>
              </w:rPr>
              <w:t>不符合，</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20" w:type="dxa"/>
            <w:gridSpan w:val="2"/>
            <w:vMerge w:val="restart"/>
            <w:shd w:val="clear" w:color="auto" w:fill="auto"/>
          </w:tcPr>
          <w:p>
            <w:r>
              <w:t>分析与评价</w:t>
            </w:r>
          </w:p>
        </w:tc>
        <w:tc>
          <w:tcPr>
            <w:tcW w:w="1010" w:type="dxa"/>
            <w:vMerge w:val="restart"/>
            <w:shd w:val="clear" w:color="auto" w:fill="auto"/>
          </w:tcPr>
          <w:p>
            <w:r>
              <w:rPr>
                <w:rFonts w:hint="eastAsia"/>
              </w:rPr>
              <w:t>Q9.1.3</w:t>
            </w:r>
          </w:p>
        </w:tc>
        <w:tc>
          <w:tcPr>
            <w:tcW w:w="1036" w:type="dxa"/>
            <w:shd w:val="clear" w:color="auto" w:fill="auto"/>
          </w:tcPr>
          <w:p>
            <w:r>
              <w:rPr>
                <w:rFonts w:hint="eastAsia"/>
              </w:rPr>
              <w:t>文件名称</w:t>
            </w:r>
          </w:p>
        </w:tc>
        <w:tc>
          <w:tcPr>
            <w:tcW w:w="935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管理</w:t>
            </w:r>
            <w:r>
              <w:rPr>
                <w:rFonts w:hint="eastAsia"/>
              </w:rPr>
              <w:t>手册9</w:t>
            </w:r>
            <w:r>
              <w:t>.1.3</w:t>
            </w:r>
            <w:r>
              <w:rPr>
                <w:rFonts w:hint="eastAsia"/>
              </w:rPr>
              <w:t>条款、《XXXX控制程序》、</w:t>
            </w:r>
          </w:p>
        </w:tc>
        <w:tc>
          <w:tcPr>
            <w:tcW w:w="1337"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920" w:type="dxa"/>
            <w:gridSpan w:val="2"/>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运行证据</w:t>
            </w:r>
          </w:p>
        </w:tc>
        <w:tc>
          <w:tcPr>
            <w:tcW w:w="9350" w:type="dxa"/>
            <w:gridSpan w:val="2"/>
            <w:shd w:val="clear" w:color="auto" w:fill="auto"/>
          </w:tcPr>
          <w:p>
            <w:r>
              <w:t>组织</w:t>
            </w:r>
            <w:r>
              <w:rPr>
                <w:rFonts w:hint="eastAsia"/>
              </w:rPr>
              <w:t>对下列</w:t>
            </w:r>
            <w:r>
              <w:t>监测和测量产生的适当数据和信息</w:t>
            </w:r>
            <w:r>
              <w:rPr>
                <w:rFonts w:hint="eastAsia"/>
              </w:rPr>
              <w:t>进行</w:t>
            </w:r>
            <w:r>
              <w:t>分析和评估，</w:t>
            </w:r>
          </w:p>
          <w:p/>
          <w:p>
            <w:r>
              <w:rPr>
                <w:rFonts w:hint="eastAsia"/>
              </w:rPr>
              <w:t>应利用分析结果</w:t>
            </w:r>
            <w:r>
              <w:t>进行</w:t>
            </w:r>
            <w:r>
              <w:rPr>
                <w:rFonts w:hint="eastAsia"/>
              </w:rPr>
              <w:t>评价</w:t>
            </w:r>
            <w: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产品和服务的符合性</w:t>
            </w:r>
            <w: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顾客满意程度</w:t>
            </w:r>
            <w: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质量管理体系的绩效和有效性</w:t>
            </w:r>
            <w: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策划是否得到有效实施</w:t>
            </w:r>
            <w: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针对风险和机遇所采取措施的有效性</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外部供方的绩效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质量管理体系改进的需求</w:t>
            </w:r>
            <w:r>
              <w:t>。</w:t>
            </w:r>
          </w:p>
          <w:p>
            <w:r>
              <w:rPr>
                <w:rFonts w:hint="eastAsia"/>
              </w:rPr>
              <w:t xml:space="preserve">组织应分析和评价通过监视和测量获得的适当的数据和信息。 </w:t>
            </w:r>
          </w:p>
          <w:p/>
          <w:p>
            <w:r>
              <w:rPr>
                <w:rFonts w:hint="eastAsia"/>
              </w:rPr>
              <w:t>分</w:t>
            </w:r>
            <w:r>
              <w:t>析数据的统计技术包括</w:t>
            </w:r>
            <w:r>
              <w:rPr>
                <w:rFonts w:hint="eastAsia"/>
              </w:rPr>
              <w:t>：</w:t>
            </w:r>
          </w:p>
          <w:p>
            <w:r>
              <w:rPr>
                <w:rFonts w:hint="eastAsia"/>
                <w:color w:val="000000"/>
                <w:szCs w:val="21"/>
              </w:rPr>
              <w:t xml:space="preserve">□因果图 □柱状图 □ 饼状图 □SPC图 □排列图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其他——E</w:t>
            </w:r>
            <w:r>
              <w:rPr>
                <w:color w:val="000000"/>
                <w:szCs w:val="21"/>
              </w:rPr>
              <w:t>XCEL</w:t>
            </w:r>
            <w:r>
              <w:rPr>
                <w:rFonts w:hint="eastAsia"/>
                <w:color w:val="000000"/>
                <w:szCs w:val="21"/>
              </w:rPr>
              <w:t>统计</w:t>
            </w:r>
          </w:p>
          <w:p/>
          <w:p>
            <w:r>
              <w:rPr>
                <w:rFonts w:hint="eastAsia"/>
                <w:u w:val="single"/>
              </w:rPr>
              <w:t xml:space="preserve">见《管理评审报告》 </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920" w:type="dxa"/>
            <w:gridSpan w:val="2"/>
            <w:vMerge w:val="restart"/>
            <w:shd w:val="clear" w:color="auto" w:fill="auto"/>
          </w:tcPr>
          <w:p>
            <w:r>
              <w:t>分析与评价</w:t>
            </w:r>
          </w:p>
        </w:tc>
        <w:tc>
          <w:tcPr>
            <w:tcW w:w="1010" w:type="dxa"/>
            <w:vMerge w:val="restart"/>
            <w:shd w:val="clear" w:color="auto" w:fill="auto"/>
          </w:tcPr>
          <w:p>
            <w:r>
              <w:rPr>
                <w:rFonts w:hint="eastAsia"/>
              </w:rPr>
              <w:t>F9.1.2</w:t>
            </w:r>
          </w:p>
        </w:tc>
        <w:tc>
          <w:tcPr>
            <w:tcW w:w="1036" w:type="dxa"/>
            <w:shd w:val="clear" w:color="auto" w:fill="auto"/>
          </w:tcPr>
          <w:p>
            <w:r>
              <w:rPr>
                <w:rFonts w:hint="eastAsia"/>
              </w:rPr>
              <w:t>文件名称</w:t>
            </w:r>
          </w:p>
        </w:tc>
        <w:tc>
          <w:tcPr>
            <w:tcW w:w="935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管理手册</w:t>
            </w:r>
            <w:r>
              <w:rPr>
                <w:rFonts w:hint="eastAsia"/>
              </w:rPr>
              <w:t>9.1.3条款、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《监</w:t>
            </w:r>
            <w:r>
              <w:t>视</w:t>
            </w:r>
            <w:r>
              <w:rPr>
                <w:rFonts w:hint="eastAsia"/>
              </w:rPr>
              <w:t>和</w:t>
            </w:r>
            <w:r>
              <w:t>测量</w:t>
            </w:r>
            <w:r>
              <w:rPr>
                <w:rFonts w:hint="eastAsia"/>
              </w:rPr>
              <w:t>控制程序》</w:t>
            </w:r>
          </w:p>
        </w:tc>
        <w:tc>
          <w:tcPr>
            <w:tcW w:w="1337" w:type="dxa"/>
            <w:gridSpan w:val="2"/>
            <w:vMerge w:val="restart"/>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符合 </w:t>
            </w:r>
          </w:p>
          <w:p>
            <w:r>
              <w:rPr>
                <w:rFonts w:hint="eastAsia"/>
                <w:color w:val="000000"/>
                <w:szCs w:val="21"/>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920" w:type="dxa"/>
            <w:gridSpan w:val="2"/>
            <w:vMerge w:val="continue"/>
            <w:shd w:val="clear" w:color="auto" w:fill="auto"/>
          </w:tcPr>
          <w:p/>
        </w:tc>
        <w:tc>
          <w:tcPr>
            <w:tcW w:w="1010" w:type="dxa"/>
            <w:vMerge w:val="continue"/>
            <w:shd w:val="clear" w:color="auto" w:fill="auto"/>
          </w:tcPr>
          <w:p/>
        </w:tc>
        <w:tc>
          <w:tcPr>
            <w:tcW w:w="1036" w:type="dxa"/>
            <w:shd w:val="clear" w:color="auto" w:fill="auto"/>
          </w:tcPr>
          <w:p>
            <w:r>
              <w:rPr>
                <w:rFonts w:hint="eastAsia"/>
              </w:rPr>
              <w:t>运行证据</w:t>
            </w:r>
          </w:p>
        </w:tc>
        <w:tc>
          <w:tcPr>
            <w:tcW w:w="9350" w:type="dxa"/>
            <w:gridSpan w:val="2"/>
            <w:shd w:val="clear" w:color="auto" w:fill="auto"/>
          </w:tcPr>
          <w:p>
            <w:r>
              <w:t>组织</w:t>
            </w:r>
            <w:r>
              <w:rPr>
                <w:rFonts w:hint="eastAsia"/>
              </w:rPr>
              <w:t>对下列</w:t>
            </w:r>
            <w:r>
              <w:t>监测和测量产生的适当数据和信息</w:t>
            </w:r>
            <w:r>
              <w:rPr>
                <w:rFonts w:hint="eastAsia"/>
              </w:rPr>
              <w:t>进行</w:t>
            </w:r>
            <w:r>
              <w:t>分析和评估，包括</w:t>
            </w:r>
            <w:r>
              <w:rPr>
                <w:rFonts w:hint="eastAsia"/>
              </w:rPr>
              <w:t>：</w:t>
            </w:r>
          </w:p>
          <w:p>
            <w:r>
              <w:rPr>
                <w:rFonts w:hint="eastAsia" w:ascii="Calibri" w:hAnsi="Calibri"/>
              </w:rPr>
              <w:t>☑</w:t>
            </w:r>
            <w:r>
              <w:rPr>
                <w:rFonts w:hint="eastAsia"/>
                <w:color w:val="000000"/>
                <w:szCs w:val="21"/>
              </w:rPr>
              <w:t xml:space="preserve"> </w:t>
            </w:r>
            <w:r>
              <w:t>与PRP</w:t>
            </w:r>
            <w:r>
              <w:rPr>
                <w:rFonts w:hint="eastAsia"/>
              </w:rPr>
              <w:t>验证的结果</w:t>
            </w:r>
          </w:p>
          <w:p>
            <w:r>
              <w:rPr>
                <w:rFonts w:hint="eastAsia" w:ascii="Calibri" w:hAnsi="Calibri"/>
              </w:rPr>
              <w:t>☑</w:t>
            </w:r>
            <w:r>
              <w:rPr>
                <w:rFonts w:hint="eastAsia"/>
                <w:color w:val="000000"/>
                <w:szCs w:val="21"/>
              </w:rPr>
              <w:t xml:space="preserve"> </w:t>
            </w:r>
            <w:r>
              <w:t>危害控制计划</w:t>
            </w:r>
            <w:r>
              <w:rPr>
                <w:rFonts w:hint="eastAsia"/>
              </w:rPr>
              <w:t>验证的结果</w:t>
            </w:r>
          </w:p>
          <w:p>
            <w:r>
              <w:rPr>
                <w:rFonts w:hint="eastAsia" w:ascii="Calibri" w:hAnsi="Calibri"/>
              </w:rPr>
              <w:t>☑</w:t>
            </w:r>
            <w:r>
              <w:rPr>
                <w:rFonts w:hint="eastAsia"/>
                <w:color w:val="000000"/>
                <w:szCs w:val="21"/>
              </w:rPr>
              <w:t xml:space="preserve"> </w:t>
            </w:r>
            <w:r>
              <w:t>内部审核</w:t>
            </w:r>
            <w:r>
              <w:rPr>
                <w:rFonts w:hint="eastAsia"/>
              </w:rPr>
              <w:t>验证的结果</w:t>
            </w:r>
          </w:p>
          <w:p>
            <w:r>
              <w:rPr>
                <w:rFonts w:hint="eastAsia"/>
                <w:color w:val="000000"/>
                <w:szCs w:val="21"/>
              </w:rPr>
              <w:sym w:font="Wingdings 2" w:char="0052"/>
            </w:r>
            <w:r>
              <w:rPr>
                <w:rFonts w:hint="eastAsia"/>
                <w:color w:val="000000"/>
                <w:szCs w:val="21"/>
              </w:rPr>
              <w:t xml:space="preserve"> </w:t>
            </w:r>
            <w:r>
              <w:t>外部审核有关的验证的结果。</w:t>
            </w:r>
          </w:p>
          <w:p/>
          <w:p>
            <w:r>
              <w:rPr>
                <w:rFonts w:hint="eastAsia"/>
              </w:rPr>
              <w:t>分</w:t>
            </w:r>
            <w:r>
              <w:t>析数据的统计技术包括</w:t>
            </w:r>
            <w:r>
              <w:rPr>
                <w:rFonts w:hint="eastAsia"/>
              </w:rPr>
              <w:t>：</w:t>
            </w:r>
          </w:p>
          <w:p>
            <w:r>
              <w:rPr>
                <w:rFonts w:hint="eastAsia"/>
                <w:color w:val="000000"/>
                <w:szCs w:val="21"/>
              </w:rPr>
              <w:t>□因果图 □柱状图 □ 饼状图 □SPC图 □排列图</w:t>
            </w:r>
            <w:r>
              <w:rPr>
                <w:rFonts w:hint="eastAsia" w:ascii="Calibri" w:hAnsi="Calibri"/>
              </w:rPr>
              <w:t>☑</w:t>
            </w:r>
            <w:r>
              <w:rPr>
                <w:rFonts w:hint="eastAsia"/>
                <w:color w:val="000000"/>
                <w:szCs w:val="21"/>
              </w:rPr>
              <w:t>其他——E</w:t>
            </w:r>
            <w:r>
              <w:rPr>
                <w:color w:val="000000"/>
                <w:szCs w:val="21"/>
              </w:rPr>
              <w:t>XCEL</w:t>
            </w:r>
            <w:r>
              <w:rPr>
                <w:rFonts w:hint="eastAsia"/>
                <w:color w:val="000000"/>
                <w:szCs w:val="21"/>
              </w:rPr>
              <w:t>统计</w:t>
            </w:r>
          </w:p>
          <w:p/>
          <w:p>
            <w:r>
              <w:t>进行分析：</w:t>
            </w:r>
          </w:p>
          <w:p>
            <w:r>
              <w:rPr>
                <w:rFonts w:hint="eastAsia" w:ascii="Calibri" w:hAnsi="Calibri"/>
              </w:rPr>
              <w:t>☑</w:t>
            </w:r>
            <w:r>
              <w:t>确认系统的总体绩效满足组织制定的计划安排和FSMS要求；</w:t>
            </w:r>
          </w:p>
          <w:p>
            <w:r>
              <w:rPr>
                <w:rFonts w:hint="eastAsia" w:ascii="Calibri" w:hAnsi="Calibri"/>
              </w:rPr>
              <w:t>☑</w:t>
            </w:r>
            <w:r>
              <w:t xml:space="preserve"> 确定更新或改进FSMS的必要性；</w:t>
            </w:r>
          </w:p>
          <w:p>
            <w:r>
              <w:rPr>
                <w:rFonts w:hint="eastAsia" w:ascii="Calibri" w:hAnsi="Calibri"/>
              </w:rPr>
              <w:t>☑</w:t>
            </w:r>
            <w:r>
              <w:t xml:space="preserve"> 识别潜在不安全产品或工艺故障发生率较高的趋势；</w:t>
            </w:r>
          </w:p>
          <w:p>
            <w:r>
              <w:rPr>
                <w:rFonts w:hint="eastAsia" w:ascii="Calibri" w:hAnsi="Calibri"/>
              </w:rPr>
              <w:t>☑</w:t>
            </w:r>
            <w:r>
              <w:t xml:space="preserve"> 建立与拟审核领域的现状和重要性有关的内部审核方案策划信息；</w:t>
            </w:r>
          </w:p>
          <w:p>
            <w:r>
              <w:rPr>
                <w:rFonts w:hint="eastAsia" w:ascii="Calibri" w:hAnsi="Calibri"/>
              </w:rPr>
              <w:t>☑</w:t>
            </w:r>
            <w:r>
              <w:t xml:space="preserve"> 提供纠正和纠正措施有效的证据。</w:t>
            </w:r>
          </w:p>
          <w:p>
            <w:pPr>
              <w:rPr>
                <w:u w:val="single"/>
              </w:rPr>
            </w:pPr>
          </w:p>
          <w:p>
            <w:r>
              <w:rPr>
                <w:rFonts w:hint="eastAsia"/>
                <w:u w:val="single"/>
              </w:rPr>
              <w:t>见《验证结果分析报告》</w:t>
            </w:r>
          </w:p>
        </w:tc>
        <w:tc>
          <w:tcPr>
            <w:tcW w:w="1337" w:type="dxa"/>
            <w:gridSpan w:val="2"/>
            <w:vMerge w:val="continue"/>
            <w:shd w:val="clear" w:color="auto" w:fill="auto"/>
          </w:tcPr>
          <w:p/>
        </w:tc>
      </w:tr>
    </w:tbl>
    <w:p/>
    <w:p>
      <w:pPr>
        <w:pStyle w:val="6"/>
      </w:pPr>
      <w:r>
        <w:rPr>
          <w:rFonts w:hint="eastAsia"/>
        </w:rPr>
        <w:t>说明：不符合标注N</w:t>
      </w: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6"/>
        <w:rFonts w:hint="default"/>
      </w:rPr>
    </w:pPr>
    <w:r>
      <w:drawing>
        <wp:anchor distT="0" distB="0" distL="114300" distR="114300" simplePos="0" relativeHeight="251660288" behindDoc="0" locked="0" layoutInCell="1" allowOverlap="1">
          <wp:simplePos x="0" y="0"/>
          <wp:positionH relativeFrom="column">
            <wp:posOffset>1905</wp:posOffset>
          </wp:positionH>
          <wp:positionV relativeFrom="paragraph">
            <wp:posOffset>21590</wp:posOffset>
          </wp:positionV>
          <wp:extent cx="481330" cy="484505"/>
          <wp:effectExtent l="0" t="0" r="1270" b="1079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bOxG99IBAACO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5FA1A"/>
    <w:multiLevelType w:val="singleLevel"/>
    <w:tmpl w:val="BD15FA1A"/>
    <w:lvl w:ilvl="0" w:tentative="0">
      <w:start w:val="1"/>
      <w:numFmt w:val="lowerLetter"/>
      <w:suff w:val="space"/>
      <w:lvlText w:val="%1)"/>
      <w:lvlJc w:val="left"/>
    </w:lvl>
  </w:abstractNum>
  <w:abstractNum w:abstractNumId="1">
    <w:nsid w:val="E95751F3"/>
    <w:multiLevelType w:val="singleLevel"/>
    <w:tmpl w:val="E95751F3"/>
    <w:lvl w:ilvl="0" w:tentative="0">
      <w:start w:val="1"/>
      <w:numFmt w:val="decimal"/>
      <w:suff w:val="space"/>
      <w:lvlText w:val="%1."/>
      <w:lvlJc w:val="left"/>
      <w:pPr>
        <w:ind w:left="9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14DAD"/>
    <w:rsid w:val="00016D56"/>
    <w:rsid w:val="000208AA"/>
    <w:rsid w:val="000237F6"/>
    <w:rsid w:val="0003373A"/>
    <w:rsid w:val="000400E2"/>
    <w:rsid w:val="00041BF5"/>
    <w:rsid w:val="000421F9"/>
    <w:rsid w:val="000456B9"/>
    <w:rsid w:val="000614B6"/>
    <w:rsid w:val="00062E46"/>
    <w:rsid w:val="00077543"/>
    <w:rsid w:val="0008000E"/>
    <w:rsid w:val="00082914"/>
    <w:rsid w:val="00090F38"/>
    <w:rsid w:val="00097F44"/>
    <w:rsid w:val="000A0158"/>
    <w:rsid w:val="000A4583"/>
    <w:rsid w:val="000A4F51"/>
    <w:rsid w:val="000A640F"/>
    <w:rsid w:val="000C4D49"/>
    <w:rsid w:val="000D1F04"/>
    <w:rsid w:val="000D57B2"/>
    <w:rsid w:val="000E22C8"/>
    <w:rsid w:val="000E6B21"/>
    <w:rsid w:val="000F278D"/>
    <w:rsid w:val="0010155B"/>
    <w:rsid w:val="00102C1F"/>
    <w:rsid w:val="00104AA1"/>
    <w:rsid w:val="00107928"/>
    <w:rsid w:val="0011170F"/>
    <w:rsid w:val="001165EF"/>
    <w:rsid w:val="00117084"/>
    <w:rsid w:val="001333EC"/>
    <w:rsid w:val="00150A70"/>
    <w:rsid w:val="001671B8"/>
    <w:rsid w:val="0017192C"/>
    <w:rsid w:val="00182F3F"/>
    <w:rsid w:val="00191BD6"/>
    <w:rsid w:val="00194DED"/>
    <w:rsid w:val="001A2D7F"/>
    <w:rsid w:val="001A5DA1"/>
    <w:rsid w:val="001F1DEA"/>
    <w:rsid w:val="001F2127"/>
    <w:rsid w:val="0020406A"/>
    <w:rsid w:val="00211F77"/>
    <w:rsid w:val="002160AF"/>
    <w:rsid w:val="002250F7"/>
    <w:rsid w:val="002355A6"/>
    <w:rsid w:val="002402A3"/>
    <w:rsid w:val="00257DAB"/>
    <w:rsid w:val="00262B44"/>
    <w:rsid w:val="00286E6C"/>
    <w:rsid w:val="002939AD"/>
    <w:rsid w:val="00294F6F"/>
    <w:rsid w:val="00296EC8"/>
    <w:rsid w:val="002A1D55"/>
    <w:rsid w:val="002A5C75"/>
    <w:rsid w:val="002C54B7"/>
    <w:rsid w:val="002C5BE4"/>
    <w:rsid w:val="002C639A"/>
    <w:rsid w:val="002E236A"/>
    <w:rsid w:val="002E30C9"/>
    <w:rsid w:val="002F2A97"/>
    <w:rsid w:val="00306150"/>
    <w:rsid w:val="00310579"/>
    <w:rsid w:val="00311CB7"/>
    <w:rsid w:val="003120AB"/>
    <w:rsid w:val="00314AF6"/>
    <w:rsid w:val="00337922"/>
    <w:rsid w:val="00340867"/>
    <w:rsid w:val="00350974"/>
    <w:rsid w:val="00357CA7"/>
    <w:rsid w:val="00370C65"/>
    <w:rsid w:val="0037469A"/>
    <w:rsid w:val="00377FBE"/>
    <w:rsid w:val="00380837"/>
    <w:rsid w:val="00380E45"/>
    <w:rsid w:val="003812F6"/>
    <w:rsid w:val="00383C8D"/>
    <w:rsid w:val="00393D79"/>
    <w:rsid w:val="0039517B"/>
    <w:rsid w:val="00396AB0"/>
    <w:rsid w:val="003A198A"/>
    <w:rsid w:val="003A329F"/>
    <w:rsid w:val="003A4223"/>
    <w:rsid w:val="003A5E9D"/>
    <w:rsid w:val="003B1454"/>
    <w:rsid w:val="003B29D9"/>
    <w:rsid w:val="003B66D1"/>
    <w:rsid w:val="003C11BB"/>
    <w:rsid w:val="003D262E"/>
    <w:rsid w:val="003E79A6"/>
    <w:rsid w:val="00410914"/>
    <w:rsid w:val="00414022"/>
    <w:rsid w:val="00426898"/>
    <w:rsid w:val="00433430"/>
    <w:rsid w:val="00457252"/>
    <w:rsid w:val="004624D5"/>
    <w:rsid w:val="004710C3"/>
    <w:rsid w:val="00472498"/>
    <w:rsid w:val="00475E59"/>
    <w:rsid w:val="00476F69"/>
    <w:rsid w:val="0048201E"/>
    <w:rsid w:val="00494507"/>
    <w:rsid w:val="004A764A"/>
    <w:rsid w:val="004C1FA4"/>
    <w:rsid w:val="004C34D7"/>
    <w:rsid w:val="004D0EB2"/>
    <w:rsid w:val="004D170A"/>
    <w:rsid w:val="004D342D"/>
    <w:rsid w:val="004D7679"/>
    <w:rsid w:val="004E3D5E"/>
    <w:rsid w:val="00501455"/>
    <w:rsid w:val="00506264"/>
    <w:rsid w:val="0051231C"/>
    <w:rsid w:val="005128DD"/>
    <w:rsid w:val="00514017"/>
    <w:rsid w:val="00520957"/>
    <w:rsid w:val="005234F1"/>
    <w:rsid w:val="00524C92"/>
    <w:rsid w:val="00532CC8"/>
    <w:rsid w:val="00536930"/>
    <w:rsid w:val="0054317A"/>
    <w:rsid w:val="005626E6"/>
    <w:rsid w:val="00564E53"/>
    <w:rsid w:val="00582372"/>
    <w:rsid w:val="00586958"/>
    <w:rsid w:val="005928B1"/>
    <w:rsid w:val="005A671B"/>
    <w:rsid w:val="005C296C"/>
    <w:rsid w:val="005C7527"/>
    <w:rsid w:val="005D5659"/>
    <w:rsid w:val="005D75CA"/>
    <w:rsid w:val="00600C20"/>
    <w:rsid w:val="00600FCD"/>
    <w:rsid w:val="006162C0"/>
    <w:rsid w:val="0062176D"/>
    <w:rsid w:val="00627622"/>
    <w:rsid w:val="006376CA"/>
    <w:rsid w:val="00644FE2"/>
    <w:rsid w:val="006463DA"/>
    <w:rsid w:val="00650FFE"/>
    <w:rsid w:val="00652C8B"/>
    <w:rsid w:val="00661013"/>
    <w:rsid w:val="00663239"/>
    <w:rsid w:val="00665320"/>
    <w:rsid w:val="0067640C"/>
    <w:rsid w:val="0067687C"/>
    <w:rsid w:val="00682DAE"/>
    <w:rsid w:val="006836D8"/>
    <w:rsid w:val="006B1A72"/>
    <w:rsid w:val="006B216B"/>
    <w:rsid w:val="006B389E"/>
    <w:rsid w:val="006B6A68"/>
    <w:rsid w:val="006C5C83"/>
    <w:rsid w:val="006C69C9"/>
    <w:rsid w:val="006D0840"/>
    <w:rsid w:val="006D283F"/>
    <w:rsid w:val="006E6467"/>
    <w:rsid w:val="006E678B"/>
    <w:rsid w:val="006E7B1D"/>
    <w:rsid w:val="006F1C60"/>
    <w:rsid w:val="006F73A2"/>
    <w:rsid w:val="00724BFE"/>
    <w:rsid w:val="007302AE"/>
    <w:rsid w:val="00734831"/>
    <w:rsid w:val="0073515F"/>
    <w:rsid w:val="00737D13"/>
    <w:rsid w:val="00752A74"/>
    <w:rsid w:val="00753A70"/>
    <w:rsid w:val="0076013F"/>
    <w:rsid w:val="00764392"/>
    <w:rsid w:val="0076588B"/>
    <w:rsid w:val="00765C43"/>
    <w:rsid w:val="007757F3"/>
    <w:rsid w:val="0078162A"/>
    <w:rsid w:val="0079293A"/>
    <w:rsid w:val="007A12B3"/>
    <w:rsid w:val="007A4806"/>
    <w:rsid w:val="007B1ECF"/>
    <w:rsid w:val="007C0456"/>
    <w:rsid w:val="007C0DE9"/>
    <w:rsid w:val="007C1B48"/>
    <w:rsid w:val="007C6A5D"/>
    <w:rsid w:val="007E2366"/>
    <w:rsid w:val="007E3B15"/>
    <w:rsid w:val="007E6AEB"/>
    <w:rsid w:val="00802F2A"/>
    <w:rsid w:val="008225A7"/>
    <w:rsid w:val="008257DA"/>
    <w:rsid w:val="00825E99"/>
    <w:rsid w:val="00847681"/>
    <w:rsid w:val="008548C3"/>
    <w:rsid w:val="008745C6"/>
    <w:rsid w:val="00894480"/>
    <w:rsid w:val="008973EE"/>
    <w:rsid w:val="008A12E4"/>
    <w:rsid w:val="008D5AD4"/>
    <w:rsid w:val="008F0E12"/>
    <w:rsid w:val="008F104D"/>
    <w:rsid w:val="008F3064"/>
    <w:rsid w:val="008F5F5E"/>
    <w:rsid w:val="00903BC0"/>
    <w:rsid w:val="00904F34"/>
    <w:rsid w:val="00905BAD"/>
    <w:rsid w:val="00905BD9"/>
    <w:rsid w:val="00907802"/>
    <w:rsid w:val="00917093"/>
    <w:rsid w:val="00935D33"/>
    <w:rsid w:val="0094428C"/>
    <w:rsid w:val="00946104"/>
    <w:rsid w:val="00947C58"/>
    <w:rsid w:val="009523DF"/>
    <w:rsid w:val="009541AA"/>
    <w:rsid w:val="00957F04"/>
    <w:rsid w:val="00966A20"/>
    <w:rsid w:val="00971600"/>
    <w:rsid w:val="0097392B"/>
    <w:rsid w:val="009771E5"/>
    <w:rsid w:val="00981929"/>
    <w:rsid w:val="00984AF0"/>
    <w:rsid w:val="00993270"/>
    <w:rsid w:val="00993965"/>
    <w:rsid w:val="00994168"/>
    <w:rsid w:val="009973B4"/>
    <w:rsid w:val="009B3ABC"/>
    <w:rsid w:val="009C28C1"/>
    <w:rsid w:val="009D277B"/>
    <w:rsid w:val="009D4CA0"/>
    <w:rsid w:val="009D5E80"/>
    <w:rsid w:val="009E23EF"/>
    <w:rsid w:val="009E5D2E"/>
    <w:rsid w:val="009F7143"/>
    <w:rsid w:val="009F7EED"/>
    <w:rsid w:val="00A16AF3"/>
    <w:rsid w:val="00A20C6C"/>
    <w:rsid w:val="00A20E47"/>
    <w:rsid w:val="00A33EF0"/>
    <w:rsid w:val="00A538B6"/>
    <w:rsid w:val="00A56080"/>
    <w:rsid w:val="00A6301E"/>
    <w:rsid w:val="00A63564"/>
    <w:rsid w:val="00A735F1"/>
    <w:rsid w:val="00A80636"/>
    <w:rsid w:val="00A816A1"/>
    <w:rsid w:val="00AA191F"/>
    <w:rsid w:val="00AA50E0"/>
    <w:rsid w:val="00AB1A91"/>
    <w:rsid w:val="00AE3118"/>
    <w:rsid w:val="00AE7F1A"/>
    <w:rsid w:val="00AF0AAB"/>
    <w:rsid w:val="00AF1AF5"/>
    <w:rsid w:val="00AF2B5F"/>
    <w:rsid w:val="00B00A16"/>
    <w:rsid w:val="00B027EA"/>
    <w:rsid w:val="00B034A3"/>
    <w:rsid w:val="00B16883"/>
    <w:rsid w:val="00B44913"/>
    <w:rsid w:val="00B47779"/>
    <w:rsid w:val="00B54061"/>
    <w:rsid w:val="00B6535E"/>
    <w:rsid w:val="00B663DE"/>
    <w:rsid w:val="00B77997"/>
    <w:rsid w:val="00BA3F4F"/>
    <w:rsid w:val="00BA6986"/>
    <w:rsid w:val="00BB1D36"/>
    <w:rsid w:val="00BB7352"/>
    <w:rsid w:val="00BC5C3C"/>
    <w:rsid w:val="00BD1652"/>
    <w:rsid w:val="00BE0AE6"/>
    <w:rsid w:val="00BE4B12"/>
    <w:rsid w:val="00BF2926"/>
    <w:rsid w:val="00BF3210"/>
    <w:rsid w:val="00BF597E"/>
    <w:rsid w:val="00C05205"/>
    <w:rsid w:val="00C323A0"/>
    <w:rsid w:val="00C36E98"/>
    <w:rsid w:val="00C405CB"/>
    <w:rsid w:val="00C51A36"/>
    <w:rsid w:val="00C531C5"/>
    <w:rsid w:val="00C55228"/>
    <w:rsid w:val="00C5596C"/>
    <w:rsid w:val="00C55BAF"/>
    <w:rsid w:val="00C61867"/>
    <w:rsid w:val="00C63768"/>
    <w:rsid w:val="00C66F27"/>
    <w:rsid w:val="00C84C25"/>
    <w:rsid w:val="00C84EC2"/>
    <w:rsid w:val="00C95572"/>
    <w:rsid w:val="00CB1146"/>
    <w:rsid w:val="00CC30DA"/>
    <w:rsid w:val="00CE048A"/>
    <w:rsid w:val="00CE315A"/>
    <w:rsid w:val="00D0553A"/>
    <w:rsid w:val="00D06F59"/>
    <w:rsid w:val="00D076AF"/>
    <w:rsid w:val="00D160C6"/>
    <w:rsid w:val="00D2542C"/>
    <w:rsid w:val="00D35C57"/>
    <w:rsid w:val="00D4447B"/>
    <w:rsid w:val="00D535DD"/>
    <w:rsid w:val="00D53E34"/>
    <w:rsid w:val="00D54CD0"/>
    <w:rsid w:val="00D62CD5"/>
    <w:rsid w:val="00D759DE"/>
    <w:rsid w:val="00D8388C"/>
    <w:rsid w:val="00D869B1"/>
    <w:rsid w:val="00D96411"/>
    <w:rsid w:val="00DB519C"/>
    <w:rsid w:val="00DD690B"/>
    <w:rsid w:val="00DE1C45"/>
    <w:rsid w:val="00DF67A1"/>
    <w:rsid w:val="00E11F7D"/>
    <w:rsid w:val="00E24299"/>
    <w:rsid w:val="00E269C6"/>
    <w:rsid w:val="00E3001B"/>
    <w:rsid w:val="00E46A70"/>
    <w:rsid w:val="00E5242D"/>
    <w:rsid w:val="00E53F0C"/>
    <w:rsid w:val="00E61582"/>
    <w:rsid w:val="00E6224C"/>
    <w:rsid w:val="00E667BD"/>
    <w:rsid w:val="00E75B1F"/>
    <w:rsid w:val="00EA04AF"/>
    <w:rsid w:val="00EA1FA3"/>
    <w:rsid w:val="00EA3C26"/>
    <w:rsid w:val="00EA5EA1"/>
    <w:rsid w:val="00EA6A53"/>
    <w:rsid w:val="00EB0164"/>
    <w:rsid w:val="00EB06CC"/>
    <w:rsid w:val="00EB5EB0"/>
    <w:rsid w:val="00EC1A4C"/>
    <w:rsid w:val="00ED0F62"/>
    <w:rsid w:val="00ED28C4"/>
    <w:rsid w:val="00ED3B06"/>
    <w:rsid w:val="00EE7131"/>
    <w:rsid w:val="00EF57B4"/>
    <w:rsid w:val="00F05E63"/>
    <w:rsid w:val="00F1524A"/>
    <w:rsid w:val="00F22723"/>
    <w:rsid w:val="00F70E72"/>
    <w:rsid w:val="00F7144D"/>
    <w:rsid w:val="00F7654B"/>
    <w:rsid w:val="00F81FDB"/>
    <w:rsid w:val="00F8534C"/>
    <w:rsid w:val="00F91F32"/>
    <w:rsid w:val="00FA4337"/>
    <w:rsid w:val="00FA522A"/>
    <w:rsid w:val="00FE438E"/>
    <w:rsid w:val="00FE6760"/>
    <w:rsid w:val="00FF6612"/>
    <w:rsid w:val="01260C71"/>
    <w:rsid w:val="015B5EE5"/>
    <w:rsid w:val="01E27364"/>
    <w:rsid w:val="028751DA"/>
    <w:rsid w:val="02C75A20"/>
    <w:rsid w:val="032F5195"/>
    <w:rsid w:val="03A0688A"/>
    <w:rsid w:val="03A32F8E"/>
    <w:rsid w:val="03AC3D8E"/>
    <w:rsid w:val="03CE483E"/>
    <w:rsid w:val="03CF54E8"/>
    <w:rsid w:val="0405614C"/>
    <w:rsid w:val="047578FE"/>
    <w:rsid w:val="04883DB3"/>
    <w:rsid w:val="04981EC9"/>
    <w:rsid w:val="050D3D1E"/>
    <w:rsid w:val="055B47FF"/>
    <w:rsid w:val="056577F0"/>
    <w:rsid w:val="05705C5F"/>
    <w:rsid w:val="0574181F"/>
    <w:rsid w:val="057753FF"/>
    <w:rsid w:val="05A05014"/>
    <w:rsid w:val="05F6270F"/>
    <w:rsid w:val="0605101B"/>
    <w:rsid w:val="061A6B31"/>
    <w:rsid w:val="061B4460"/>
    <w:rsid w:val="067B702D"/>
    <w:rsid w:val="06994A8D"/>
    <w:rsid w:val="06AA7E97"/>
    <w:rsid w:val="06D44AB0"/>
    <w:rsid w:val="06ED612A"/>
    <w:rsid w:val="06FF61E4"/>
    <w:rsid w:val="08767210"/>
    <w:rsid w:val="08851DD7"/>
    <w:rsid w:val="08C22483"/>
    <w:rsid w:val="08ED1EE8"/>
    <w:rsid w:val="09005957"/>
    <w:rsid w:val="096333C5"/>
    <w:rsid w:val="09933EF9"/>
    <w:rsid w:val="0995230D"/>
    <w:rsid w:val="09AA0CA5"/>
    <w:rsid w:val="09FA6045"/>
    <w:rsid w:val="0A0F142E"/>
    <w:rsid w:val="0A185E27"/>
    <w:rsid w:val="0A1C56C1"/>
    <w:rsid w:val="0A503A1D"/>
    <w:rsid w:val="0A904067"/>
    <w:rsid w:val="0ACA6ED2"/>
    <w:rsid w:val="0AEF4D8D"/>
    <w:rsid w:val="0B4B0BC0"/>
    <w:rsid w:val="0BB9501C"/>
    <w:rsid w:val="0BE64DFF"/>
    <w:rsid w:val="0C164BBC"/>
    <w:rsid w:val="0C5423F7"/>
    <w:rsid w:val="0C8009B8"/>
    <w:rsid w:val="0CC102DA"/>
    <w:rsid w:val="0D181113"/>
    <w:rsid w:val="0D1E4D9B"/>
    <w:rsid w:val="0D4D1326"/>
    <w:rsid w:val="0D6A2C36"/>
    <w:rsid w:val="0DB35CC0"/>
    <w:rsid w:val="0E49595F"/>
    <w:rsid w:val="0E984211"/>
    <w:rsid w:val="0EB24EB7"/>
    <w:rsid w:val="0EB8524B"/>
    <w:rsid w:val="0F74727D"/>
    <w:rsid w:val="0F86648B"/>
    <w:rsid w:val="0F9C35C1"/>
    <w:rsid w:val="0FFA42BF"/>
    <w:rsid w:val="100B6D7F"/>
    <w:rsid w:val="100D075A"/>
    <w:rsid w:val="106A3497"/>
    <w:rsid w:val="108219C2"/>
    <w:rsid w:val="10991918"/>
    <w:rsid w:val="10A120FB"/>
    <w:rsid w:val="10AB5B5F"/>
    <w:rsid w:val="10C112A0"/>
    <w:rsid w:val="10C11C69"/>
    <w:rsid w:val="10DD2E35"/>
    <w:rsid w:val="11250FF3"/>
    <w:rsid w:val="112877FF"/>
    <w:rsid w:val="11536201"/>
    <w:rsid w:val="115D3DB9"/>
    <w:rsid w:val="11BD2BE2"/>
    <w:rsid w:val="11BE2038"/>
    <w:rsid w:val="11D62156"/>
    <w:rsid w:val="11DC0AC4"/>
    <w:rsid w:val="11E2439D"/>
    <w:rsid w:val="123F7295"/>
    <w:rsid w:val="12563B2D"/>
    <w:rsid w:val="12A2571D"/>
    <w:rsid w:val="12A42EA7"/>
    <w:rsid w:val="12A506D3"/>
    <w:rsid w:val="12A765FF"/>
    <w:rsid w:val="131D3252"/>
    <w:rsid w:val="13296CDD"/>
    <w:rsid w:val="134E7573"/>
    <w:rsid w:val="13890C2B"/>
    <w:rsid w:val="13A420AC"/>
    <w:rsid w:val="13C11723"/>
    <w:rsid w:val="13EB79B2"/>
    <w:rsid w:val="145B46D3"/>
    <w:rsid w:val="14C400FD"/>
    <w:rsid w:val="14F1297E"/>
    <w:rsid w:val="14F26225"/>
    <w:rsid w:val="15023387"/>
    <w:rsid w:val="15051B66"/>
    <w:rsid w:val="151414F9"/>
    <w:rsid w:val="154C7AB0"/>
    <w:rsid w:val="155F4281"/>
    <w:rsid w:val="15BC540D"/>
    <w:rsid w:val="15D44EF4"/>
    <w:rsid w:val="16210B83"/>
    <w:rsid w:val="16353C00"/>
    <w:rsid w:val="16583F2B"/>
    <w:rsid w:val="169D3E09"/>
    <w:rsid w:val="16A6065A"/>
    <w:rsid w:val="16AB3CAD"/>
    <w:rsid w:val="16E341B9"/>
    <w:rsid w:val="16F10A78"/>
    <w:rsid w:val="170854A6"/>
    <w:rsid w:val="17226BDD"/>
    <w:rsid w:val="172E5DC1"/>
    <w:rsid w:val="17446813"/>
    <w:rsid w:val="177551EA"/>
    <w:rsid w:val="179B1D36"/>
    <w:rsid w:val="17C079EC"/>
    <w:rsid w:val="17F76BA3"/>
    <w:rsid w:val="182A66F0"/>
    <w:rsid w:val="186A6524"/>
    <w:rsid w:val="186F767B"/>
    <w:rsid w:val="187F0353"/>
    <w:rsid w:val="188852B3"/>
    <w:rsid w:val="18AB2C3E"/>
    <w:rsid w:val="18E725C6"/>
    <w:rsid w:val="18FB3FC3"/>
    <w:rsid w:val="19444428"/>
    <w:rsid w:val="19553BF7"/>
    <w:rsid w:val="197008AF"/>
    <w:rsid w:val="19746F33"/>
    <w:rsid w:val="197E61C1"/>
    <w:rsid w:val="199565C0"/>
    <w:rsid w:val="19A53651"/>
    <w:rsid w:val="19D74BC7"/>
    <w:rsid w:val="19FD49DB"/>
    <w:rsid w:val="1A041A8F"/>
    <w:rsid w:val="1A546A4C"/>
    <w:rsid w:val="1A6C3FF9"/>
    <w:rsid w:val="1A8D31BA"/>
    <w:rsid w:val="1AAF33A8"/>
    <w:rsid w:val="1AB42370"/>
    <w:rsid w:val="1ACF1254"/>
    <w:rsid w:val="1AED5B63"/>
    <w:rsid w:val="1B462375"/>
    <w:rsid w:val="1B5E3B97"/>
    <w:rsid w:val="1C0F6CA1"/>
    <w:rsid w:val="1C392A3A"/>
    <w:rsid w:val="1CB1322F"/>
    <w:rsid w:val="1D1505AD"/>
    <w:rsid w:val="1D305121"/>
    <w:rsid w:val="1D4D4A00"/>
    <w:rsid w:val="1DC4038A"/>
    <w:rsid w:val="1DF36090"/>
    <w:rsid w:val="1DFE25B1"/>
    <w:rsid w:val="1E511FFA"/>
    <w:rsid w:val="1E752FA2"/>
    <w:rsid w:val="1E966749"/>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BC67D1"/>
    <w:rsid w:val="21D24208"/>
    <w:rsid w:val="22625D7D"/>
    <w:rsid w:val="226B2F60"/>
    <w:rsid w:val="22813299"/>
    <w:rsid w:val="22F04DA9"/>
    <w:rsid w:val="23461CA8"/>
    <w:rsid w:val="238A1BAA"/>
    <w:rsid w:val="23900E62"/>
    <w:rsid w:val="23B87C1E"/>
    <w:rsid w:val="23BF3886"/>
    <w:rsid w:val="241A6B34"/>
    <w:rsid w:val="24285E2F"/>
    <w:rsid w:val="242A7B69"/>
    <w:rsid w:val="246200F0"/>
    <w:rsid w:val="247622DE"/>
    <w:rsid w:val="2480482A"/>
    <w:rsid w:val="24A05D8E"/>
    <w:rsid w:val="24FC7C66"/>
    <w:rsid w:val="2519537A"/>
    <w:rsid w:val="258041F6"/>
    <w:rsid w:val="258609CC"/>
    <w:rsid w:val="2587082F"/>
    <w:rsid w:val="25D95944"/>
    <w:rsid w:val="261B55F8"/>
    <w:rsid w:val="261D5675"/>
    <w:rsid w:val="269C7CAD"/>
    <w:rsid w:val="26C358C3"/>
    <w:rsid w:val="271B4DE1"/>
    <w:rsid w:val="272228DE"/>
    <w:rsid w:val="27443F4D"/>
    <w:rsid w:val="274B78E8"/>
    <w:rsid w:val="27602485"/>
    <w:rsid w:val="27AB7378"/>
    <w:rsid w:val="27BF055A"/>
    <w:rsid w:val="27CF15FE"/>
    <w:rsid w:val="27D42EE9"/>
    <w:rsid w:val="27E10A81"/>
    <w:rsid w:val="27E814BC"/>
    <w:rsid w:val="27FE6486"/>
    <w:rsid w:val="280B3F2E"/>
    <w:rsid w:val="28341F0D"/>
    <w:rsid w:val="2892323E"/>
    <w:rsid w:val="289361DE"/>
    <w:rsid w:val="28FE15FE"/>
    <w:rsid w:val="291C5E47"/>
    <w:rsid w:val="295A5D35"/>
    <w:rsid w:val="296D2D47"/>
    <w:rsid w:val="29CB46C2"/>
    <w:rsid w:val="29F77BA5"/>
    <w:rsid w:val="2A3A6E77"/>
    <w:rsid w:val="2A85024C"/>
    <w:rsid w:val="2A9234EA"/>
    <w:rsid w:val="2B0D2F04"/>
    <w:rsid w:val="2B1D2572"/>
    <w:rsid w:val="2B206A2D"/>
    <w:rsid w:val="2B2262D4"/>
    <w:rsid w:val="2B324914"/>
    <w:rsid w:val="2B4324C3"/>
    <w:rsid w:val="2B4C1179"/>
    <w:rsid w:val="2B86406E"/>
    <w:rsid w:val="2B874508"/>
    <w:rsid w:val="2BA11021"/>
    <w:rsid w:val="2BD60481"/>
    <w:rsid w:val="2BE4434B"/>
    <w:rsid w:val="2BEA3FA7"/>
    <w:rsid w:val="2C2E44D4"/>
    <w:rsid w:val="2C3F0EDD"/>
    <w:rsid w:val="2C7B6C71"/>
    <w:rsid w:val="2D357F0D"/>
    <w:rsid w:val="2D4E604F"/>
    <w:rsid w:val="2D5C2AB0"/>
    <w:rsid w:val="2D7A20E6"/>
    <w:rsid w:val="2D857A8D"/>
    <w:rsid w:val="2DC57805"/>
    <w:rsid w:val="2DD97070"/>
    <w:rsid w:val="2DDF08DF"/>
    <w:rsid w:val="2DE41D3C"/>
    <w:rsid w:val="2DFF79D8"/>
    <w:rsid w:val="2E367C56"/>
    <w:rsid w:val="2E440885"/>
    <w:rsid w:val="2E5946AF"/>
    <w:rsid w:val="2ED4418A"/>
    <w:rsid w:val="2EEE512C"/>
    <w:rsid w:val="2F511B05"/>
    <w:rsid w:val="2F7C571D"/>
    <w:rsid w:val="2FA127F8"/>
    <w:rsid w:val="2FA86B66"/>
    <w:rsid w:val="2FB92EE8"/>
    <w:rsid w:val="2FE823A5"/>
    <w:rsid w:val="2FEA1C57"/>
    <w:rsid w:val="300172B8"/>
    <w:rsid w:val="303A6C7F"/>
    <w:rsid w:val="306E1D90"/>
    <w:rsid w:val="30945277"/>
    <w:rsid w:val="309646AE"/>
    <w:rsid w:val="30C71DD4"/>
    <w:rsid w:val="30DC7CB1"/>
    <w:rsid w:val="30E3452C"/>
    <w:rsid w:val="30ED30CC"/>
    <w:rsid w:val="31064141"/>
    <w:rsid w:val="310B7896"/>
    <w:rsid w:val="31330015"/>
    <w:rsid w:val="31B477DB"/>
    <w:rsid w:val="31B67BE2"/>
    <w:rsid w:val="31CA71DD"/>
    <w:rsid w:val="324E5138"/>
    <w:rsid w:val="32E4458C"/>
    <w:rsid w:val="331E21CE"/>
    <w:rsid w:val="332826CA"/>
    <w:rsid w:val="33562A0D"/>
    <w:rsid w:val="33715F28"/>
    <w:rsid w:val="339A10EE"/>
    <w:rsid w:val="33F07155"/>
    <w:rsid w:val="340C6245"/>
    <w:rsid w:val="343C4522"/>
    <w:rsid w:val="34427402"/>
    <w:rsid w:val="347A0336"/>
    <w:rsid w:val="34BD4D58"/>
    <w:rsid w:val="34DC46DD"/>
    <w:rsid w:val="34F92D63"/>
    <w:rsid w:val="35527F1F"/>
    <w:rsid w:val="35705615"/>
    <w:rsid w:val="357914C0"/>
    <w:rsid w:val="35D208A2"/>
    <w:rsid w:val="35D721CD"/>
    <w:rsid w:val="35E640E8"/>
    <w:rsid w:val="36174333"/>
    <w:rsid w:val="364A3F09"/>
    <w:rsid w:val="367A501B"/>
    <w:rsid w:val="372D3763"/>
    <w:rsid w:val="37337890"/>
    <w:rsid w:val="37A3423F"/>
    <w:rsid w:val="37A66325"/>
    <w:rsid w:val="37AF435B"/>
    <w:rsid w:val="37B82B0E"/>
    <w:rsid w:val="37D8509F"/>
    <w:rsid w:val="380178E9"/>
    <w:rsid w:val="38363F4B"/>
    <w:rsid w:val="386866FF"/>
    <w:rsid w:val="38803663"/>
    <w:rsid w:val="389A539F"/>
    <w:rsid w:val="38B37216"/>
    <w:rsid w:val="38B642D4"/>
    <w:rsid w:val="38BD5C7F"/>
    <w:rsid w:val="38C5580C"/>
    <w:rsid w:val="38EC325F"/>
    <w:rsid w:val="39286E54"/>
    <w:rsid w:val="399117DD"/>
    <w:rsid w:val="39972637"/>
    <w:rsid w:val="39AE4DCE"/>
    <w:rsid w:val="39B7587C"/>
    <w:rsid w:val="39D7104B"/>
    <w:rsid w:val="3A251C25"/>
    <w:rsid w:val="3A3E0D9F"/>
    <w:rsid w:val="3A5573DE"/>
    <w:rsid w:val="3A7A745C"/>
    <w:rsid w:val="3AAB1306"/>
    <w:rsid w:val="3ABD0173"/>
    <w:rsid w:val="3ACE23E2"/>
    <w:rsid w:val="3AEE41FA"/>
    <w:rsid w:val="3B227AA7"/>
    <w:rsid w:val="3B4241C0"/>
    <w:rsid w:val="3B483332"/>
    <w:rsid w:val="3B5F0280"/>
    <w:rsid w:val="3B8A0B80"/>
    <w:rsid w:val="3BEE1D6F"/>
    <w:rsid w:val="3BF1473C"/>
    <w:rsid w:val="3C2F219E"/>
    <w:rsid w:val="3CA475E5"/>
    <w:rsid w:val="3CA717F2"/>
    <w:rsid w:val="3CC56579"/>
    <w:rsid w:val="3D1F016A"/>
    <w:rsid w:val="3DAB460B"/>
    <w:rsid w:val="3DDA7DB2"/>
    <w:rsid w:val="3DF27028"/>
    <w:rsid w:val="3E342793"/>
    <w:rsid w:val="3E3C5235"/>
    <w:rsid w:val="3EA34B57"/>
    <w:rsid w:val="3EB535D9"/>
    <w:rsid w:val="3EEF1E6E"/>
    <w:rsid w:val="3F654598"/>
    <w:rsid w:val="3F824FF7"/>
    <w:rsid w:val="40571F31"/>
    <w:rsid w:val="40611A4E"/>
    <w:rsid w:val="40760623"/>
    <w:rsid w:val="408B7234"/>
    <w:rsid w:val="40E27AF7"/>
    <w:rsid w:val="40F80D82"/>
    <w:rsid w:val="41342A6B"/>
    <w:rsid w:val="414C7183"/>
    <w:rsid w:val="4174033D"/>
    <w:rsid w:val="418D501C"/>
    <w:rsid w:val="41BD4926"/>
    <w:rsid w:val="41E9167B"/>
    <w:rsid w:val="42416B50"/>
    <w:rsid w:val="4262379E"/>
    <w:rsid w:val="427A1188"/>
    <w:rsid w:val="432A5E11"/>
    <w:rsid w:val="433B1167"/>
    <w:rsid w:val="435F500F"/>
    <w:rsid w:val="437F746B"/>
    <w:rsid w:val="43C730CD"/>
    <w:rsid w:val="43E97C54"/>
    <w:rsid w:val="44A567F5"/>
    <w:rsid w:val="453B1EBC"/>
    <w:rsid w:val="45556179"/>
    <w:rsid w:val="45635AEC"/>
    <w:rsid w:val="456C00D1"/>
    <w:rsid w:val="45B7168C"/>
    <w:rsid w:val="45BA54FA"/>
    <w:rsid w:val="45EC74A5"/>
    <w:rsid w:val="45FA6B69"/>
    <w:rsid w:val="45FF3466"/>
    <w:rsid w:val="460414DD"/>
    <w:rsid w:val="462066F2"/>
    <w:rsid w:val="46332B60"/>
    <w:rsid w:val="4654705C"/>
    <w:rsid w:val="468D2C1F"/>
    <w:rsid w:val="468D3CA5"/>
    <w:rsid w:val="469817BA"/>
    <w:rsid w:val="46E05EE1"/>
    <w:rsid w:val="46EA7997"/>
    <w:rsid w:val="470243E7"/>
    <w:rsid w:val="470C7090"/>
    <w:rsid w:val="471F1498"/>
    <w:rsid w:val="47271944"/>
    <w:rsid w:val="474F5882"/>
    <w:rsid w:val="475C4BFE"/>
    <w:rsid w:val="47BB044C"/>
    <w:rsid w:val="4814204B"/>
    <w:rsid w:val="48262DE5"/>
    <w:rsid w:val="48B12F1D"/>
    <w:rsid w:val="491B2D99"/>
    <w:rsid w:val="49C0281D"/>
    <w:rsid w:val="49CB1BAA"/>
    <w:rsid w:val="49E449BF"/>
    <w:rsid w:val="49EC77B8"/>
    <w:rsid w:val="49ED5B1C"/>
    <w:rsid w:val="4AD45EF1"/>
    <w:rsid w:val="4AE04A18"/>
    <w:rsid w:val="4B047121"/>
    <w:rsid w:val="4B337454"/>
    <w:rsid w:val="4B407CC6"/>
    <w:rsid w:val="4B42232B"/>
    <w:rsid w:val="4B825A76"/>
    <w:rsid w:val="4B8B3702"/>
    <w:rsid w:val="4B9B0D7E"/>
    <w:rsid w:val="4BC83B65"/>
    <w:rsid w:val="4C08194B"/>
    <w:rsid w:val="4CA74E41"/>
    <w:rsid w:val="4CA91B51"/>
    <w:rsid w:val="4CB62537"/>
    <w:rsid w:val="4CD2365B"/>
    <w:rsid w:val="4D352804"/>
    <w:rsid w:val="4D5819A6"/>
    <w:rsid w:val="4D791805"/>
    <w:rsid w:val="4D8F2F88"/>
    <w:rsid w:val="4DB86BCB"/>
    <w:rsid w:val="4DD85058"/>
    <w:rsid w:val="4E0166A9"/>
    <w:rsid w:val="4E0568AD"/>
    <w:rsid w:val="4E1551DB"/>
    <w:rsid w:val="4E7774D0"/>
    <w:rsid w:val="4F594843"/>
    <w:rsid w:val="503C3BCC"/>
    <w:rsid w:val="5047741A"/>
    <w:rsid w:val="505C4971"/>
    <w:rsid w:val="50C41CF1"/>
    <w:rsid w:val="51217DA6"/>
    <w:rsid w:val="51294703"/>
    <w:rsid w:val="51425A27"/>
    <w:rsid w:val="5158757E"/>
    <w:rsid w:val="521A5D1E"/>
    <w:rsid w:val="523624DE"/>
    <w:rsid w:val="52A23F56"/>
    <w:rsid w:val="52AF2069"/>
    <w:rsid w:val="52BA5471"/>
    <w:rsid w:val="52D871F4"/>
    <w:rsid w:val="52F263D6"/>
    <w:rsid w:val="53024EB7"/>
    <w:rsid w:val="53261795"/>
    <w:rsid w:val="535A6678"/>
    <w:rsid w:val="53953BE7"/>
    <w:rsid w:val="53F51637"/>
    <w:rsid w:val="54124FEF"/>
    <w:rsid w:val="541C4B67"/>
    <w:rsid w:val="54461D2B"/>
    <w:rsid w:val="5467154F"/>
    <w:rsid w:val="547F1017"/>
    <w:rsid w:val="54CF254E"/>
    <w:rsid w:val="552A2893"/>
    <w:rsid w:val="55690E94"/>
    <w:rsid w:val="556B045B"/>
    <w:rsid w:val="557D4E77"/>
    <w:rsid w:val="55C375DD"/>
    <w:rsid w:val="56156439"/>
    <w:rsid w:val="56643532"/>
    <w:rsid w:val="568B5A7B"/>
    <w:rsid w:val="570A6E63"/>
    <w:rsid w:val="573B0118"/>
    <w:rsid w:val="573D2268"/>
    <w:rsid w:val="57411925"/>
    <w:rsid w:val="57441E32"/>
    <w:rsid w:val="57535542"/>
    <w:rsid w:val="575B3098"/>
    <w:rsid w:val="576006A1"/>
    <w:rsid w:val="57F55B90"/>
    <w:rsid w:val="580F191D"/>
    <w:rsid w:val="58276F84"/>
    <w:rsid w:val="582E355D"/>
    <w:rsid w:val="58584813"/>
    <w:rsid w:val="58B728A2"/>
    <w:rsid w:val="58B868EB"/>
    <w:rsid w:val="590D059A"/>
    <w:rsid w:val="592802C2"/>
    <w:rsid w:val="5978735A"/>
    <w:rsid w:val="59D16D68"/>
    <w:rsid w:val="59E42114"/>
    <w:rsid w:val="59E710C8"/>
    <w:rsid w:val="5A1C59A1"/>
    <w:rsid w:val="5A407674"/>
    <w:rsid w:val="5A432974"/>
    <w:rsid w:val="5A6A20C5"/>
    <w:rsid w:val="5AD64AF2"/>
    <w:rsid w:val="5B322515"/>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033F0"/>
    <w:rsid w:val="5EB61B43"/>
    <w:rsid w:val="5EBA7075"/>
    <w:rsid w:val="5EBF5DC8"/>
    <w:rsid w:val="5F015114"/>
    <w:rsid w:val="5F02275D"/>
    <w:rsid w:val="5F14059B"/>
    <w:rsid w:val="5F291E1B"/>
    <w:rsid w:val="5F2A5093"/>
    <w:rsid w:val="5F551AC0"/>
    <w:rsid w:val="5F616E2A"/>
    <w:rsid w:val="5FBE1EE2"/>
    <w:rsid w:val="5FE015B4"/>
    <w:rsid w:val="6018182B"/>
    <w:rsid w:val="601E0F43"/>
    <w:rsid w:val="60596F8D"/>
    <w:rsid w:val="607A50D0"/>
    <w:rsid w:val="608075E1"/>
    <w:rsid w:val="60E2267D"/>
    <w:rsid w:val="60E2667E"/>
    <w:rsid w:val="61326FB1"/>
    <w:rsid w:val="61384C31"/>
    <w:rsid w:val="613A51F3"/>
    <w:rsid w:val="61E77A7E"/>
    <w:rsid w:val="622A4138"/>
    <w:rsid w:val="62385483"/>
    <w:rsid w:val="62385A6C"/>
    <w:rsid w:val="625C2EBB"/>
    <w:rsid w:val="62876D77"/>
    <w:rsid w:val="62CA4AF4"/>
    <w:rsid w:val="62E4371E"/>
    <w:rsid w:val="632045D1"/>
    <w:rsid w:val="6342544F"/>
    <w:rsid w:val="634A19F4"/>
    <w:rsid w:val="63720424"/>
    <w:rsid w:val="63A31ABC"/>
    <w:rsid w:val="63C65078"/>
    <w:rsid w:val="63EA156F"/>
    <w:rsid w:val="63EA6D88"/>
    <w:rsid w:val="64621F9C"/>
    <w:rsid w:val="64A537DD"/>
    <w:rsid w:val="64B96E85"/>
    <w:rsid w:val="64BB6795"/>
    <w:rsid w:val="64D069A0"/>
    <w:rsid w:val="64F01242"/>
    <w:rsid w:val="64F27E75"/>
    <w:rsid w:val="65067C78"/>
    <w:rsid w:val="654F4827"/>
    <w:rsid w:val="65662197"/>
    <w:rsid w:val="658C79F9"/>
    <w:rsid w:val="65A33DF6"/>
    <w:rsid w:val="65B01F28"/>
    <w:rsid w:val="65BE04E1"/>
    <w:rsid w:val="65F429F0"/>
    <w:rsid w:val="665A6FDB"/>
    <w:rsid w:val="66B368AE"/>
    <w:rsid w:val="66B532F3"/>
    <w:rsid w:val="66C2760F"/>
    <w:rsid w:val="672506F4"/>
    <w:rsid w:val="67447ECF"/>
    <w:rsid w:val="675A3B6C"/>
    <w:rsid w:val="67AF7DB6"/>
    <w:rsid w:val="67B04461"/>
    <w:rsid w:val="680564C6"/>
    <w:rsid w:val="681744E0"/>
    <w:rsid w:val="681B3F7A"/>
    <w:rsid w:val="68233428"/>
    <w:rsid w:val="68AD7C30"/>
    <w:rsid w:val="68B54AF7"/>
    <w:rsid w:val="68CA009F"/>
    <w:rsid w:val="69322061"/>
    <w:rsid w:val="695B5920"/>
    <w:rsid w:val="69B35A0D"/>
    <w:rsid w:val="69CC607C"/>
    <w:rsid w:val="69EA1163"/>
    <w:rsid w:val="69F96768"/>
    <w:rsid w:val="6A085624"/>
    <w:rsid w:val="6A2323C0"/>
    <w:rsid w:val="6A287F98"/>
    <w:rsid w:val="6AB40496"/>
    <w:rsid w:val="6ABD1D5E"/>
    <w:rsid w:val="6ABD7204"/>
    <w:rsid w:val="6AF33939"/>
    <w:rsid w:val="6B795D62"/>
    <w:rsid w:val="6BC747F5"/>
    <w:rsid w:val="6BD35CE4"/>
    <w:rsid w:val="6C3014BE"/>
    <w:rsid w:val="6C5D414F"/>
    <w:rsid w:val="6CA324B4"/>
    <w:rsid w:val="6CDE17FD"/>
    <w:rsid w:val="6D1D2C91"/>
    <w:rsid w:val="6D232D3C"/>
    <w:rsid w:val="6D2F5D1E"/>
    <w:rsid w:val="6D792112"/>
    <w:rsid w:val="6DCF5F55"/>
    <w:rsid w:val="6E641038"/>
    <w:rsid w:val="6EBD0EA6"/>
    <w:rsid w:val="6F435405"/>
    <w:rsid w:val="6F4810D8"/>
    <w:rsid w:val="6F4D6275"/>
    <w:rsid w:val="6F516023"/>
    <w:rsid w:val="6F6D2BAA"/>
    <w:rsid w:val="6F9A4A47"/>
    <w:rsid w:val="701710D0"/>
    <w:rsid w:val="70795456"/>
    <w:rsid w:val="709946EC"/>
    <w:rsid w:val="71882FC7"/>
    <w:rsid w:val="71D4287B"/>
    <w:rsid w:val="724D0AFE"/>
    <w:rsid w:val="72702455"/>
    <w:rsid w:val="728F2E47"/>
    <w:rsid w:val="72973011"/>
    <w:rsid w:val="72DF3E4C"/>
    <w:rsid w:val="72E42D1B"/>
    <w:rsid w:val="731C6E4F"/>
    <w:rsid w:val="734F0911"/>
    <w:rsid w:val="736054C4"/>
    <w:rsid w:val="736C572D"/>
    <w:rsid w:val="73721B1D"/>
    <w:rsid w:val="73A422EB"/>
    <w:rsid w:val="73AF4F94"/>
    <w:rsid w:val="73E37C9B"/>
    <w:rsid w:val="74103E55"/>
    <w:rsid w:val="745B622A"/>
    <w:rsid w:val="749D60DF"/>
    <w:rsid w:val="753E2D2E"/>
    <w:rsid w:val="75DB13A5"/>
    <w:rsid w:val="75E552E3"/>
    <w:rsid w:val="7648538B"/>
    <w:rsid w:val="76577132"/>
    <w:rsid w:val="7662101C"/>
    <w:rsid w:val="76BD747C"/>
    <w:rsid w:val="76CD52EB"/>
    <w:rsid w:val="76FE004A"/>
    <w:rsid w:val="773C186D"/>
    <w:rsid w:val="77453882"/>
    <w:rsid w:val="77462C4C"/>
    <w:rsid w:val="77A268F6"/>
    <w:rsid w:val="77CC3658"/>
    <w:rsid w:val="77D83C52"/>
    <w:rsid w:val="780F54C3"/>
    <w:rsid w:val="782C6CF7"/>
    <w:rsid w:val="78680ECD"/>
    <w:rsid w:val="7878384E"/>
    <w:rsid w:val="7880670B"/>
    <w:rsid w:val="78B044E6"/>
    <w:rsid w:val="78EE7F5B"/>
    <w:rsid w:val="78F11CE1"/>
    <w:rsid w:val="78F66955"/>
    <w:rsid w:val="79053EDA"/>
    <w:rsid w:val="79097264"/>
    <w:rsid w:val="791D3993"/>
    <w:rsid w:val="79202162"/>
    <w:rsid w:val="7924138B"/>
    <w:rsid w:val="79826449"/>
    <w:rsid w:val="798C675C"/>
    <w:rsid w:val="79D339B9"/>
    <w:rsid w:val="7A200C95"/>
    <w:rsid w:val="7A594332"/>
    <w:rsid w:val="7A8564DB"/>
    <w:rsid w:val="7AAD11DD"/>
    <w:rsid w:val="7AC22B97"/>
    <w:rsid w:val="7B167424"/>
    <w:rsid w:val="7B1F77A4"/>
    <w:rsid w:val="7B292799"/>
    <w:rsid w:val="7C090682"/>
    <w:rsid w:val="7C6A6CA8"/>
    <w:rsid w:val="7CF04E00"/>
    <w:rsid w:val="7D316A00"/>
    <w:rsid w:val="7D3A1533"/>
    <w:rsid w:val="7D41026F"/>
    <w:rsid w:val="7D59343F"/>
    <w:rsid w:val="7D7635FF"/>
    <w:rsid w:val="7E0A78B3"/>
    <w:rsid w:val="7E2912F3"/>
    <w:rsid w:val="7E294099"/>
    <w:rsid w:val="7E5A410D"/>
    <w:rsid w:val="7E6F077A"/>
    <w:rsid w:val="7EAA17B2"/>
    <w:rsid w:val="7ECF6394"/>
    <w:rsid w:val="7F3D31DF"/>
    <w:rsid w:val="7F8244DD"/>
    <w:rsid w:val="7F9026D0"/>
    <w:rsid w:val="7F984417"/>
    <w:rsid w:val="7FA06711"/>
    <w:rsid w:val="7FBD281D"/>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ody Text"/>
    <w:basedOn w:val="1"/>
    <w:qFormat/>
    <w:uiPriority w:val="1"/>
    <w:pPr>
      <w:ind w:left="137"/>
    </w:pPr>
    <w:rPr>
      <w:rFonts w:ascii="宋体" w:hAnsi="宋体"/>
      <w:sz w:val="20"/>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adjustRightInd w:val="0"/>
      <w:snapToGrid w:val="0"/>
      <w:spacing w:before="25" w:after="25" w:line="360" w:lineRule="auto"/>
      <w:ind w:firstLine="540"/>
    </w:pPr>
    <w:rPr>
      <w:rFonts w:ascii="宋体" w:hAnsi="宋体"/>
      <w:kern w:val="0"/>
      <w:sz w:val="2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7"/>
    <w:qFormat/>
    <w:uiPriority w:val="99"/>
    <w:rPr>
      <w:rFonts w:ascii="Times New Roman" w:hAnsi="Times New Roman" w:eastAsia="宋体" w:cs="Times New Roman"/>
      <w:sz w:val="18"/>
      <w:szCs w:val="18"/>
    </w:rPr>
  </w:style>
  <w:style w:type="character" w:customStyle="1" w:styleId="14">
    <w:name w:val="页脚 字符"/>
    <w:basedOn w:val="11"/>
    <w:link w:val="6"/>
    <w:qFormat/>
    <w:uiPriority w:val="99"/>
    <w:rPr>
      <w:rFonts w:ascii="Times New Roman" w:hAnsi="Times New Roman" w:eastAsia="宋体" w:cs="Times New Roman"/>
      <w:sz w:val="18"/>
      <w:szCs w:val="18"/>
    </w:rPr>
  </w:style>
  <w:style w:type="character" w:customStyle="1" w:styleId="15">
    <w:name w:val="批注框文本 字符"/>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5573</Words>
  <Characters>31772</Characters>
  <Lines>264</Lines>
  <Paragraphs>74</Paragraphs>
  <TotalTime>12</TotalTime>
  <ScaleCrop>false</ScaleCrop>
  <LinksUpToDate>false</LinksUpToDate>
  <CharactersWithSpaces>37271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2022-08-09T08:37:14Z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1C023131D70A43E78BB8516BA0EC4032</vt:lpwstr>
  </property>
</Properties>
</file>